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67" w:rsidRDefault="00455C67" w:rsidP="00455C67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</w:p>
    <w:p w:rsidR="00455C67" w:rsidRDefault="00455C67" w:rsidP="00455C67">
      <w:pPr>
        <w:spacing w:line="520" w:lineRule="exact"/>
        <w:ind w:leftChars="290" w:left="2369" w:hangingChars="400" w:hanging="1760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55C67" w:rsidRDefault="00455C67" w:rsidP="00455C67">
      <w:pPr>
        <w:widowControl/>
        <w:adjustRightInd w:val="0"/>
        <w:snapToGrid w:val="0"/>
        <w:spacing w:after="200"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BA75A9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深圳铁岗-石</w:t>
      </w:r>
      <w:proofErr w:type="gramStart"/>
      <w:r w:rsidRPr="00BA75A9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岩湿地市级</w:t>
      </w:r>
      <w:proofErr w:type="gramEnd"/>
      <w:r w:rsidRPr="00BA75A9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自然保护区</w:t>
      </w:r>
    </w:p>
    <w:p w:rsidR="00455C67" w:rsidRPr="00BA75A9" w:rsidRDefault="00455C67" w:rsidP="00455C67">
      <w:pPr>
        <w:widowControl/>
        <w:adjustRightInd w:val="0"/>
        <w:snapToGrid w:val="0"/>
        <w:spacing w:after="200"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BA75A9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调整基本情况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3605"/>
        <w:gridCol w:w="4612"/>
      </w:tblGrid>
      <w:tr w:rsidR="00455C67" w:rsidTr="006B61B3">
        <w:trPr>
          <w:trHeight w:val="341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保护区名称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铁岗-石</w:t>
            </w:r>
            <w:proofErr w:type="gramStart"/>
            <w:r w:rsidRPr="008E4681">
              <w:rPr>
                <w:rFonts w:ascii="仿宋" w:eastAsia="仿宋" w:hAnsi="仿宋" w:hint="eastAsia"/>
                <w:sz w:val="32"/>
                <w:szCs w:val="32"/>
              </w:rPr>
              <w:t>岩湿地市级</w:t>
            </w:r>
            <w:proofErr w:type="gramEnd"/>
            <w:r w:rsidRPr="008E4681">
              <w:rPr>
                <w:rFonts w:ascii="仿宋" w:eastAsia="仿宋" w:hAnsi="仿宋" w:hint="eastAsia"/>
                <w:sz w:val="32"/>
                <w:szCs w:val="32"/>
              </w:rPr>
              <w:t>自然保护区</w:t>
            </w:r>
          </w:p>
        </w:tc>
      </w:tr>
      <w:tr w:rsidR="00455C67" w:rsidTr="006B61B3">
        <w:trPr>
          <w:trHeight w:val="341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地理位置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深圳市南山区、宝安区、光明区</w:t>
            </w:r>
          </w:p>
        </w:tc>
      </w:tr>
      <w:tr w:rsidR="00455C67" w:rsidTr="006B61B3">
        <w:trPr>
          <w:trHeight w:val="341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主要保护对象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湿地、水源涵养林和珍稀濒危动植物</w:t>
            </w:r>
          </w:p>
        </w:tc>
      </w:tr>
      <w:tr w:rsidR="00455C67" w:rsidTr="006B61B3">
        <w:trPr>
          <w:trHeight w:val="341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调整类型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范围调整</w:t>
            </w:r>
          </w:p>
        </w:tc>
      </w:tr>
      <w:tr w:rsidR="00455C67" w:rsidTr="006B61B3">
        <w:trPr>
          <w:trHeight w:val="341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调整原因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因市重大工程建设项目的需要</w:t>
            </w:r>
          </w:p>
        </w:tc>
      </w:tr>
      <w:tr w:rsidR="00455C67" w:rsidTr="006B61B3">
        <w:trPr>
          <w:trHeight w:val="352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原面积（ha）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5058.899</w:t>
            </w:r>
          </w:p>
        </w:tc>
      </w:tr>
      <w:tr w:rsidR="00455C67" w:rsidTr="006B61B3">
        <w:trPr>
          <w:trHeight w:val="352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拟调出面积占南山区面积（ha）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11.990</w:t>
            </w:r>
          </w:p>
        </w:tc>
      </w:tr>
      <w:tr w:rsidR="00455C67" w:rsidTr="006B61B3">
        <w:trPr>
          <w:trHeight w:val="352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拟调出面积占宝安区（ha）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0.793</w:t>
            </w:r>
          </w:p>
        </w:tc>
      </w:tr>
      <w:tr w:rsidR="00455C67" w:rsidTr="006B61B3">
        <w:trPr>
          <w:trHeight w:val="352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合计拟调出面积（ha）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12.783</w:t>
            </w:r>
          </w:p>
        </w:tc>
      </w:tr>
      <w:tr w:rsidR="00455C67" w:rsidTr="006B61B3">
        <w:trPr>
          <w:trHeight w:val="352"/>
        </w:trPr>
        <w:tc>
          <w:tcPr>
            <w:tcW w:w="3605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保护区范围线调整后面积（ha）</w:t>
            </w:r>
          </w:p>
        </w:tc>
        <w:tc>
          <w:tcPr>
            <w:tcW w:w="4612" w:type="dxa"/>
          </w:tcPr>
          <w:p w:rsidR="00455C67" w:rsidRPr="008E4681" w:rsidRDefault="00455C67" w:rsidP="006B61B3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E4681">
              <w:rPr>
                <w:rFonts w:ascii="仿宋" w:eastAsia="仿宋" w:hAnsi="仿宋" w:hint="eastAsia"/>
                <w:sz w:val="32"/>
                <w:szCs w:val="32"/>
              </w:rPr>
              <w:t>5046.116</w:t>
            </w:r>
          </w:p>
        </w:tc>
      </w:tr>
    </w:tbl>
    <w:p w:rsidR="00455C67" w:rsidRDefault="00455C67" w:rsidP="00455C67">
      <w:pPr>
        <w:rPr>
          <w:rFonts w:ascii="Times New Roman" w:eastAsia="宋体" w:hAnsi="Times New Roman" w:cs="Times New Roman"/>
          <w:sz w:val="28"/>
          <w:szCs w:val="28"/>
        </w:rPr>
      </w:pPr>
    </w:p>
    <w:p w:rsidR="00455C67" w:rsidRDefault="00455C67" w:rsidP="00455C67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</w:p>
    <w:sectPr w:rsidR="0045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A8"/>
    <w:rsid w:val="00455C67"/>
    <w:rsid w:val="004D5DCB"/>
    <w:rsid w:val="005E5B4C"/>
    <w:rsid w:val="00C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55C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55C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2021-03-03T07:26:00Z</dcterms:created>
  <dcterms:modified xsi:type="dcterms:W3CDTF">2021-03-03T07:28:00Z</dcterms:modified>
</cp:coreProperties>
</file>