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left"/>
        <w:textAlignment w:val="baseline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附表 </w:t>
      </w:r>
    </w:p>
    <w:p>
      <w:pPr>
        <w:adjustRightInd w:val="0"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kern w:val="0"/>
          <w:sz w:val="44"/>
          <w:szCs w:val="44"/>
        </w:rPr>
        <w:t>应停用</w:t>
      </w:r>
      <w:r>
        <w:rPr>
          <w:rFonts w:hint="eastAsia" w:ascii="宋体" w:hAnsi="宋体"/>
          <w:b/>
          <w:color w:val="000000"/>
          <w:kern w:val="0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44"/>
          <w:szCs w:val="44"/>
        </w:rPr>
        <w:t>注销特种设备信息表</w:t>
      </w:r>
    </w:p>
    <w:p>
      <w:pPr>
        <w:adjustRightInd w:val="0"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kern w:val="0"/>
          <w:sz w:val="44"/>
          <w:szCs w:val="44"/>
        </w:rPr>
      </w:pPr>
    </w:p>
    <w:tbl>
      <w:tblPr>
        <w:tblStyle w:val="3"/>
        <w:tblW w:w="10838" w:type="dxa"/>
        <w:jc w:val="center"/>
        <w:tblInd w:w="-8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3068"/>
        <w:gridCol w:w="2235"/>
        <w:gridCol w:w="2763"/>
        <w:gridCol w:w="1093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使用单位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设备注册代码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安装地址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设备种类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停用/注销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深圳市城投物业管理有限公司梅山苑管理处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30104403002000020212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深圳市福田区梅林街道下梅林梅山苑综合楼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电梯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/>
        </w:tc>
        <w:tc>
          <w:tcPr>
            <w:tcW w:w="22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3" w:type="dxa"/>
            <w:noWrap w:val="0"/>
            <w:vAlign w:val="center"/>
          </w:tcPr>
          <w:p/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/>
        </w:tc>
        <w:tc>
          <w:tcPr>
            <w:tcW w:w="22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3" w:type="dxa"/>
            <w:noWrap w:val="0"/>
            <w:vAlign w:val="center"/>
          </w:tcPr>
          <w:p/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/>
        </w:tc>
        <w:tc>
          <w:tcPr>
            <w:tcW w:w="22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3" w:type="dxa"/>
            <w:noWrap w:val="0"/>
            <w:vAlign w:val="center"/>
          </w:tcPr>
          <w:p/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/>
        </w:tc>
        <w:tc>
          <w:tcPr>
            <w:tcW w:w="22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3" w:type="dxa"/>
            <w:noWrap w:val="0"/>
            <w:vAlign w:val="center"/>
          </w:tcPr>
          <w:p/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68" w:type="dxa"/>
            <w:noWrap w:val="0"/>
            <w:vAlign w:val="center"/>
          </w:tcPr>
          <w:p/>
        </w:tc>
        <w:tc>
          <w:tcPr>
            <w:tcW w:w="223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3" w:type="dxa"/>
            <w:noWrap w:val="0"/>
            <w:vAlign w:val="center"/>
          </w:tcPr>
          <w:p/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171F"/>
    <w:rsid w:val="6A50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2021-03-03T03:59:00Z</dcterms:created>
  <dc:creator>fangqi</dc:creator>
  <cp:lastModifiedBy>方琦</cp:lastModifiedBy>
  <dcterms:modified xsi:type="dcterms:W3CDTF">2021-03-03T06:25:50Z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