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spacing w:line="600" w:lineRule="exact"/>
        <w:jc w:val="left"/>
        <w:rPr>
          <w:rFonts w:hint="eastAsia" w:ascii="黑体" w:hAnsi="黑体" w:eastAsia="黑体" w:cs="创艺简标宋"/>
          <w:color w:val="000000"/>
          <w:szCs w:val="32"/>
          <w:lang w:val="en-US" w:eastAsia="zh-CN"/>
        </w:rPr>
      </w:pPr>
      <w:r>
        <w:rPr>
          <w:rFonts w:hint="eastAsia" w:ascii="黑体" w:hAnsi="黑体" w:eastAsia="黑体" w:cs="创艺简标宋"/>
          <w:color w:val="000000"/>
          <w:szCs w:val="32"/>
          <w:lang w:eastAsia="zh-CN"/>
        </w:rPr>
        <w:t>附件</w:t>
      </w:r>
      <w:r>
        <w:rPr>
          <w:rFonts w:hint="eastAsia" w:ascii="黑体" w:hAnsi="黑体" w:eastAsia="黑体" w:cs="创艺简标宋"/>
          <w:color w:val="000000"/>
          <w:szCs w:val="32"/>
          <w:lang w:val="en-US" w:eastAsia="zh-CN"/>
        </w:rPr>
        <w:t>1-</w:t>
      </w:r>
      <w:r>
        <w:rPr>
          <w:rFonts w:hint="eastAsia" w:ascii="黑体" w:hAnsi="黑体" w:eastAsia="黑体" w:cs="创艺简标宋"/>
          <w:color w:val="000000"/>
          <w:szCs w:val="32"/>
          <w:lang w:eastAsia="zh-CN"/>
        </w:rPr>
        <w:t>表</w:t>
      </w:r>
      <w:r>
        <w:rPr>
          <w:rFonts w:hint="eastAsia" w:ascii="黑体" w:hAnsi="黑体" w:eastAsia="黑体" w:cs="创艺简标宋"/>
          <w:color w:val="000000"/>
          <w:szCs w:val="32"/>
          <w:lang w:val="en-US" w:eastAsia="zh-CN"/>
        </w:rPr>
        <w:t xml:space="preserve">1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95" w:afterLines="30" w:line="600" w:lineRule="exact"/>
        <w:jc w:val="center"/>
        <w:textAlignment w:val="auto"/>
        <w:rPr>
          <w:rFonts w:ascii="方正小标宋简体" w:hAnsi="Arial" w:eastAsia="方正小标宋简体" w:cs="Arial"/>
          <w:color w:val="000000"/>
          <w:sz w:val="44"/>
          <w:szCs w:val="44"/>
        </w:rPr>
      </w:pPr>
      <w:r>
        <w:rPr>
          <w:rFonts w:hint="eastAsia" w:ascii="方正小标宋简体" w:hAnsi="Arial" w:eastAsia="方正小标宋简体" w:cs="Arial"/>
          <w:color w:val="000000"/>
          <w:sz w:val="44"/>
          <w:szCs w:val="44"/>
          <w:lang w:eastAsia="zh-CN"/>
        </w:rPr>
        <w:t>企业落实</w:t>
      </w:r>
      <w:r>
        <w:rPr>
          <w:rFonts w:hint="eastAsia" w:ascii="方正小标宋简体" w:hAnsi="Arial" w:eastAsia="方正小标宋简体" w:cs="Arial"/>
          <w:color w:val="000000"/>
          <w:sz w:val="44"/>
          <w:szCs w:val="44"/>
        </w:rPr>
        <w:t>主体责任</w:t>
      </w:r>
      <w:r>
        <w:rPr>
          <w:rFonts w:hint="eastAsia" w:ascii="方正小标宋简体" w:hAnsi="Arial" w:eastAsia="方正小标宋简体" w:cs="Arial"/>
          <w:color w:val="000000"/>
          <w:sz w:val="44"/>
          <w:szCs w:val="44"/>
          <w:lang w:eastAsia="zh-CN"/>
        </w:rPr>
        <w:t>情况</w:t>
      </w:r>
      <w:r>
        <w:rPr>
          <w:rFonts w:hint="eastAsia" w:ascii="方正小标宋简体" w:hAnsi="Arial" w:eastAsia="方正小标宋简体" w:cs="Arial"/>
          <w:color w:val="000000"/>
          <w:sz w:val="44"/>
          <w:szCs w:val="44"/>
        </w:rPr>
        <w:t>自查表</w:t>
      </w:r>
      <w:r>
        <w:rPr>
          <w:rFonts w:hint="eastAsia" w:ascii="方正小标宋简体" w:hAnsi="Arial" w:eastAsia="方正小标宋简体" w:cs="Arial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简体" w:hAnsi="Arial" w:eastAsia="方正小标宋简体" w:cs="Arial"/>
          <w:color w:val="000000"/>
          <w:sz w:val="44"/>
          <w:szCs w:val="44"/>
        </w:rPr>
        <w:t>药品批发零售连锁企业</w:t>
      </w:r>
      <w:r>
        <w:rPr>
          <w:rFonts w:hint="eastAsia" w:ascii="方正小标宋简体" w:hAnsi="Arial" w:eastAsia="方正小标宋简体" w:cs="Arial"/>
          <w:color w:val="00000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楷体" w:hAnsi="楷体" w:eastAsia="楷体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/>
          <w:color w:val="000000"/>
          <w:kern w:val="0"/>
          <w:sz w:val="28"/>
          <w:szCs w:val="28"/>
        </w:rPr>
        <w:t>企业名称</w:t>
      </w:r>
      <w:r>
        <w:rPr>
          <w:rFonts w:hint="eastAsia" w:ascii="楷体" w:hAnsi="楷体" w:eastAsia="楷体"/>
          <w:color w:val="000000"/>
          <w:kern w:val="0"/>
          <w:sz w:val="28"/>
          <w:szCs w:val="28"/>
          <w:lang w:eastAsia="zh-CN"/>
        </w:rPr>
        <w:t>（盖章）</w:t>
      </w:r>
      <w:r>
        <w:rPr>
          <w:rFonts w:hint="eastAsia" w:ascii="楷体" w:hAnsi="楷体" w:eastAsia="楷体"/>
          <w:color w:val="000000"/>
          <w:kern w:val="0"/>
          <w:sz w:val="28"/>
          <w:szCs w:val="28"/>
        </w:rPr>
        <w:t>：</w:t>
      </w:r>
      <w:r>
        <w:rPr>
          <w:rFonts w:ascii="楷体" w:hAnsi="楷体" w:eastAsia="楷体"/>
          <w:color w:val="000000"/>
          <w:kern w:val="0"/>
          <w:sz w:val="28"/>
          <w:szCs w:val="28"/>
        </w:rPr>
        <w:t xml:space="preserve">                  </w:t>
      </w:r>
      <w:r>
        <w:rPr>
          <w:rFonts w:hint="eastAsia" w:ascii="楷体" w:hAnsi="楷体" w:eastAsia="楷体"/>
          <w:color w:val="000000"/>
          <w:kern w:val="0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楷体" w:hAnsi="楷体" w:eastAsia="楷体"/>
          <w:color w:val="000000"/>
          <w:kern w:val="0"/>
          <w:sz w:val="28"/>
          <w:szCs w:val="28"/>
        </w:rPr>
        <w:t>许可证号：</w:t>
      </w:r>
      <w:r>
        <w:rPr>
          <w:rFonts w:ascii="楷体" w:hAnsi="楷体" w:eastAsia="楷体"/>
          <w:color w:val="000000"/>
          <w:kern w:val="0"/>
          <w:sz w:val="28"/>
          <w:szCs w:val="28"/>
        </w:rPr>
        <w:t xml:space="preserve">   </w:t>
      </w:r>
      <w:r>
        <w:rPr>
          <w:rFonts w:hint="eastAsia" w:ascii="楷体" w:hAnsi="楷体" w:eastAsia="楷体"/>
          <w:color w:val="000000"/>
          <w:kern w:val="0"/>
          <w:sz w:val="28"/>
          <w:szCs w:val="28"/>
        </w:rPr>
        <w:t xml:space="preserve">  </w:t>
      </w:r>
      <w:r>
        <w:rPr>
          <w:rFonts w:ascii="楷体" w:hAnsi="楷体" w:eastAsia="楷体"/>
          <w:color w:val="000000"/>
          <w:kern w:val="0"/>
          <w:sz w:val="28"/>
          <w:szCs w:val="28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/>
          <w:color w:val="000000"/>
          <w:kern w:val="0"/>
          <w:sz w:val="28"/>
          <w:szCs w:val="28"/>
        </w:rPr>
        <w:t>地址：</w:t>
      </w:r>
      <w:r>
        <w:rPr>
          <w:rFonts w:ascii="楷体" w:hAnsi="楷体" w:eastAsia="楷体"/>
          <w:color w:val="000000"/>
          <w:kern w:val="0"/>
          <w:sz w:val="28"/>
          <w:szCs w:val="28"/>
        </w:rPr>
        <w:t xml:space="preserve">          </w:t>
      </w:r>
      <w:r>
        <w:rPr>
          <w:rFonts w:hint="eastAsia" w:ascii="楷体" w:hAnsi="楷体" w:eastAsia="楷体"/>
          <w:color w:val="000000"/>
          <w:kern w:val="0"/>
          <w:sz w:val="28"/>
          <w:szCs w:val="28"/>
        </w:rPr>
        <w:t xml:space="preserve">   </w:t>
      </w:r>
      <w:r>
        <w:rPr>
          <w:rFonts w:ascii="楷体" w:hAnsi="楷体" w:eastAsia="楷体"/>
          <w:color w:val="000000"/>
          <w:kern w:val="0"/>
          <w:sz w:val="28"/>
          <w:szCs w:val="28"/>
        </w:rPr>
        <w:t xml:space="preserve">   </w:t>
      </w:r>
      <w:r>
        <w:rPr>
          <w:rFonts w:hint="eastAsia" w:ascii="楷体" w:hAnsi="楷体" w:eastAsia="楷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楷体" w:hAnsi="楷体" w:eastAsia="楷体"/>
          <w:color w:val="000000"/>
          <w:kern w:val="0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楷体" w:hAnsi="楷体" w:eastAsia="楷体"/>
          <w:color w:val="000000"/>
          <w:kern w:val="0"/>
          <w:sz w:val="28"/>
          <w:szCs w:val="28"/>
        </w:rPr>
        <w:t>自查日期：</w:t>
      </w:r>
    </w:p>
    <w:tbl>
      <w:tblPr>
        <w:tblStyle w:val="3"/>
        <w:tblW w:w="14390" w:type="dxa"/>
        <w:tblInd w:w="-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8"/>
        <w:gridCol w:w="2046"/>
        <w:gridCol w:w="2203"/>
        <w:gridCol w:w="2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tblHeader/>
        </w:trPr>
        <w:tc>
          <w:tcPr>
            <w:tcW w:w="92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违法违规类别</w:t>
            </w:r>
          </w:p>
        </w:tc>
        <w:tc>
          <w:tcPr>
            <w:tcW w:w="22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自查是否存在违法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违规情形</w:t>
            </w:r>
          </w:p>
        </w:tc>
        <w:tc>
          <w:tcPr>
            <w:tcW w:w="291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备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274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1.为他人违法经营药品提供场所、资质证明文件、票据等条件。</w:t>
            </w:r>
          </w:p>
        </w:tc>
        <w:tc>
          <w:tcPr>
            <w:tcW w:w="22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□是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29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274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2.从个人或者无《药品生产许可证》《药品经营许可证》的单位购进药品。</w:t>
            </w:r>
          </w:p>
        </w:tc>
        <w:tc>
          <w:tcPr>
            <w:tcW w:w="220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291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2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3.向无合法资质的单位或者个人销售药品，向药品零售企业销售疫苗，知道或者应当知道他人从事无证经营仍为其提供药品。</w:t>
            </w:r>
          </w:p>
        </w:tc>
        <w:tc>
          <w:tcPr>
            <w:tcW w:w="22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291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2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4.伪造药品采购来源，虚构药品销售流向，篡改计算机系统、温湿度监测系统数据，隐瞒真实药品购销存记录、票据、凭证、数据等，药品购销存记录不完整、不真实，经营行为无法追溯。</w:t>
            </w:r>
          </w:p>
        </w:tc>
        <w:tc>
          <w:tcPr>
            <w:tcW w:w="220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291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2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5.购销药品时，证（许可证书）、票（发票、随货同行票据）、账（实物账、财务账）、货（药品实物）、款（货款）不能相互对应一致；药品未入库，设立账外账，药品未纳入企业质量体系管理，使用银行个人账户进行业务往来等情形。</w:t>
            </w:r>
          </w:p>
        </w:tc>
        <w:tc>
          <w:tcPr>
            <w:tcW w:w="220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291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74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6.将麻醉药品、精神药品和含特殊药品复方制剂流入非法渠道，或者进行现金交易。</w:t>
            </w:r>
          </w:p>
        </w:tc>
        <w:tc>
          <w:tcPr>
            <w:tcW w:w="220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291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74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7.在核准地址以外的场所储存药品。</w:t>
            </w:r>
          </w:p>
        </w:tc>
        <w:tc>
          <w:tcPr>
            <w:tcW w:w="220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291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74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8.未按规定对药品储存、运输、进行温湿度监测。</w:t>
            </w:r>
          </w:p>
        </w:tc>
        <w:tc>
          <w:tcPr>
            <w:tcW w:w="220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291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74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9.擅自改变注册地址、经营方式、经营范围销售药品。</w:t>
            </w:r>
          </w:p>
        </w:tc>
        <w:tc>
          <w:tcPr>
            <w:tcW w:w="22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291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74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10.向药品零售企业、诊所销售药品未做到开具销售发票且随货同行。</w:t>
            </w:r>
          </w:p>
        </w:tc>
        <w:tc>
          <w:tcPr>
            <w:tcW w:w="22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291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74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11.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企业未按照国家有关规定配备执业药师，执业药师不在职在岗，存在“挂证”行为。</w:t>
            </w:r>
          </w:p>
        </w:tc>
        <w:tc>
          <w:tcPr>
            <w:tcW w:w="22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291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74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12.药品零售连锁企业未执行或未监督所属连锁门店执行“三统一”规定。</w:t>
            </w:r>
          </w:p>
        </w:tc>
        <w:tc>
          <w:tcPr>
            <w:tcW w:w="220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291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74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13.存在其他违法违规情形。</w:t>
            </w:r>
          </w:p>
        </w:tc>
        <w:tc>
          <w:tcPr>
            <w:tcW w:w="22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291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43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自查结论（可另附页）</w:t>
            </w:r>
          </w:p>
          <w:p>
            <w:pPr>
              <w:widowControl/>
              <w:spacing w:line="300" w:lineRule="exac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43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textAlignment w:val="auto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整改措施（可另附页）</w:t>
            </w:r>
          </w:p>
          <w:p>
            <w:pPr>
              <w:widowControl/>
              <w:spacing w:line="300" w:lineRule="exac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7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300" w:lineRule="exact"/>
              <w:textAlignment w:val="auto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自查人员签名：</w:t>
            </w:r>
          </w:p>
          <w:p>
            <w:pPr>
              <w:widowControl/>
              <w:spacing w:line="300" w:lineRule="exac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95" w:afterLines="30" w:line="300" w:lineRule="exact"/>
              <w:ind w:firstLine="3480" w:firstLineChars="1450"/>
              <w:jc w:val="right"/>
              <w:textAlignment w:val="auto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 xml:space="preserve">     月    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 xml:space="preserve">日  </w:t>
            </w:r>
          </w:p>
        </w:tc>
        <w:tc>
          <w:tcPr>
            <w:tcW w:w="71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300" w:lineRule="exact"/>
              <w:textAlignment w:val="auto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企业法定代表人/企业负责人签名：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300" w:lineRule="exact"/>
              <w:textAlignment w:val="auto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300" w:lineRule="exact"/>
              <w:textAlignment w:val="auto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300" w:lineRule="exact"/>
              <w:jc w:val="right"/>
              <w:textAlignment w:val="auto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 xml:space="preserve">年      月    日（章）  </w:t>
            </w:r>
          </w:p>
        </w:tc>
      </w:tr>
    </w:tbl>
    <w:p>
      <w:pPr>
        <w:shd w:val="clear" w:color="auto" w:fill="FFFFFF"/>
        <w:snapToGrid w:val="0"/>
        <w:spacing w:after="296" w:afterLines="50"/>
        <w:jc w:val="both"/>
        <w:rPr>
          <w:rFonts w:hint="eastAsia" w:ascii="方正小标宋简体" w:hAnsi="Arial" w:eastAsia="方正小标宋简体" w:cs="Arial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1-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小标宋简体" w:hAnsi="Arial" w:eastAsia="方正小标宋简体" w:cs="Arial"/>
          <w:color w:val="000000"/>
          <w:sz w:val="44"/>
          <w:szCs w:val="44"/>
          <w:lang w:val="en-US" w:eastAsia="zh-CN"/>
        </w:rPr>
        <w:t xml:space="preserve">           </w:t>
      </w:r>
    </w:p>
    <w:p>
      <w:pPr>
        <w:shd w:val="clear" w:color="auto" w:fill="FFFFFF"/>
        <w:snapToGrid w:val="0"/>
        <w:spacing w:after="296" w:afterLines="50"/>
        <w:jc w:val="center"/>
        <w:rPr>
          <w:rFonts w:hint="eastAsia" w:ascii="方正小标宋简体" w:hAnsi="Arial" w:eastAsia="方正小标宋简体" w:cs="Arial"/>
          <w:color w:val="000000"/>
          <w:sz w:val="44"/>
          <w:szCs w:val="44"/>
          <w:lang w:eastAsia="zh-CN"/>
        </w:rPr>
      </w:pPr>
      <w:r>
        <w:rPr>
          <w:rFonts w:hint="eastAsia" w:ascii="方正小标宋简体" w:hAnsi="Arial" w:eastAsia="方正小标宋简体" w:cs="Arial"/>
          <w:color w:val="000000"/>
          <w:sz w:val="44"/>
          <w:szCs w:val="44"/>
          <w:lang w:eastAsia="zh-CN"/>
        </w:rPr>
        <w:t>企业</w:t>
      </w:r>
      <w:bookmarkStart w:id="0" w:name="_GoBack"/>
      <w:bookmarkEnd w:id="0"/>
      <w:r>
        <w:rPr>
          <w:rFonts w:hint="eastAsia" w:ascii="方正小标宋简体" w:hAnsi="Arial" w:eastAsia="方正小标宋简体" w:cs="Arial"/>
          <w:color w:val="000000"/>
          <w:sz w:val="44"/>
          <w:szCs w:val="44"/>
          <w:lang w:eastAsia="zh-CN"/>
        </w:rPr>
        <w:t>落实</w:t>
      </w:r>
      <w:r>
        <w:rPr>
          <w:rFonts w:hint="eastAsia" w:ascii="方正小标宋简体" w:hAnsi="Arial" w:eastAsia="方正小标宋简体" w:cs="Arial"/>
          <w:color w:val="000000"/>
          <w:sz w:val="44"/>
          <w:szCs w:val="44"/>
        </w:rPr>
        <w:t>主体责任</w:t>
      </w:r>
      <w:r>
        <w:rPr>
          <w:rFonts w:hint="eastAsia" w:ascii="方正小标宋简体" w:hAnsi="Arial" w:eastAsia="方正小标宋简体" w:cs="Arial"/>
          <w:color w:val="000000"/>
          <w:sz w:val="44"/>
          <w:szCs w:val="44"/>
          <w:lang w:eastAsia="zh-CN"/>
        </w:rPr>
        <w:t>情况</w:t>
      </w:r>
      <w:r>
        <w:rPr>
          <w:rFonts w:hint="eastAsia" w:ascii="方正小标宋简体" w:hAnsi="Arial" w:eastAsia="方正小标宋简体" w:cs="Arial"/>
          <w:color w:val="000000"/>
          <w:sz w:val="44"/>
          <w:szCs w:val="44"/>
        </w:rPr>
        <w:t>自查表</w:t>
      </w:r>
      <w:r>
        <w:rPr>
          <w:rFonts w:hint="eastAsia" w:ascii="方正小标宋简体" w:hAnsi="Arial" w:eastAsia="方正小标宋简体" w:cs="Arial"/>
          <w:color w:val="000000"/>
          <w:sz w:val="44"/>
          <w:szCs w:val="44"/>
          <w:lang w:eastAsia="zh-CN"/>
        </w:rPr>
        <w:t>（药品零售企业）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/>
          <w:color w:val="000000"/>
          <w:kern w:val="0"/>
          <w:sz w:val="28"/>
          <w:szCs w:val="28"/>
        </w:rPr>
        <w:t>企业名称</w:t>
      </w:r>
      <w:r>
        <w:rPr>
          <w:rFonts w:hint="eastAsia" w:ascii="楷体" w:hAnsi="楷体" w:eastAsia="楷体"/>
          <w:color w:val="000000"/>
          <w:kern w:val="0"/>
          <w:sz w:val="28"/>
          <w:szCs w:val="28"/>
          <w:lang w:eastAsia="zh-CN"/>
        </w:rPr>
        <w:t>（盖章）</w:t>
      </w:r>
      <w:r>
        <w:rPr>
          <w:rFonts w:hint="eastAsia" w:ascii="楷体" w:hAnsi="楷体" w:eastAsia="楷体"/>
          <w:color w:val="000000"/>
          <w:kern w:val="0"/>
          <w:sz w:val="28"/>
          <w:szCs w:val="28"/>
        </w:rPr>
        <w:t xml:space="preserve">：                  </w:t>
      </w:r>
      <w:r>
        <w:rPr>
          <w:rFonts w:hint="eastAsia" w:ascii="楷体" w:hAnsi="楷体" w:eastAsia="楷体"/>
          <w:color w:val="000000"/>
          <w:kern w:val="0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楷体" w:hAnsi="楷体" w:eastAsia="楷体"/>
          <w:color w:val="000000"/>
          <w:kern w:val="0"/>
          <w:sz w:val="28"/>
          <w:szCs w:val="28"/>
        </w:rPr>
        <w:t xml:space="preserve">许可证号：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/>
          <w:color w:val="000000"/>
          <w:kern w:val="0"/>
          <w:sz w:val="28"/>
          <w:szCs w:val="28"/>
        </w:rPr>
        <w:t xml:space="preserve">地址：                    </w:t>
      </w:r>
      <w:r>
        <w:rPr>
          <w:rFonts w:hint="eastAsia" w:ascii="楷体" w:hAnsi="楷体" w:eastAsia="楷体"/>
          <w:color w:val="000000"/>
          <w:kern w:val="0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楷体" w:hAnsi="楷体" w:eastAsia="楷体"/>
          <w:color w:val="000000"/>
          <w:kern w:val="0"/>
          <w:sz w:val="28"/>
          <w:szCs w:val="28"/>
        </w:rPr>
        <w:t>自查日期：</w:t>
      </w:r>
    </w:p>
    <w:tbl>
      <w:tblPr>
        <w:tblStyle w:val="3"/>
        <w:tblW w:w="14210" w:type="dxa"/>
        <w:tblInd w:w="-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8"/>
        <w:gridCol w:w="2046"/>
        <w:gridCol w:w="2293"/>
        <w:gridCol w:w="2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927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违法违规类别</w:t>
            </w:r>
          </w:p>
        </w:tc>
        <w:tc>
          <w:tcPr>
            <w:tcW w:w="229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自查是否存在违法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违规情形</w:t>
            </w:r>
          </w:p>
        </w:tc>
        <w:tc>
          <w:tcPr>
            <w:tcW w:w="264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备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274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1.为他人违法经营药品提供场所（出租柜台）。</w:t>
            </w:r>
          </w:p>
        </w:tc>
        <w:tc>
          <w:tcPr>
            <w:tcW w:w="229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264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27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2.从个人或者无《药品生产许可证》《药品经营许可证》的单位购进药品。</w:t>
            </w:r>
          </w:p>
        </w:tc>
        <w:tc>
          <w:tcPr>
            <w:tcW w:w="229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264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92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3. 擅自改变经营方式、经营范围销售药品。向无合法资质的单位或者个人销售药品，知道或者应当知道他人从事无证经营仍为其提供药品。</w:t>
            </w:r>
          </w:p>
        </w:tc>
        <w:tc>
          <w:tcPr>
            <w:tcW w:w="229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264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92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4.伪造药品采购来源，虚构药品销售流向，篡改计算机系统，隐瞒真实药品购销存记录、票据、凭证、数据等，药品购销存记录不完整、不真实，经营行为无法追溯。</w:t>
            </w:r>
          </w:p>
        </w:tc>
        <w:tc>
          <w:tcPr>
            <w:tcW w:w="229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264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92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5.购进药品时，证（许可证书）、票（发票、随货同行票据）、账（实物账、财务账）、货（药品实物）、款（货款）不能相互对应一致；药品未入库，设立账外账，药品未纳入企业质量体系管理。</w:t>
            </w:r>
          </w:p>
        </w:tc>
        <w:tc>
          <w:tcPr>
            <w:tcW w:w="229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264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74" w:type="dxa"/>
            <w:gridSpan w:val="2"/>
            <w:vAlign w:val="center"/>
          </w:tcPr>
          <w:p>
            <w:pPr>
              <w:widowControl/>
              <w:spacing w:line="320" w:lineRule="exac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6.将第二类精神药品和含特殊药品复方制剂流入非法渠道，或者进行现金交易。</w:t>
            </w:r>
          </w:p>
        </w:tc>
        <w:tc>
          <w:tcPr>
            <w:tcW w:w="229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264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92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7.企业未按照国家有关规定配备执业药师，执业药师不在职在岗，存在“挂证”行为，未能负责处方审核，指导合理用药。</w:t>
            </w:r>
          </w:p>
        </w:tc>
        <w:tc>
          <w:tcPr>
            <w:tcW w:w="229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264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74" w:type="dxa"/>
            <w:gridSpan w:val="2"/>
            <w:vAlign w:val="center"/>
          </w:tcPr>
          <w:p>
            <w:pPr>
              <w:widowControl/>
              <w:spacing w:line="320" w:lineRule="exac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8.在核准地址以外的场所储存药品。</w:t>
            </w:r>
          </w:p>
        </w:tc>
        <w:tc>
          <w:tcPr>
            <w:tcW w:w="229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264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2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9.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经营冷藏药品的，未设置与其经营品种及经营规模相适应的专用冷藏设备储存药品。经营阴凉储存要求药品的，未设置相应的阴凉柜储存药品 。</w:t>
            </w:r>
          </w:p>
        </w:tc>
        <w:tc>
          <w:tcPr>
            <w:tcW w:w="229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264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274" w:type="dxa"/>
            <w:gridSpan w:val="2"/>
            <w:vAlign w:val="center"/>
          </w:tcPr>
          <w:p>
            <w:pPr>
              <w:widowControl/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11.处方药未按规定凭处方或登记完整信息后销售，处方未存档。</w:t>
            </w:r>
          </w:p>
        </w:tc>
        <w:tc>
          <w:tcPr>
            <w:tcW w:w="229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264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274" w:type="dxa"/>
            <w:gridSpan w:val="2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12.存在销售过期失效药品行为。</w:t>
            </w:r>
          </w:p>
        </w:tc>
        <w:tc>
          <w:tcPr>
            <w:tcW w:w="229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264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274" w:type="dxa"/>
            <w:gridSpan w:val="2"/>
            <w:vAlign w:val="center"/>
          </w:tcPr>
          <w:p>
            <w:pPr>
              <w:widowControl/>
              <w:spacing w:line="320" w:lineRule="exac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13.连锁门店未执行“三统一”规定。</w:t>
            </w:r>
          </w:p>
        </w:tc>
        <w:tc>
          <w:tcPr>
            <w:tcW w:w="229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264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274" w:type="dxa"/>
            <w:gridSpan w:val="2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14.存在其他违法违规情形。</w:t>
            </w:r>
          </w:p>
        </w:tc>
        <w:tc>
          <w:tcPr>
            <w:tcW w:w="229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264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142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300" w:lineRule="exact"/>
              <w:textAlignment w:val="auto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自查结论（可另附页）</w:t>
            </w:r>
          </w:p>
          <w:p>
            <w:pPr>
              <w:widowControl/>
              <w:spacing w:line="300" w:lineRule="exac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42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300" w:lineRule="exact"/>
              <w:textAlignment w:val="auto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整改措施（可另附页）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300" w:lineRule="exact"/>
              <w:textAlignment w:val="auto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300" w:lineRule="exact"/>
              <w:textAlignment w:val="auto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300" w:lineRule="exact"/>
              <w:textAlignment w:val="auto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7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300" w:lineRule="exact"/>
              <w:textAlignment w:val="auto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自查人员签名：</w:t>
            </w:r>
          </w:p>
          <w:p>
            <w:pPr>
              <w:widowControl/>
              <w:spacing w:line="300" w:lineRule="exact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line="300" w:lineRule="exact"/>
              <w:ind w:firstLine="3480" w:firstLineChars="1450"/>
              <w:jc w:val="righ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 xml:space="preserve">  月    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 xml:space="preserve">日  </w:t>
            </w:r>
          </w:p>
        </w:tc>
        <w:tc>
          <w:tcPr>
            <w:tcW w:w="69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300" w:lineRule="exact"/>
              <w:textAlignment w:val="auto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企业法定代表人/企业负责人签名：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300" w:lineRule="exact"/>
              <w:textAlignment w:val="auto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300" w:lineRule="exact"/>
              <w:textAlignment w:val="auto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300" w:lineRule="exact"/>
              <w:jc w:val="right"/>
              <w:textAlignment w:val="auto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 xml:space="preserve">  月     日（章）  </w:t>
            </w:r>
          </w:p>
        </w:tc>
      </w:tr>
    </w:tbl>
    <w:p>
      <w:pPr>
        <w:spacing w:line="240" w:lineRule="exact"/>
        <w:rPr>
          <w:rFonts w:hint="eastAsia" w:ascii="仿宋" w:hAnsi="仿宋"/>
          <w:color w:val="000000"/>
        </w:rPr>
      </w:pPr>
    </w:p>
    <w:sectPr>
      <w:footerReference r:id="rId3" w:type="default"/>
      <w:pgSz w:w="16838" w:h="11906" w:orient="landscape"/>
      <w:pgMar w:top="151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320" w:leftChars="100" w:right="320" w:rightChars="100"/>
      <w:rPr>
        <w:rStyle w:val="5"/>
        <w:rFonts w:ascii="宋体" w:hAnsi="宋体" w:eastAsia="宋体"/>
        <w:sz w:val="28"/>
        <w:szCs w:val="28"/>
      </w:rPr>
    </w:pPr>
    <w:r>
      <w:rPr>
        <w:rStyle w:val="5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29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C11FB"/>
    <w:rsid w:val="0B4F435A"/>
    <w:rsid w:val="0F6C5DAA"/>
    <w:rsid w:val="10EF02B8"/>
    <w:rsid w:val="1219673B"/>
    <w:rsid w:val="2C790B22"/>
    <w:rsid w:val="2E7751B0"/>
    <w:rsid w:val="395B2FF2"/>
    <w:rsid w:val="396370FC"/>
    <w:rsid w:val="3ACE7E98"/>
    <w:rsid w:val="40C1554D"/>
    <w:rsid w:val="52AD4B8C"/>
    <w:rsid w:val="64D20595"/>
    <w:rsid w:val="7B5A2A19"/>
    <w:rsid w:val="7F23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laisk</dc:creator>
  <cp:lastModifiedBy>赖舒坤</cp:lastModifiedBy>
  <dcterms:modified xsi:type="dcterms:W3CDTF">2021-02-24T03:48:11Z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