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附录一</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深圳市菜篮子基地认定申报指南</w:t>
      </w:r>
      <w:bookmarkEnd w:id="0"/>
    </w:p>
    <w:p>
      <w:pPr>
        <w:spacing w:before="120" w:beforeLines="50" w:line="410" w:lineRule="atLeast"/>
        <w:ind w:firstLine="480" w:firstLineChars="200"/>
        <w:rPr>
          <w:rFonts w:hint="eastAsia" w:ascii="宋体" w:hAnsi="宋体"/>
          <w:sz w:val="24"/>
          <w:szCs w:val="24"/>
        </w:rPr>
      </w:pPr>
      <w:r>
        <w:rPr>
          <w:rFonts w:hint="eastAsia" w:ascii="宋体" w:hAnsi="宋体"/>
          <w:sz w:val="24"/>
          <w:szCs w:val="24"/>
        </w:rPr>
        <w:t>为落实“菜篮子”市长负责制，推动深圳市菜篮子基地（以下简称市菜篮子基地）建设工作，保障深圳市菜篮子产品稳定供应和质量安全，根据《深圳市菜篮子基地认定、监测与考评管理办法》（以下简称《办法》）有关规定，深圳市市场监督管理局决定开展市菜篮子基地认定工作。符合规定条件的企业按照本指南自愿申报。</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一、申报条件</w:t>
      </w:r>
    </w:p>
    <w:p>
      <w:pPr>
        <w:spacing w:line="410" w:lineRule="atLeast"/>
        <w:ind w:firstLine="480" w:firstLineChars="200"/>
        <w:rPr>
          <w:rFonts w:hint="eastAsia" w:ascii="宋体" w:hAnsi="宋体"/>
          <w:sz w:val="24"/>
          <w:szCs w:val="24"/>
        </w:rPr>
      </w:pPr>
      <w:r>
        <w:rPr>
          <w:rFonts w:hint="eastAsia" w:ascii="宋体" w:hAnsi="宋体"/>
          <w:sz w:val="24"/>
          <w:szCs w:val="24"/>
        </w:rPr>
        <w:t>基本条件符合《办法》第九条关于基地企业资质、经营年限（计算至申报截止日）、基地环境、生产管理、质量安全管理、产品回运的规定，基地规模达到《办法》第十条的要求，不存在《办法》第十一条规定的不予认定情形的，有关企业可按本指南向市市场监管局提出申请。</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二、申报数量</w:t>
      </w:r>
    </w:p>
    <w:p>
      <w:pPr>
        <w:spacing w:line="410" w:lineRule="atLeast"/>
        <w:ind w:firstLine="480" w:firstLineChars="200"/>
        <w:rPr>
          <w:rFonts w:hint="eastAsia" w:ascii="宋体" w:hAnsi="宋体"/>
          <w:sz w:val="24"/>
          <w:szCs w:val="24"/>
        </w:rPr>
      </w:pPr>
      <w:r>
        <w:rPr>
          <w:rFonts w:hint="eastAsia" w:ascii="宋体" w:hAnsi="宋体"/>
          <w:sz w:val="24"/>
          <w:szCs w:val="24"/>
        </w:rPr>
        <w:t>申报数量原则上不予限制，凡符合认定标准的基地均可申报。</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三、认定程序</w:t>
      </w:r>
    </w:p>
    <w:p>
      <w:pPr>
        <w:spacing w:line="410" w:lineRule="atLeast"/>
        <w:ind w:firstLine="480" w:firstLineChars="200"/>
        <w:rPr>
          <w:rFonts w:hint="eastAsia" w:ascii="宋体" w:hAnsi="宋体"/>
          <w:sz w:val="24"/>
          <w:szCs w:val="24"/>
        </w:rPr>
      </w:pPr>
      <w:r>
        <w:rPr>
          <w:rFonts w:hint="eastAsia" w:ascii="宋体" w:hAnsi="宋体"/>
          <w:sz w:val="24"/>
          <w:szCs w:val="24"/>
        </w:rPr>
        <w:t>市菜篮子基地认定程序包括：企业申报—材料评审—现场核实—结果审核—结果公布—结果运用。具体按以下操作开展认定工作：</w:t>
      </w:r>
    </w:p>
    <w:p>
      <w:pPr>
        <w:spacing w:line="410" w:lineRule="atLeast"/>
        <w:ind w:firstLine="480" w:firstLineChars="200"/>
        <w:rPr>
          <w:rFonts w:hint="eastAsia" w:ascii="宋体" w:hAnsi="宋体"/>
          <w:sz w:val="24"/>
          <w:szCs w:val="24"/>
        </w:rPr>
      </w:pPr>
      <w:r>
        <w:rPr>
          <w:rFonts w:hint="eastAsia" w:ascii="宋体" w:hAnsi="宋体"/>
          <w:sz w:val="24"/>
          <w:szCs w:val="24"/>
        </w:rPr>
        <w:t>（一）认定工作采用统一受理、集中评审方式进行，实行量化评分制，由市市场监管局组织或委托第三方服务机构开展认定项目材料评审、现场核实工作。</w:t>
      </w:r>
    </w:p>
    <w:p>
      <w:pPr>
        <w:spacing w:line="410" w:lineRule="atLeast"/>
        <w:ind w:firstLine="480" w:firstLineChars="200"/>
        <w:rPr>
          <w:rFonts w:hint="eastAsia" w:ascii="宋体" w:hAnsi="宋体"/>
          <w:sz w:val="24"/>
          <w:szCs w:val="24"/>
        </w:rPr>
      </w:pPr>
      <w:r>
        <w:rPr>
          <w:rFonts w:hint="eastAsia" w:ascii="宋体" w:hAnsi="宋体"/>
          <w:sz w:val="24"/>
          <w:szCs w:val="24"/>
        </w:rPr>
        <w:t>（二）材料评审主要对申报材料的符合性、完整性进行审查，采用专家审查、申报企业现场答辩相结合的方式进行。材料评审得分60分以上（含本数，下同）的基地列入现场核实名单。现场核实主要对通过材料评审的基地实地开展组织管理、质量安全、环境条件、基础设施、产品贮运等方面的核实工作。现场核实得分60分以上的基地列入认定推荐名单。</w:t>
      </w:r>
    </w:p>
    <w:p>
      <w:pPr>
        <w:spacing w:line="410" w:lineRule="atLeast"/>
        <w:ind w:firstLine="480" w:firstLineChars="200"/>
        <w:rPr>
          <w:rFonts w:hint="eastAsia" w:ascii="宋体" w:hAnsi="宋体"/>
          <w:sz w:val="24"/>
          <w:szCs w:val="24"/>
        </w:rPr>
      </w:pPr>
      <w:r>
        <w:rPr>
          <w:rFonts w:hint="eastAsia" w:ascii="宋体" w:hAnsi="宋体"/>
          <w:sz w:val="24"/>
          <w:szCs w:val="24"/>
        </w:rPr>
        <w:t>（三）市市场监管局根据评审结果，在深圳信用网上查询申报企业的信用记录、人民法院网查询破产清算情况，并自现场核实工作结束之日起20个工作日内审议确定市菜篮子基地初选名单，在市市场监管局门户网站上公示，公示期为5个工作日。</w:t>
      </w:r>
    </w:p>
    <w:p>
      <w:pPr>
        <w:spacing w:line="410" w:lineRule="atLeast"/>
        <w:ind w:firstLine="480" w:firstLineChars="200"/>
        <w:rPr>
          <w:rFonts w:hint="eastAsia" w:ascii="宋体" w:hAnsi="宋体"/>
          <w:sz w:val="24"/>
          <w:szCs w:val="24"/>
        </w:rPr>
      </w:pPr>
      <w:r>
        <w:rPr>
          <w:rFonts w:hint="eastAsia" w:ascii="宋体" w:hAnsi="宋体"/>
          <w:sz w:val="24"/>
          <w:szCs w:val="24"/>
        </w:rPr>
        <w:t>（四）对经公示无异议的市菜篮子基地名单，由市市场监管局向社会公布，并授予“深圳市菜篮子基地”称号，颁发标志牌。</w:t>
      </w:r>
    </w:p>
    <w:p>
      <w:pPr>
        <w:spacing w:line="410" w:lineRule="atLeast"/>
        <w:ind w:firstLine="480" w:firstLineChars="200"/>
        <w:rPr>
          <w:rFonts w:hint="eastAsia" w:ascii="宋体" w:hAnsi="宋体"/>
          <w:sz w:val="24"/>
          <w:szCs w:val="24"/>
        </w:rPr>
      </w:pPr>
      <w:r>
        <w:rPr>
          <w:rFonts w:hint="eastAsia" w:ascii="宋体" w:hAnsi="宋体"/>
          <w:sz w:val="24"/>
          <w:szCs w:val="24"/>
        </w:rPr>
        <w:t>（五）新认定的市菜篮子基地根据市有关资金管理规定可获得资金奖励的，按照有关规定执行。</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四、申报截止时间及材料</w:t>
      </w:r>
    </w:p>
    <w:p>
      <w:pPr>
        <w:spacing w:line="410" w:lineRule="atLeast"/>
        <w:ind w:firstLine="480" w:firstLineChars="200"/>
        <w:rPr>
          <w:rFonts w:hint="eastAsia" w:ascii="宋体" w:hAnsi="宋体"/>
          <w:sz w:val="24"/>
          <w:szCs w:val="24"/>
        </w:rPr>
      </w:pPr>
      <w:r>
        <w:rPr>
          <w:rFonts w:hint="eastAsia" w:ascii="宋体" w:hAnsi="宋体"/>
          <w:sz w:val="24"/>
          <w:szCs w:val="24"/>
        </w:rPr>
        <w:t>（一）截止时间。</w:t>
      </w:r>
    </w:p>
    <w:p>
      <w:pPr>
        <w:spacing w:line="410" w:lineRule="atLeast"/>
        <w:ind w:firstLine="480" w:firstLineChars="200"/>
        <w:rPr>
          <w:rFonts w:hint="eastAsia" w:ascii="宋体" w:hAnsi="宋体"/>
          <w:sz w:val="24"/>
          <w:szCs w:val="24"/>
        </w:rPr>
      </w:pPr>
      <w:r>
        <w:rPr>
          <w:rFonts w:hint="eastAsia" w:ascii="宋体" w:hAnsi="宋体"/>
          <w:sz w:val="24"/>
          <w:szCs w:val="24"/>
        </w:rPr>
        <w:t>申报企业均须在申报截止当日18∶00前报送申报材料电子版至指定邮箱，并将申报材料纸质版一式两份（装订成册）送至受理部门（申报人须携带本人身份证原件），逾期不予受理。</w:t>
      </w:r>
    </w:p>
    <w:p>
      <w:pPr>
        <w:spacing w:line="410" w:lineRule="atLeast"/>
        <w:ind w:firstLine="480" w:firstLineChars="200"/>
        <w:rPr>
          <w:rFonts w:hint="eastAsia" w:ascii="宋体" w:hAnsi="宋体"/>
          <w:sz w:val="24"/>
          <w:szCs w:val="24"/>
        </w:rPr>
      </w:pPr>
      <w:r>
        <w:rPr>
          <w:rFonts w:hint="eastAsia" w:ascii="宋体" w:hAnsi="宋体"/>
          <w:sz w:val="24"/>
          <w:szCs w:val="24"/>
        </w:rPr>
        <w:t>（二）申请材料。</w:t>
      </w:r>
    </w:p>
    <w:p>
      <w:pPr>
        <w:spacing w:line="410" w:lineRule="atLeast"/>
        <w:ind w:firstLine="480" w:firstLineChars="200"/>
        <w:rPr>
          <w:rFonts w:hint="eastAsia" w:ascii="宋体" w:hAnsi="宋体"/>
          <w:sz w:val="24"/>
          <w:szCs w:val="24"/>
        </w:rPr>
      </w:pPr>
      <w:r>
        <w:rPr>
          <w:rFonts w:hint="eastAsia" w:ascii="宋体" w:hAnsi="宋体"/>
          <w:sz w:val="24"/>
          <w:szCs w:val="24"/>
        </w:rPr>
        <w:t>1．深圳市菜篮子基地认定申请书；</w:t>
      </w:r>
    </w:p>
    <w:p>
      <w:pPr>
        <w:spacing w:line="410" w:lineRule="atLeast"/>
        <w:ind w:firstLine="480" w:firstLineChars="200"/>
        <w:rPr>
          <w:rFonts w:hint="eastAsia" w:ascii="宋体" w:hAnsi="宋体"/>
          <w:sz w:val="24"/>
          <w:szCs w:val="24"/>
        </w:rPr>
      </w:pPr>
      <w:r>
        <w:rPr>
          <w:rFonts w:hint="eastAsia" w:ascii="宋体" w:hAnsi="宋体"/>
          <w:sz w:val="24"/>
          <w:szCs w:val="24"/>
        </w:rPr>
        <w:t>2．菜篮子产品市场供应承诺书；</w:t>
      </w:r>
    </w:p>
    <w:p>
      <w:pPr>
        <w:spacing w:line="410" w:lineRule="atLeast"/>
        <w:ind w:firstLine="480" w:firstLineChars="200"/>
        <w:rPr>
          <w:rFonts w:hint="eastAsia" w:ascii="宋体" w:hAnsi="宋体"/>
          <w:sz w:val="24"/>
          <w:szCs w:val="24"/>
        </w:rPr>
      </w:pPr>
      <w:r>
        <w:rPr>
          <w:rFonts w:hint="eastAsia" w:ascii="宋体" w:hAnsi="宋体"/>
          <w:sz w:val="24"/>
          <w:szCs w:val="24"/>
        </w:rPr>
        <w:t>3．基地产权证明或租赁合同等场地所有权或使用权证明；</w:t>
      </w:r>
    </w:p>
    <w:p>
      <w:pPr>
        <w:spacing w:line="410" w:lineRule="atLeast"/>
        <w:ind w:firstLine="480" w:firstLineChars="200"/>
        <w:rPr>
          <w:rFonts w:hint="eastAsia" w:ascii="宋体" w:hAnsi="宋体"/>
          <w:sz w:val="24"/>
          <w:szCs w:val="24"/>
        </w:rPr>
      </w:pPr>
      <w:r>
        <w:rPr>
          <w:rFonts w:hint="eastAsia" w:ascii="宋体" w:hAnsi="宋体"/>
          <w:sz w:val="24"/>
          <w:szCs w:val="24"/>
        </w:rPr>
        <w:t>4．基地保障农产品质量安全的操作规程、管理制度以及生产记录档案样本；</w:t>
      </w:r>
    </w:p>
    <w:p>
      <w:pPr>
        <w:spacing w:line="410" w:lineRule="atLeast"/>
        <w:ind w:firstLine="480" w:firstLineChars="200"/>
        <w:rPr>
          <w:rFonts w:hint="eastAsia" w:ascii="宋体" w:hAnsi="宋体"/>
          <w:sz w:val="24"/>
          <w:szCs w:val="24"/>
        </w:rPr>
      </w:pPr>
      <w:r>
        <w:rPr>
          <w:rFonts w:hint="eastAsia" w:ascii="宋体" w:hAnsi="宋体"/>
          <w:sz w:val="24"/>
          <w:szCs w:val="24"/>
        </w:rPr>
        <w:t>5．生产基地提供符合国家法律法规、农产品质量安全强制性标准的产地环境检验报告；</w:t>
      </w:r>
    </w:p>
    <w:p>
      <w:pPr>
        <w:spacing w:line="410" w:lineRule="atLeast"/>
        <w:ind w:firstLine="480" w:firstLineChars="200"/>
        <w:rPr>
          <w:rFonts w:hint="eastAsia" w:ascii="宋体" w:hAnsi="宋体"/>
          <w:sz w:val="24"/>
          <w:szCs w:val="24"/>
        </w:rPr>
      </w:pPr>
      <w:r>
        <w:rPr>
          <w:rFonts w:hint="eastAsia" w:ascii="宋体" w:hAnsi="宋体"/>
          <w:sz w:val="24"/>
          <w:szCs w:val="24"/>
        </w:rPr>
        <w:t>6．畜禽蛋奶基地提供动物防疫合格证，水产基地提供水产养殖使用证；</w:t>
      </w:r>
    </w:p>
    <w:p>
      <w:pPr>
        <w:spacing w:line="410" w:lineRule="atLeast"/>
        <w:ind w:firstLine="480" w:firstLineChars="200"/>
        <w:rPr>
          <w:rFonts w:hint="eastAsia" w:ascii="宋体" w:hAnsi="宋体"/>
          <w:sz w:val="24"/>
          <w:szCs w:val="24"/>
        </w:rPr>
      </w:pPr>
      <w:r>
        <w:rPr>
          <w:rFonts w:hint="eastAsia" w:ascii="宋体" w:hAnsi="宋体"/>
          <w:sz w:val="24"/>
          <w:szCs w:val="24"/>
        </w:rPr>
        <w:t>7．与市外企业合作或联合经营的基地，提交与对方签订的包含参与基地生产管理和农产品质量安全管理措施等内容的合作协议；</w:t>
      </w:r>
    </w:p>
    <w:p>
      <w:pPr>
        <w:spacing w:line="410" w:lineRule="atLeast"/>
        <w:ind w:firstLine="480" w:firstLineChars="200"/>
        <w:rPr>
          <w:rFonts w:hint="eastAsia" w:ascii="宋体" w:hAnsi="宋体"/>
          <w:sz w:val="24"/>
          <w:szCs w:val="24"/>
        </w:rPr>
      </w:pPr>
      <w:r>
        <w:rPr>
          <w:rFonts w:hint="eastAsia" w:ascii="宋体" w:hAnsi="宋体"/>
          <w:sz w:val="24"/>
          <w:szCs w:val="24"/>
        </w:rPr>
        <w:t>8．提供基地及其产品获得的各项认证证书或荣誉证书文件等其他相关佐证材料。</w:t>
      </w:r>
    </w:p>
    <w:p>
      <w:pPr>
        <w:spacing w:line="410" w:lineRule="atLeast"/>
        <w:ind w:firstLine="480" w:firstLineChars="200"/>
        <w:rPr>
          <w:rFonts w:hint="eastAsia" w:ascii="宋体" w:hAnsi="宋体"/>
          <w:sz w:val="24"/>
          <w:szCs w:val="24"/>
        </w:rPr>
      </w:pPr>
      <w:r>
        <w:rPr>
          <w:rFonts w:hint="eastAsia" w:ascii="宋体" w:hAnsi="宋体"/>
          <w:sz w:val="24"/>
          <w:szCs w:val="24"/>
        </w:rPr>
        <w:t>申报材料按上述次序装订成册上报，除第1、2项以外，所报材料提供复印件，原件备查。</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五、工作要求</w:t>
      </w:r>
    </w:p>
    <w:p>
      <w:pPr>
        <w:spacing w:line="410" w:lineRule="atLeast"/>
        <w:ind w:firstLine="480" w:firstLineChars="200"/>
        <w:rPr>
          <w:rFonts w:hint="eastAsia" w:ascii="宋体" w:hAnsi="宋体"/>
          <w:sz w:val="24"/>
          <w:szCs w:val="24"/>
        </w:rPr>
      </w:pPr>
      <w:r>
        <w:rPr>
          <w:rFonts w:hint="eastAsia" w:ascii="宋体" w:hAnsi="宋体"/>
          <w:sz w:val="24"/>
          <w:szCs w:val="24"/>
        </w:rPr>
        <w:t>（一）企业要如实提供有关材料，不得弄虚作假；</w:t>
      </w:r>
    </w:p>
    <w:p>
      <w:pPr>
        <w:spacing w:line="410" w:lineRule="atLeast"/>
        <w:ind w:firstLine="480" w:firstLineChars="200"/>
        <w:rPr>
          <w:rFonts w:hint="eastAsia" w:ascii="宋体" w:hAnsi="宋体"/>
          <w:sz w:val="24"/>
          <w:szCs w:val="24"/>
        </w:rPr>
      </w:pPr>
      <w:r>
        <w:rPr>
          <w:rFonts w:hint="eastAsia" w:ascii="宋体" w:hAnsi="宋体"/>
          <w:sz w:val="24"/>
          <w:szCs w:val="24"/>
        </w:rPr>
        <w:t>（二）企业须在申报截止日前提交材料，逾期不予受理。</w:t>
      </w:r>
    </w:p>
    <w:p>
      <w:pPr>
        <w:spacing w:line="410" w:lineRule="atLeast"/>
        <w:ind w:firstLine="480" w:firstLineChars="200"/>
        <w:rPr>
          <w:rFonts w:ascii="宋体" w:hAnsi="宋体"/>
          <w:sz w:val="24"/>
          <w:szCs w:val="24"/>
        </w:rPr>
      </w:pPr>
    </w:p>
    <w:p>
      <w:pPr>
        <w:spacing w:line="410" w:lineRule="atLeast"/>
        <w:ind w:firstLine="480" w:firstLineChars="200"/>
        <w:rPr>
          <w:rFonts w:hint="eastAsia" w:ascii="宋体" w:hAnsi="宋体"/>
          <w:sz w:val="24"/>
          <w:szCs w:val="24"/>
        </w:rPr>
      </w:pPr>
      <w:r>
        <w:rPr>
          <w:rFonts w:hint="eastAsia" w:ascii="宋体" w:hAnsi="宋体"/>
          <w:sz w:val="24"/>
          <w:szCs w:val="24"/>
        </w:rPr>
        <w:t>附件：1．深圳市菜篮子基地认定申请书（略）</w:t>
      </w:r>
    </w:p>
    <w:p>
      <w:pPr>
        <w:spacing w:line="410" w:lineRule="atLeast"/>
        <w:ind w:firstLine="1200" w:firstLineChars="500"/>
        <w:rPr>
          <w:rFonts w:hint="eastAsia" w:ascii="宋体" w:hAnsi="宋体"/>
          <w:sz w:val="24"/>
          <w:szCs w:val="24"/>
        </w:rPr>
      </w:pPr>
      <w:r>
        <w:rPr>
          <w:rFonts w:hint="eastAsia" w:ascii="宋体" w:hAnsi="宋体"/>
          <w:sz w:val="24"/>
          <w:szCs w:val="24"/>
        </w:rPr>
        <w:t>2．菜篮子产品市场供应承诺书（略）</w:t>
      </w:r>
    </w:p>
    <w:p>
      <w:pPr>
        <w:spacing w:line="410" w:lineRule="atLeast"/>
        <w:ind w:firstLine="1200" w:firstLineChars="500"/>
        <w:rPr>
          <w:rFonts w:hint="eastAsia" w:ascii="宋体" w:hAnsi="宋体"/>
          <w:sz w:val="24"/>
          <w:szCs w:val="24"/>
        </w:rPr>
      </w:pPr>
      <w:r>
        <w:rPr>
          <w:rFonts w:hint="eastAsia" w:ascii="宋体" w:hAnsi="宋体"/>
          <w:sz w:val="24"/>
          <w:szCs w:val="24"/>
        </w:rPr>
        <w:t>3．深圳市菜篮子基地认定评分表（略）</w:t>
      </w:r>
    </w:p>
    <w:p>
      <w:pPr>
        <w:spacing w:line="410" w:lineRule="atLeast"/>
        <w:ind w:firstLine="480" w:firstLineChars="200"/>
        <w:rPr>
          <w:rFonts w:hint="eastAsia" w:ascii="宋体" w:hAnsi="宋体" w:eastAsia="黑体"/>
          <w:sz w:val="24"/>
          <w:szCs w:val="24"/>
        </w:rPr>
      </w:pPr>
    </w:p>
    <w:p>
      <w:pPr>
        <w:spacing w:line="410" w:lineRule="atLeast"/>
        <w:ind w:firstLine="472" w:firstLineChars="200"/>
        <w:rPr>
          <w:rFonts w:hint="eastAsia" w:ascii="楷体_GB2312" w:hAnsi="宋体" w:eastAsia="楷体_GB2312"/>
          <w:spacing w:val="-20"/>
          <w:sz w:val="24"/>
          <w:szCs w:val="24"/>
        </w:rPr>
      </w:pPr>
      <w:r>
        <w:rPr>
          <w:rFonts w:ascii="Times New Roman" w:hAnsi="Times New Roman" w:eastAsia="楷体_GB2312"/>
          <w:spacing w:val="-2"/>
          <w:sz w:val="24"/>
          <w:szCs w:val="24"/>
        </w:rPr>
        <w:t>附件文本请链接：http://amr.sz.gov.cn/xxgk/qt/tzgg/content/post_8236757.html查</w:t>
      </w:r>
      <w:r>
        <w:rPr>
          <w:rFonts w:ascii="Times New Roman" w:hAnsi="Times New Roman" w:eastAsia="楷体_GB2312"/>
          <w:sz w:val="24"/>
          <w:szCs w:val="24"/>
        </w:rPr>
        <w:t>询</w:t>
      </w:r>
      <w:r>
        <w:rPr>
          <w:rFonts w:ascii="Times New Roman" w:hAnsi="Times New Roman" w:eastAsia="楷体_GB2312"/>
          <w:spacing w:val="-2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C30EE"/>
    <w:rsid w:val="5DD27C2A"/>
    <w:rsid w:val="6CBC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2020-11-24T02:46:00Z</dcterms:created>
  <dc:creator>Jus</dc:creator>
  <cp:lastModifiedBy>Jus</cp:lastModifiedBy>
  <dcterms:modified xsi:type="dcterms:W3CDTF">2020-11-24T02:46:39Z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