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240" w:lineRule="atLeast"/>
        <w:jc w:val="center"/>
        <w:rPr>
          <w:rFonts w:ascii="宋体" w:hAnsi="宋体" w:eastAsia="宋体" w:cs="宋体"/>
          <w:kern w:val="0"/>
          <w:sz w:val="44"/>
          <w:szCs w:val="44"/>
          <w:lang w:bidi="ar"/>
        </w:rPr>
      </w:pPr>
      <w:bookmarkStart w:id="1" w:name="_GoBack"/>
      <w:r>
        <w:rPr>
          <w:rFonts w:hint="eastAsia" w:ascii="宋体" w:hAnsi="宋体" w:eastAsia="宋体" w:cs="宋体"/>
          <w:kern w:val="0"/>
          <w:sz w:val="44"/>
          <w:szCs w:val="44"/>
          <w:lang w:bidi="ar"/>
        </w:rPr>
        <w:t>评标方法及标准</w:t>
      </w:r>
    </w:p>
    <w:bookmarkEnd w:id="1"/>
    <w:p>
      <w:pPr>
        <w:snapToGrid w:val="0"/>
        <w:spacing w:line="540" w:lineRule="atLeast"/>
        <w:ind w:firstLine="643" w:firstLineChars="200"/>
        <w:rPr>
          <w:rFonts w:ascii="楷体" w:hAnsi="楷体" w:eastAsia="楷体" w:cs="楷体"/>
          <w:b/>
          <w:bCs/>
          <w:sz w:val="32"/>
        </w:rPr>
      </w:pPr>
    </w:p>
    <w:p>
      <w:pPr>
        <w:snapToGrid w:val="0"/>
        <w:spacing w:line="540" w:lineRule="atLeas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一、评标方法：</w:t>
      </w:r>
      <w:r>
        <w:rPr>
          <w:rFonts w:hint="eastAsia" w:ascii="仿宋_GB2312" w:hAnsi="仿宋_GB2312" w:eastAsia="仿宋_GB2312" w:cs="仿宋_GB2312"/>
          <w:sz w:val="32"/>
        </w:rPr>
        <w:t>票决法</w:t>
      </w:r>
    </w:p>
    <w:p>
      <w:pPr>
        <w:snapToGrid w:val="0"/>
        <w:spacing w:line="540" w:lineRule="atLeast"/>
        <w:ind w:firstLine="64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二、评审标准</w:t>
      </w:r>
    </w:p>
    <w:tbl>
      <w:tblPr>
        <w:tblStyle w:val="6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79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评审指标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经费报价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各项经费报价的合理性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OLE_LINK1"/>
            <w:r>
              <w:rPr>
                <w:rFonts w:ascii="Calibri" w:hAnsi="Calibri" w:eastAsia="仿宋_GB2312" w:cs="Calibri"/>
                <w:sz w:val="28"/>
                <w:szCs w:val="28"/>
              </w:rPr>
              <w:t>②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经费报价计算的准确性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投标方案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方案设置的科学性、合理性、新颖性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93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投标机构综合实力</w:t>
            </w:r>
          </w:p>
        </w:tc>
        <w:tc>
          <w:tcPr>
            <w:tcW w:w="5610" w:type="dxa"/>
            <w:vAlign w:val="center"/>
          </w:tcPr>
          <w:p>
            <w:pPr>
              <w:snapToGrid w:val="0"/>
              <w:spacing w:line="500" w:lineRule="atLeast"/>
              <w:jc w:val="left"/>
              <w:rPr>
                <w:rFonts w:hint="eastAsia" w:ascii="Calibri" w:hAnsi="Calibri" w:eastAsia="仿宋_GB2312" w:cs="Calibri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①</w:t>
            </w:r>
            <w:r>
              <w:rPr>
                <w:rFonts w:hint="eastAsia" w:ascii="Calibri" w:hAnsi="Calibri" w:eastAsia="仿宋_GB2312" w:cs="Calibri"/>
                <w:sz w:val="28"/>
                <w:szCs w:val="28"/>
              </w:rPr>
              <w:t>团队资质能力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Calibri" w:hAnsi="Calibri" w:eastAsia="仿宋_GB2312" w:cs="Calibri"/>
                <w:sz w:val="28"/>
                <w:szCs w:val="28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同类项目服务经验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4BAA"/>
    <w:rsid w:val="2D434BAA"/>
    <w:rsid w:val="32FB789F"/>
    <w:rsid w:val="3AFE6773"/>
    <w:rsid w:val="60817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仿宋_GB2312" w:asciiTheme="minorHAnsi" w:hAnsiTheme="minorHAnsi" w:cstheme="minorBidi"/>
      <w:b/>
      <w:bCs/>
      <w:kern w:val="44"/>
      <w:sz w:val="40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2020-07-17T02:42:00Z</dcterms:created>
  <dc:creator>~帆帆~</dc:creator>
  <cp:lastModifiedBy>社会福利和社会事务科</cp:lastModifiedBy>
  <dcterms:modified xsi:type="dcterms:W3CDTF">2020-09-14T03:14:35Z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