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3</w:t>
      </w:r>
    </w:p>
    <w:p>
      <w:pPr>
        <w:shd w:val="clear" w:color="auto" w:fill="FFFFFF"/>
        <w:spacing w:line="200" w:lineRule="exact"/>
        <w:rPr>
          <w:rFonts w:ascii="黑体" w:hAnsi="黑体" w:eastAsia="黑体" w:cs="宋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深圳市重大生产安全事故隐患治理延期申请表</w:t>
      </w:r>
    </w:p>
    <w:p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before="120" w:beforeLines="50"/>
        <w:jc w:val="right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填表时间：        年    月    日</w:t>
      </w:r>
    </w:p>
    <w:tbl>
      <w:tblPr>
        <w:tblStyle w:val="9"/>
        <w:tblW w:w="914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1871"/>
        <w:gridCol w:w="2016"/>
        <w:gridCol w:w="36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隐患治理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责任单位</w:t>
            </w:r>
          </w:p>
        </w:tc>
        <w:tc>
          <w:tcPr>
            <w:tcW w:w="75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62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隐患名称</w:t>
            </w:r>
          </w:p>
        </w:tc>
        <w:tc>
          <w:tcPr>
            <w:tcW w:w="75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治理责任单位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联系部门（人）</w:t>
            </w:r>
          </w:p>
        </w:tc>
        <w:tc>
          <w:tcPr>
            <w:tcW w:w="1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联系电话</w:t>
            </w:r>
          </w:p>
        </w:tc>
        <w:tc>
          <w:tcPr>
            <w:tcW w:w="36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162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治理情况</w:t>
            </w:r>
          </w:p>
        </w:tc>
        <w:tc>
          <w:tcPr>
            <w:tcW w:w="75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  <w:jc w:val="center"/>
        </w:trPr>
        <w:tc>
          <w:tcPr>
            <w:tcW w:w="162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申请延期理由及防控措施</w:t>
            </w:r>
          </w:p>
        </w:tc>
        <w:tc>
          <w:tcPr>
            <w:tcW w:w="75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0" w:hRule="atLeast"/>
          <w:jc w:val="center"/>
        </w:trPr>
        <w:tc>
          <w:tcPr>
            <w:tcW w:w="162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申请延期期限</w:t>
            </w:r>
          </w:p>
        </w:tc>
        <w:tc>
          <w:tcPr>
            <w:tcW w:w="75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主要负责人（签字）：                   （盖章）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年</w:t>
            </w:r>
            <w:r>
              <w:rPr>
                <w:rFonts w:hint="eastAsia" w:eastAsia="仿宋_GB2312"/>
                <w:sz w:val="24"/>
                <w:szCs w:val="32"/>
              </w:rPr>
              <w:t>    </w:t>
            </w:r>
            <w:r>
              <w:rPr>
                <w:rFonts w:hint="eastAsia" w:ascii="仿宋_GB2312" w:eastAsia="仿宋_GB2312"/>
                <w:sz w:val="24"/>
                <w:szCs w:val="32"/>
              </w:rPr>
              <w:t xml:space="preserve">  月</w:t>
            </w:r>
            <w:r>
              <w:rPr>
                <w:rFonts w:hint="eastAsia" w:eastAsia="仿宋_GB2312"/>
                <w:sz w:val="24"/>
                <w:szCs w:val="32"/>
              </w:rPr>
              <w:t>    </w:t>
            </w:r>
            <w:r>
              <w:rPr>
                <w:rFonts w:hint="eastAsia" w:ascii="仿宋_GB2312" w:eastAsia="仿宋_GB2312"/>
                <w:sz w:val="24"/>
                <w:szCs w:val="32"/>
              </w:rPr>
              <w:t xml:space="preserve">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5" w:hRule="atLeast"/>
          <w:jc w:val="center"/>
        </w:trPr>
        <w:tc>
          <w:tcPr>
            <w:tcW w:w="162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治理责任单位意见</w:t>
            </w:r>
          </w:p>
        </w:tc>
        <w:tc>
          <w:tcPr>
            <w:tcW w:w="75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主要负责人（签字）：                   （盖章）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年  </w:t>
            </w:r>
            <w:r>
              <w:rPr>
                <w:rFonts w:hint="eastAsia" w:eastAsia="仿宋_GB2312"/>
                <w:sz w:val="24"/>
                <w:szCs w:val="32"/>
              </w:rPr>
              <w:t>    </w:t>
            </w:r>
            <w:r>
              <w:rPr>
                <w:rFonts w:hint="eastAsia" w:ascii="仿宋_GB2312" w:eastAsia="仿宋_GB2312"/>
                <w:sz w:val="24"/>
                <w:szCs w:val="32"/>
              </w:rPr>
              <w:t>月</w:t>
            </w:r>
            <w:r>
              <w:rPr>
                <w:rFonts w:hint="eastAsia" w:eastAsia="仿宋_GB2312"/>
                <w:sz w:val="24"/>
                <w:szCs w:val="32"/>
              </w:rPr>
              <w:t>  </w:t>
            </w:r>
            <w:r>
              <w:rPr>
                <w:rFonts w:hint="eastAsia" w:ascii="仿宋_GB2312" w:eastAsia="仿宋_GB2312"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sz w:val="24"/>
                <w:szCs w:val="32"/>
              </w:rPr>
              <w:t>  </w:t>
            </w:r>
            <w:r>
              <w:rPr>
                <w:rFonts w:hint="eastAsia" w:ascii="仿宋_GB2312" w:eastAsia="仿宋_GB2312"/>
                <w:sz w:val="24"/>
                <w:szCs w:val="32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0" w:hRule="atLeast"/>
          <w:jc w:val="center"/>
        </w:trPr>
        <w:tc>
          <w:tcPr>
            <w:tcW w:w="162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督办单位意见</w:t>
            </w:r>
          </w:p>
        </w:tc>
        <w:tc>
          <w:tcPr>
            <w:tcW w:w="75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主要负责人（签字）：                   （盖章）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年</w:t>
            </w:r>
            <w:r>
              <w:rPr>
                <w:rFonts w:hint="eastAsia" w:eastAsia="仿宋_GB2312"/>
                <w:sz w:val="24"/>
                <w:szCs w:val="32"/>
              </w:rPr>
              <w:t>  </w:t>
            </w:r>
            <w:r>
              <w:rPr>
                <w:rFonts w:hint="eastAsia" w:ascii="仿宋_GB2312" w:eastAsia="仿宋_GB2312"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sz w:val="24"/>
                <w:szCs w:val="32"/>
              </w:rPr>
              <w:t>  </w:t>
            </w:r>
            <w:r>
              <w:rPr>
                <w:rFonts w:hint="eastAsia" w:ascii="仿宋_GB2312" w:eastAsia="仿宋_GB2312"/>
                <w:sz w:val="24"/>
                <w:szCs w:val="32"/>
              </w:rPr>
              <w:t>月</w:t>
            </w:r>
            <w:r>
              <w:rPr>
                <w:rFonts w:hint="eastAsia" w:eastAsia="仿宋_GB2312"/>
                <w:sz w:val="24"/>
                <w:szCs w:val="32"/>
              </w:rPr>
              <w:t>  </w:t>
            </w:r>
            <w:r>
              <w:rPr>
                <w:rFonts w:hint="eastAsia" w:ascii="仿宋_GB2312" w:eastAsia="仿宋_GB2312"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sz w:val="24"/>
                <w:szCs w:val="32"/>
              </w:rPr>
              <w:t>  </w:t>
            </w:r>
            <w:r>
              <w:rPr>
                <w:rFonts w:hint="eastAsia" w:ascii="仿宋_GB2312" w:eastAsia="仿宋_GB2312"/>
                <w:sz w:val="24"/>
                <w:szCs w:val="32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6" w:hRule="atLeast"/>
          <w:jc w:val="center"/>
        </w:trPr>
        <w:tc>
          <w:tcPr>
            <w:tcW w:w="162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挂牌单位意见</w:t>
            </w:r>
          </w:p>
        </w:tc>
        <w:tc>
          <w:tcPr>
            <w:tcW w:w="75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主要负责人（签字）：                   （盖章）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年</w:t>
            </w:r>
            <w:r>
              <w:rPr>
                <w:rFonts w:hint="eastAsia" w:eastAsia="仿宋_GB2312"/>
                <w:sz w:val="24"/>
                <w:szCs w:val="32"/>
              </w:rPr>
              <w:t> </w:t>
            </w:r>
            <w:r>
              <w:rPr>
                <w:rFonts w:hint="eastAsia" w:ascii="仿宋_GB2312" w:eastAsia="仿宋_GB2312"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sz w:val="24"/>
                <w:szCs w:val="32"/>
              </w:rPr>
              <w:t>   </w:t>
            </w:r>
            <w:r>
              <w:rPr>
                <w:rFonts w:hint="eastAsia" w:ascii="仿宋_GB2312" w:eastAsia="仿宋_GB2312"/>
                <w:sz w:val="24"/>
                <w:szCs w:val="32"/>
              </w:rPr>
              <w:t xml:space="preserve">月  </w:t>
            </w:r>
            <w:r>
              <w:rPr>
                <w:rFonts w:hint="eastAsia" w:eastAsia="仿宋_GB2312"/>
                <w:sz w:val="24"/>
                <w:szCs w:val="32"/>
              </w:rPr>
              <w:t>    </w:t>
            </w:r>
            <w:r>
              <w:rPr>
                <w:rFonts w:hint="eastAsia" w:ascii="仿宋_GB2312" w:eastAsia="仿宋_GB2312"/>
                <w:sz w:val="24"/>
                <w:szCs w:val="32"/>
              </w:rPr>
              <w:t>日</w:t>
            </w:r>
          </w:p>
        </w:tc>
      </w:tr>
    </w:tbl>
    <w:p>
      <w:pPr>
        <w:spacing w:line="20" w:lineRule="exact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csfile.szoa.sz.gov.cn//file/download?md5Path=8afeee1c574b2483fa17a42564f95563@30754&amp;webOffice=1&amp;identityId=943C0B5866B49342F842F66F64ED7CB4&amp;token=84b6ea12d2164d0a9a733e55eee12909&amp;identityId=943C0B5866B49342F842F66F64ED7CB4&amp;wjbh=B202012079&amp;hddyid=LCA010001_HD_01&amp;fileSrcName=2020_10_15_14_31_18_E5F9AB256AD29564ED96DB6629C9AA40.docx"/>
  </w:docVars>
  <w:rsids>
    <w:rsidRoot w:val="0093431F"/>
    <w:rsid w:val="000C163F"/>
    <w:rsid w:val="00262A88"/>
    <w:rsid w:val="002A03C7"/>
    <w:rsid w:val="002D5C06"/>
    <w:rsid w:val="0032323C"/>
    <w:rsid w:val="004453F4"/>
    <w:rsid w:val="00596CBE"/>
    <w:rsid w:val="005D01CB"/>
    <w:rsid w:val="007D4E63"/>
    <w:rsid w:val="00867DC0"/>
    <w:rsid w:val="009002D2"/>
    <w:rsid w:val="0093431F"/>
    <w:rsid w:val="009740D6"/>
    <w:rsid w:val="00980A0B"/>
    <w:rsid w:val="00A07B12"/>
    <w:rsid w:val="00A504DF"/>
    <w:rsid w:val="00BF7A4E"/>
    <w:rsid w:val="00C34F42"/>
    <w:rsid w:val="00D50FDD"/>
    <w:rsid w:val="00E01919"/>
    <w:rsid w:val="00E35A9D"/>
    <w:rsid w:val="00E42A38"/>
    <w:rsid w:val="00F61082"/>
    <w:rsid w:val="09435606"/>
    <w:rsid w:val="09DA17FD"/>
    <w:rsid w:val="0FDB3B4D"/>
    <w:rsid w:val="12CE24A4"/>
    <w:rsid w:val="13583368"/>
    <w:rsid w:val="13AD7E24"/>
    <w:rsid w:val="185B387C"/>
    <w:rsid w:val="19A40179"/>
    <w:rsid w:val="231F0686"/>
    <w:rsid w:val="26EC4D89"/>
    <w:rsid w:val="2A367470"/>
    <w:rsid w:val="2E9A57E1"/>
    <w:rsid w:val="2F70535B"/>
    <w:rsid w:val="31823996"/>
    <w:rsid w:val="32931D8C"/>
    <w:rsid w:val="379F22CB"/>
    <w:rsid w:val="3B437A6F"/>
    <w:rsid w:val="3F7304EC"/>
    <w:rsid w:val="45C74369"/>
    <w:rsid w:val="46172CB7"/>
    <w:rsid w:val="47DF5A0E"/>
    <w:rsid w:val="48BE3C51"/>
    <w:rsid w:val="4A31046B"/>
    <w:rsid w:val="4A5F22BD"/>
    <w:rsid w:val="4C76698B"/>
    <w:rsid w:val="4CF47E0B"/>
    <w:rsid w:val="5C8B3520"/>
    <w:rsid w:val="60036E1A"/>
    <w:rsid w:val="670B19CB"/>
    <w:rsid w:val="67E54FE1"/>
    <w:rsid w:val="791C0CC5"/>
    <w:rsid w:val="7A06269B"/>
    <w:rsid w:val="7AEE109F"/>
    <w:rsid w:val="7C100BB6"/>
    <w:rsid w:val="7CD537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link w:val="12"/>
    <w:semiHidden/>
    <w:qFormat/>
    <w:uiPriority w:val="0"/>
    <w:rPr>
      <w:rFonts w:ascii="Times New Roman" w:hAnsi="Times New Roman"/>
      <w:szCs w:val="24"/>
    </w:rPr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8"/>
    <w:basedOn w:val="1"/>
    <w:next w:val="1"/>
    <w:unhideWhenUsed/>
    <w:qFormat/>
    <w:uiPriority w:val="99"/>
    <w:pPr>
      <w:ind w:left="2940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0">
    <w:name w:val="Table Grid"/>
    <w:basedOn w:val="9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默认段落字体 Para Char Char"/>
    <w:basedOn w:val="1"/>
    <w:link w:val="11"/>
    <w:qFormat/>
    <w:uiPriority w:val="0"/>
    <w:rPr>
      <w:rFonts w:ascii="Times New Roman" w:hAnsi="Times New Roman"/>
      <w:szCs w:val="24"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eastAsia="仿宋_GB2312" w:cs="Times New Roman"/>
      <w:kern w:val="0"/>
      <w:sz w:val="30"/>
      <w:szCs w:val="30"/>
    </w:rPr>
  </w:style>
  <w:style w:type="paragraph" w:customStyle="1" w:styleId="15">
    <w:name w:val="Char1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黑体" w:hAnsi="黑体" w:eastAsia="黑体"/>
      <w:color w:val="000000"/>
      <w:kern w:val="0"/>
      <w:sz w:val="24"/>
      <w:szCs w:val="24"/>
    </w:rPr>
  </w:style>
  <w:style w:type="character" w:customStyle="1" w:styleId="17">
    <w:name w:val="15"/>
    <w:basedOn w:val="11"/>
    <w:qFormat/>
    <w:uiPriority w:val="0"/>
    <w:rPr>
      <w:rFonts w:hint="default" w:ascii="Times New Roman" w:hAnsi="Times New Roman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1033</Words>
  <Characters>5894</Characters>
  <Lines>49</Lines>
  <Paragraphs>13</Paragraphs>
  <TotalTime>12</TotalTime>
  <ScaleCrop>false</ScaleCrop>
  <LinksUpToDate>false</LinksUpToDate>
  <CharactersWithSpaces>6914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2019-01-31T09:33:00Z</dcterms:created>
  <dc:creator>邹瑜玲</dc:creator>
  <cp:lastModifiedBy>蒋东霖</cp:lastModifiedBy>
  <cp:lastPrinted>2020-10-14T10:34:00Z</cp:lastPrinted>
  <dcterms:modified xsi:type="dcterms:W3CDTF">2020-10-15T07:21:13Z</dcterms:modified>
  <dc:title>市应急管理局转发广东省应急管理厅关于做好2019年节假日值班工作的通知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