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5CE" w:rsidRPr="000A05CE" w:rsidRDefault="000A05CE" w:rsidP="00A05D5E">
      <w:pPr>
        <w:pStyle w:val="a6"/>
        <w:rPr>
          <w:kern w:val="0"/>
        </w:rPr>
      </w:pPr>
      <w:r w:rsidRPr="000A05CE">
        <w:rPr>
          <w:kern w:val="0"/>
        </w:rPr>
        <w:t>金融办安全管理制度</w:t>
      </w:r>
    </w:p>
    <w:p w:rsidR="000A05CE" w:rsidRPr="000A05CE" w:rsidRDefault="000A05CE" w:rsidP="0043319C">
      <w:pPr>
        <w:pStyle w:val="a7"/>
        <w:rPr>
          <w:kern w:val="0"/>
        </w:rPr>
      </w:pPr>
      <w:r w:rsidRPr="000A05CE">
        <w:rPr>
          <w:kern w:val="0"/>
        </w:rPr>
        <w:t> </w:t>
      </w:r>
    </w:p>
    <w:p w:rsidR="000A05CE" w:rsidRPr="000A05CE" w:rsidRDefault="000A05CE" w:rsidP="0043319C">
      <w:pPr>
        <w:pStyle w:val="a7"/>
        <w:rPr>
          <w:kern w:val="0"/>
        </w:rPr>
      </w:pPr>
      <w:r w:rsidRPr="000A05CE">
        <w:rPr>
          <w:kern w:val="0"/>
        </w:rPr>
        <w:t>为贯彻</w:t>
      </w:r>
      <w:r w:rsidRPr="000A05CE">
        <w:rPr>
          <w:kern w:val="0"/>
        </w:rPr>
        <w:t>“</w:t>
      </w:r>
      <w:r w:rsidRPr="000A05CE">
        <w:rPr>
          <w:kern w:val="0"/>
        </w:rPr>
        <w:t>安全第一，预防为主</w:t>
      </w:r>
      <w:r w:rsidRPr="000A05CE">
        <w:rPr>
          <w:kern w:val="0"/>
        </w:rPr>
        <w:t>”</w:t>
      </w:r>
      <w:r w:rsidRPr="000A05CE">
        <w:rPr>
          <w:kern w:val="0"/>
        </w:rPr>
        <w:t>的方针，实行安全管理责任制，加强安全管理，预防事故发生，维护人身和财产安全，保障正常工作秩序，根据《深圳经济特区安全管理条例》，结合我办实际情况，制定本制度。</w:t>
      </w:r>
    </w:p>
    <w:p w:rsidR="000A05CE" w:rsidRPr="000A05CE" w:rsidRDefault="000A05CE" w:rsidP="0043319C">
      <w:pPr>
        <w:pStyle w:val="a7"/>
        <w:rPr>
          <w:kern w:val="0"/>
        </w:rPr>
      </w:pPr>
      <w:r w:rsidRPr="000A05CE">
        <w:rPr>
          <w:kern w:val="0"/>
        </w:rPr>
        <w:t>一、健全安全管理组织，明确安全管理责任</w:t>
      </w:r>
    </w:p>
    <w:p w:rsidR="000A05CE" w:rsidRPr="000A05CE" w:rsidRDefault="000A05CE" w:rsidP="0043319C">
      <w:pPr>
        <w:pStyle w:val="a7"/>
        <w:rPr>
          <w:kern w:val="0"/>
        </w:rPr>
      </w:pPr>
      <w:r w:rsidRPr="000A05CE">
        <w:rPr>
          <w:kern w:val="0"/>
        </w:rPr>
        <w:t>我办设立安全管理领导小组，负责安全生产的部署、监督和检查工作，各处室处长对本单位的安全管理工作承担直接管理责任，是其所在单位安全管理第一责任人。各处室指定一人为安全管理员。</w:t>
      </w:r>
    </w:p>
    <w:p w:rsidR="000A05CE" w:rsidRPr="000A05CE" w:rsidRDefault="000A05CE" w:rsidP="0043319C">
      <w:pPr>
        <w:pStyle w:val="a7"/>
        <w:rPr>
          <w:kern w:val="0"/>
        </w:rPr>
      </w:pPr>
      <w:r w:rsidRPr="000A05CE">
        <w:rPr>
          <w:kern w:val="0"/>
        </w:rPr>
        <w:t>我办安全管理领导小组由主任、主管安全工作的副主任、各处处长、工会和员工代表组成。</w:t>
      </w:r>
    </w:p>
    <w:p w:rsidR="000A05CE" w:rsidRPr="000A05CE" w:rsidRDefault="000A05CE" w:rsidP="0043319C">
      <w:pPr>
        <w:pStyle w:val="a7"/>
        <w:rPr>
          <w:kern w:val="0"/>
        </w:rPr>
      </w:pPr>
      <w:r w:rsidRPr="000A05CE">
        <w:rPr>
          <w:kern w:val="0"/>
        </w:rPr>
        <w:t>   </w:t>
      </w:r>
      <w:r w:rsidRPr="000A05CE">
        <w:rPr>
          <w:kern w:val="0"/>
        </w:rPr>
        <w:t xml:space="preserve"> 二、健全安全管理规章制度，实行规范化管理</w:t>
      </w:r>
    </w:p>
    <w:p w:rsidR="000A05CE" w:rsidRPr="000A05CE" w:rsidRDefault="000A05CE" w:rsidP="0043319C">
      <w:pPr>
        <w:pStyle w:val="a7"/>
        <w:rPr>
          <w:kern w:val="0"/>
        </w:rPr>
      </w:pPr>
      <w:r w:rsidRPr="000A05CE">
        <w:rPr>
          <w:kern w:val="0"/>
        </w:rPr>
        <w:t>各处室应遵守有关安全管理的法律、法规和安全标准，结合本单位实际情况制定和完善各项安全管理规章制度。</w:t>
      </w:r>
    </w:p>
    <w:p w:rsidR="000A05CE" w:rsidRPr="000A05CE" w:rsidRDefault="000A05CE" w:rsidP="0043319C">
      <w:pPr>
        <w:pStyle w:val="a7"/>
        <w:rPr>
          <w:kern w:val="0"/>
        </w:rPr>
      </w:pPr>
      <w:r w:rsidRPr="000A05CE">
        <w:rPr>
          <w:kern w:val="0"/>
        </w:rPr>
        <w:t>三、加强安全教育，提高员工安全生产意识</w:t>
      </w:r>
    </w:p>
    <w:p w:rsidR="000A05CE" w:rsidRPr="000A05CE" w:rsidRDefault="000A05CE" w:rsidP="0043319C">
      <w:pPr>
        <w:pStyle w:val="a7"/>
        <w:rPr>
          <w:kern w:val="0"/>
        </w:rPr>
      </w:pPr>
      <w:r w:rsidRPr="000A05CE">
        <w:rPr>
          <w:kern w:val="0"/>
        </w:rPr>
        <w:t>各处室应根据自身的工作任务、性质、特点和季节情况，制定员工安全教育计划，组织员工进行安全知识学习，提高员工安全防范和自救能力，有条件时应组织义务消防员进行灭火自救和组织人员疏散演练，提高义务消防员的组织指挥能力。</w:t>
      </w:r>
    </w:p>
    <w:p w:rsidR="000A05CE" w:rsidRPr="000A05CE" w:rsidRDefault="000A05CE" w:rsidP="0043319C">
      <w:pPr>
        <w:pStyle w:val="a7"/>
        <w:rPr>
          <w:kern w:val="0"/>
        </w:rPr>
      </w:pPr>
      <w:r w:rsidRPr="000A05CE">
        <w:rPr>
          <w:kern w:val="0"/>
        </w:rPr>
        <w:t>四、严格安全检查，依法管理安全生产</w:t>
      </w:r>
    </w:p>
    <w:p w:rsidR="000A05CE" w:rsidRPr="000A05CE" w:rsidRDefault="000A05CE" w:rsidP="0043319C">
      <w:pPr>
        <w:pStyle w:val="a7"/>
        <w:rPr>
          <w:kern w:val="0"/>
        </w:rPr>
      </w:pPr>
      <w:r w:rsidRPr="000A05CE">
        <w:rPr>
          <w:kern w:val="0"/>
        </w:rPr>
        <w:t>全办员工要严格遵守安全生产规章制度，爱护公共消防设施，</w:t>
      </w:r>
      <w:r w:rsidRPr="000A05CE">
        <w:rPr>
          <w:kern w:val="0"/>
        </w:rPr>
        <w:lastRenderedPageBreak/>
        <w:t>各级安全管理领导小组要定期检查安全生产工作落实情况，检查消防设施的完好率，要安排一定的安全生产资金投入，增强安全设施建设。对紧急疏散的出口，要标示标志，严禁堵塞消防通道，对检查中发现的安全事故隐患要限期整改。事故发生后，事故单位应及时报告办安全管理领导小组（设在综合处）。</w:t>
      </w:r>
    </w:p>
    <w:p w:rsidR="000A05CE" w:rsidRPr="000A05CE" w:rsidRDefault="000A05CE" w:rsidP="0043319C">
      <w:pPr>
        <w:pStyle w:val="a7"/>
        <w:rPr>
          <w:kern w:val="0"/>
        </w:rPr>
      </w:pPr>
      <w:r w:rsidRPr="000A05CE">
        <w:rPr>
          <w:kern w:val="0"/>
        </w:rPr>
        <w:t>对由于安全管理工作不落实，疏忽职守，造成事故的，应依据事故性质，依照《深圳市经济特区安全管理条例》，追查安全管理第一责任人（负责人）和当事人的法律责任。</w:t>
      </w:r>
    </w:p>
    <w:p w:rsidR="000A05CE" w:rsidRPr="000A05CE" w:rsidRDefault="000A05CE" w:rsidP="0043319C">
      <w:pPr>
        <w:pStyle w:val="a7"/>
        <w:rPr>
          <w:kern w:val="0"/>
        </w:rPr>
      </w:pPr>
      <w:r w:rsidRPr="000A05CE">
        <w:rPr>
          <w:kern w:val="0"/>
        </w:rPr>
        <w:t>五、本制度由综合处负责解释。</w:t>
      </w:r>
    </w:p>
    <w:p w:rsidR="000A05CE" w:rsidRPr="000A05CE" w:rsidRDefault="000A05CE" w:rsidP="0043319C">
      <w:pPr>
        <w:pStyle w:val="a7"/>
        <w:rPr>
          <w:kern w:val="0"/>
        </w:rPr>
      </w:pPr>
      <w:r w:rsidRPr="000A05CE">
        <w:rPr>
          <w:kern w:val="0"/>
        </w:rPr>
        <w:t>六、本制度自印发之日起执行。</w:t>
      </w:r>
    </w:p>
    <w:p w:rsidR="004A5492" w:rsidRPr="000A05CE" w:rsidRDefault="004A5492" w:rsidP="0043319C">
      <w:pPr>
        <w:pStyle w:val="a7"/>
      </w:pPr>
    </w:p>
    <w:sectPr w:rsidR="004A5492" w:rsidRPr="000A05CE" w:rsidSect="004F77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7309" w:rsidRDefault="00907309" w:rsidP="000A05CE">
      <w:r>
        <w:separator/>
      </w:r>
    </w:p>
  </w:endnote>
  <w:endnote w:type="continuationSeparator" w:id="1">
    <w:p w:rsidR="00907309" w:rsidRDefault="00907309" w:rsidP="000A0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7309" w:rsidRDefault="00907309" w:rsidP="000A05CE">
      <w:r>
        <w:separator/>
      </w:r>
    </w:p>
  </w:footnote>
  <w:footnote w:type="continuationSeparator" w:id="1">
    <w:p w:rsidR="00907309" w:rsidRDefault="00907309" w:rsidP="000A05C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5CE"/>
    <w:rsid w:val="000A05CE"/>
    <w:rsid w:val="0043319C"/>
    <w:rsid w:val="004A5492"/>
    <w:rsid w:val="004F779F"/>
    <w:rsid w:val="00907309"/>
    <w:rsid w:val="00A05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19C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3319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A05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A05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A05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A05C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43319C"/>
    <w:rPr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43319C"/>
    <w:pPr>
      <w:ind w:firstLineChars="200" w:firstLine="420"/>
    </w:pPr>
  </w:style>
  <w:style w:type="paragraph" w:customStyle="1" w:styleId="a6">
    <w:name w:val="函 标题"/>
    <w:basedOn w:val="a"/>
    <w:link w:val="Char1"/>
    <w:qFormat/>
    <w:rsid w:val="0043319C"/>
    <w:pPr>
      <w:tabs>
        <w:tab w:val="left" w:pos="7020"/>
      </w:tabs>
      <w:spacing w:line="60" w:lineRule="auto"/>
      <w:ind w:rightChars="33" w:right="69"/>
      <w:jc w:val="center"/>
    </w:pPr>
    <w:rPr>
      <w:b/>
      <w:bCs/>
      <w:kern w:val="44"/>
      <w:sz w:val="44"/>
      <w:szCs w:val="44"/>
    </w:rPr>
  </w:style>
  <w:style w:type="character" w:customStyle="1" w:styleId="Char1">
    <w:name w:val="函 标题 Char"/>
    <w:basedOn w:val="a0"/>
    <w:link w:val="a6"/>
    <w:rsid w:val="0043319C"/>
    <w:rPr>
      <w:b/>
      <w:bCs/>
      <w:kern w:val="44"/>
      <w:sz w:val="44"/>
      <w:szCs w:val="44"/>
    </w:rPr>
  </w:style>
  <w:style w:type="paragraph" w:customStyle="1" w:styleId="a7">
    <w:name w:val="函 正文"/>
    <w:basedOn w:val="a"/>
    <w:link w:val="Char2"/>
    <w:qFormat/>
    <w:rsid w:val="0043319C"/>
    <w:pPr>
      <w:spacing w:line="560" w:lineRule="exact"/>
    </w:pPr>
    <w:rPr>
      <w:rFonts w:ascii="仿宋_GB2312" w:eastAsia="仿宋_GB2312"/>
      <w:sz w:val="32"/>
      <w:szCs w:val="24"/>
    </w:rPr>
  </w:style>
  <w:style w:type="character" w:customStyle="1" w:styleId="Char2">
    <w:name w:val="函 正文 Char"/>
    <w:basedOn w:val="a0"/>
    <w:link w:val="a7"/>
    <w:rsid w:val="0043319C"/>
    <w:rPr>
      <w:rFonts w:ascii="仿宋_GB2312" w:eastAsia="仿宋_GB2312"/>
      <w:sz w:val="32"/>
      <w:szCs w:val="24"/>
    </w:rPr>
  </w:style>
  <w:style w:type="paragraph" w:customStyle="1" w:styleId="a8">
    <w:name w:val="函 一级标题"/>
    <w:basedOn w:val="a7"/>
    <w:link w:val="Char3"/>
    <w:qFormat/>
    <w:rsid w:val="0043319C"/>
    <w:pPr>
      <w:ind w:firstLineChars="265" w:firstLine="848"/>
    </w:pPr>
    <w:rPr>
      <w:rFonts w:ascii="黑体" w:eastAsia="黑体"/>
      <w:color w:val="000000"/>
      <w:kern w:val="0"/>
      <w:szCs w:val="32"/>
    </w:rPr>
  </w:style>
  <w:style w:type="character" w:customStyle="1" w:styleId="Char3">
    <w:name w:val="函 一级标题 Char"/>
    <w:basedOn w:val="Char2"/>
    <w:link w:val="a8"/>
    <w:rsid w:val="0043319C"/>
    <w:rPr>
      <w:rFonts w:ascii="黑体" w:eastAsia="黑体"/>
      <w:color w:val="000000"/>
      <w:kern w:val="0"/>
      <w:szCs w:val="32"/>
    </w:rPr>
  </w:style>
  <w:style w:type="paragraph" w:customStyle="1" w:styleId="a9">
    <w:name w:val="函 二级标题"/>
    <w:basedOn w:val="a"/>
    <w:link w:val="Char4"/>
    <w:qFormat/>
    <w:rsid w:val="0043319C"/>
    <w:pPr>
      <w:spacing w:line="560" w:lineRule="exact"/>
      <w:jc w:val="center"/>
    </w:pPr>
    <w:rPr>
      <w:rFonts w:ascii="楷体_GB2312" w:eastAsia="楷体_GB2312"/>
      <w:sz w:val="32"/>
      <w:szCs w:val="32"/>
    </w:rPr>
  </w:style>
  <w:style w:type="character" w:customStyle="1" w:styleId="Char4">
    <w:name w:val="函 二级标题 Char"/>
    <w:basedOn w:val="a0"/>
    <w:link w:val="a9"/>
    <w:rsid w:val="0043319C"/>
    <w:rPr>
      <w:rFonts w:ascii="楷体_GB2312" w:eastAsia="楷体_GB2312"/>
      <w:sz w:val="32"/>
      <w:szCs w:val="32"/>
    </w:rPr>
  </w:style>
  <w:style w:type="paragraph" w:customStyle="1" w:styleId="aa">
    <w:name w:val="函 三级标题"/>
    <w:basedOn w:val="a9"/>
    <w:link w:val="Char5"/>
    <w:qFormat/>
    <w:rsid w:val="0043319C"/>
    <w:rPr>
      <w:rFonts w:ascii="仿宋_GB2312" w:eastAsia="仿宋_GB2312"/>
      <w:b/>
    </w:rPr>
  </w:style>
  <w:style w:type="character" w:customStyle="1" w:styleId="Char5">
    <w:name w:val="函 三级标题 Char"/>
    <w:basedOn w:val="Char4"/>
    <w:link w:val="aa"/>
    <w:rsid w:val="0043319C"/>
    <w:rPr>
      <w:rFonts w:ascii="仿宋_GB2312" w:eastAsia="仿宋_GB2312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82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68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19" w:color="80AABD"/>
                    <w:bottom w:val="single" w:sz="6" w:space="23" w:color="80AABD"/>
                    <w:right w:val="single" w:sz="6" w:space="19" w:color="80AABD"/>
                  </w:divBdr>
                  <w:divsChild>
                    <w:div w:id="1556157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635</Characters>
  <Application>Microsoft Office Word</Application>
  <DocSecurity>0</DocSecurity>
  <Lines>5</Lines>
  <Paragraphs>1</Paragraphs>
  <ScaleCrop>false</ScaleCrop>
  <Company>Microsoft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</dc:creator>
  <cp:keywords/>
  <dc:description/>
  <cp:lastModifiedBy>me</cp:lastModifiedBy>
  <cp:revision>4</cp:revision>
  <dcterms:created xsi:type="dcterms:W3CDTF">2012-09-04T09:09:00Z</dcterms:created>
  <dcterms:modified xsi:type="dcterms:W3CDTF">2012-09-04T09:20:00Z</dcterms:modified>
</cp:coreProperties>
</file>