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D6" w:rsidRPr="00E476C3" w:rsidRDefault="007710D6" w:rsidP="007710D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附件：</w:t>
      </w:r>
    </w:p>
    <w:p w:rsidR="007710D6" w:rsidRDefault="007710D6" w:rsidP="007710D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电源适配器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4980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3294"/>
        <w:gridCol w:w="1418"/>
        <w:gridCol w:w="1285"/>
        <w:gridCol w:w="2031"/>
        <w:gridCol w:w="1559"/>
        <w:gridCol w:w="2268"/>
        <w:gridCol w:w="2364"/>
      </w:tblGrid>
      <w:tr w:rsidR="007710D6" w:rsidRPr="00C62F03" w:rsidTr="00D1608E">
        <w:trPr>
          <w:trHeight w:val="567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受检单位名称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标称商标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标称生产单位名称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62F0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报告结论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吉密科技（深圳）有限公司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GME10D-050200FCu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深圳市宝丽康电器有限公司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BLC060361000WC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深圳市诚悦电子有限公司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HJ-L0510-050200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深圳市华科隆电子有限公司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HKL-USB32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深圳市吉奥科技有限公司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GEO061C-050100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深圳市吉奥科技有限公司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GEO061C-050060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深圳市爵科电子有限公司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JK050240-C12ECN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2018-2（样品标称为1807）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深圳市旅鲨数码有限公司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LS-A0110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深圳市天夏电子有限公司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TX-160729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2018-8-10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深圳市铁甲科技有限公司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TEKA006-0501000CHU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深圳市铁甲科技有限公司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TEKA012-1201000CH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深圳市轩尼世纪科技有限公司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SN-W050B00600050C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深圳市壹博源电子有限公司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旅行充电器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YIBOYUAN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DC5100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深圳英格尔电子有限公司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6A-061WP12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祥森电子（深圳）有限公司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CS12F120100FCF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优源科技（深圳）有限公司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UNI336-1230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深圳市高梁红电子科技有限公司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GLH121000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深圳市高梁红电子科技有限公司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GLH50B2000HW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深圳市深帆能电子科技有限公司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SFAN120035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深圳市迪比科电子科技有限公司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USB适配器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Y-KL886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深圳市迈思普电子有限公司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PIF-4800045-1KMW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深圳市亿诚鑫电子科技有限公司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YCX-005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深圳市永航新能源技术有限公司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平衡充电器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E4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深圳市宏奔电子有限公司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开关电源适配器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HB13-0502503SPA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</w:t>
            </w: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样品标称为1829）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深圳市科宇电源科技有限公司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KA1503-0901000CNS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</w:t>
            </w: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样品标称为1841）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深圳市科宇电源科技有限公司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KA24-0502500CN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2018-9（样品标称为1838）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深圳市科宇电源科技有限公司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KA1602-0502000CNS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</w:t>
            </w: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样品标称为1841）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深圳市鑫晨鸣科技有限公司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XCM01-0510XC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深圳市一线天智能科技有限公司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Y735-20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  <w:tr w:rsidR="007710D6" w:rsidRPr="00C62F03" w:rsidTr="00D1608E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深圳市众利电源科技有限公司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电源适配器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YTD-PW010002-00500200C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D6" w:rsidRPr="00C62F03" w:rsidRDefault="007710D6" w:rsidP="00D160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62F03">
              <w:rPr>
                <w:rFonts w:ascii="仿宋_GB2312" w:eastAsia="仿宋_GB2312" w:hAnsi="宋体" w:cs="宋体" w:hint="eastAsia"/>
                <w:kern w:val="0"/>
                <w:sz w:val="22"/>
              </w:rPr>
              <w:t>未发现不合格项目</w:t>
            </w:r>
          </w:p>
        </w:tc>
      </w:tr>
    </w:tbl>
    <w:p w:rsidR="007710D6" w:rsidRPr="00C62F03" w:rsidRDefault="007710D6" w:rsidP="007710D6">
      <w:pPr>
        <w:widowControl/>
        <w:jc w:val="center"/>
        <w:rPr>
          <w:rFonts w:ascii="黑体" w:eastAsia="黑体" w:hAnsi="黑体"/>
          <w:sz w:val="28"/>
          <w:szCs w:val="28"/>
        </w:rPr>
      </w:pPr>
    </w:p>
    <w:p w:rsidR="007710D6" w:rsidRDefault="007710D6" w:rsidP="007710D6"/>
    <w:p w:rsidR="00D90AFB" w:rsidRDefault="00D90AFB">
      <w:bookmarkStart w:id="0" w:name="_GoBack"/>
      <w:bookmarkEnd w:id="0"/>
    </w:p>
    <w:sectPr w:rsidR="00D90AFB" w:rsidSect="00F51BBF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D1" w:rsidRDefault="00DC38D1" w:rsidP="007710D6">
      <w:r>
        <w:separator/>
      </w:r>
    </w:p>
  </w:endnote>
  <w:endnote w:type="continuationSeparator" w:id="0">
    <w:p w:rsidR="00DC38D1" w:rsidRDefault="00DC38D1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D1" w:rsidRDefault="00DC38D1" w:rsidP="007710D6">
      <w:r>
        <w:separator/>
      </w:r>
    </w:p>
  </w:footnote>
  <w:footnote w:type="continuationSeparator" w:id="0">
    <w:p w:rsidR="00DC38D1" w:rsidRDefault="00DC38D1" w:rsidP="0077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6"/>
    <w:rsid w:val="006F6AE6"/>
    <w:rsid w:val="007710D6"/>
    <w:rsid w:val="00D90AFB"/>
    <w:rsid w:val="00D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65678-A9F5-47E8-B31D-B9D7B29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2019-02-20T07:19:00Z</dcterms:created>
  <dcterms:modified xsi:type="dcterms:W3CDTF">2019-02-20T07:19:00Z</dcterms:modified>
</cp:coreProperties>
</file>