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09C" w:rsidRDefault="00AF46FD">
      <w:pPr>
        <w:widowControl/>
        <w:spacing w:line="600" w:lineRule="exact"/>
        <w:rPr>
          <w:rFonts w:ascii="黑体" w:eastAsia="黑体" w:hAnsi="黑体" w:cs="Arial"/>
          <w:kern w:val="0"/>
          <w:sz w:val="32"/>
          <w:szCs w:val="32"/>
        </w:rPr>
      </w:pPr>
      <w:r>
        <w:rPr>
          <w:rFonts w:ascii="黑体" w:eastAsia="黑体" w:hAnsi="黑体" w:cs="Arial" w:hint="eastAsia"/>
          <w:kern w:val="0"/>
          <w:sz w:val="32"/>
          <w:szCs w:val="32"/>
        </w:rPr>
        <w:t>附件3</w:t>
      </w:r>
    </w:p>
    <w:p w:rsidR="00D2109C" w:rsidRDefault="00AF46FD">
      <w:pPr>
        <w:spacing w:line="560" w:lineRule="exact"/>
        <w:jc w:val="center"/>
        <w:rPr>
          <w:rFonts w:eastAsia="方正小标宋简体"/>
          <w:spacing w:val="-12"/>
          <w:sz w:val="44"/>
          <w:szCs w:val="44"/>
        </w:rPr>
      </w:pPr>
      <w:r>
        <w:rPr>
          <w:rFonts w:eastAsia="方正小标宋简体" w:hint="eastAsia"/>
          <w:spacing w:val="-12"/>
          <w:sz w:val="44"/>
          <w:szCs w:val="44"/>
        </w:rPr>
        <w:t>部分不合格项目小知识</w:t>
      </w:r>
    </w:p>
    <w:p w:rsidR="00D2109C" w:rsidRPr="00AF46FD" w:rsidRDefault="00D2109C">
      <w:pPr>
        <w:spacing w:line="560" w:lineRule="exact"/>
        <w:ind w:firstLineChars="200" w:firstLine="480"/>
        <w:rPr>
          <w:rFonts w:ascii="宋体" w:eastAsia="宋体" w:hAnsi="宋体" w:cs="宋体"/>
          <w:kern w:val="0"/>
          <w:sz w:val="24"/>
          <w:szCs w:val="24"/>
        </w:rPr>
      </w:pPr>
    </w:p>
    <w:p w:rsidR="00D2109C" w:rsidRPr="006E5550" w:rsidRDefault="00AF46FD" w:rsidP="006E5550">
      <w:pPr>
        <w:spacing w:line="560" w:lineRule="exact"/>
        <w:ind w:firstLineChars="200" w:firstLine="640"/>
        <w:rPr>
          <w:rFonts w:ascii="黑体" w:eastAsia="黑体" w:hAnsi="黑体" w:cs="仿宋_GB2312"/>
          <w:sz w:val="32"/>
          <w:szCs w:val="32"/>
        </w:rPr>
      </w:pPr>
      <w:r w:rsidRPr="006E5550">
        <w:rPr>
          <w:rFonts w:ascii="黑体" w:eastAsia="黑体" w:hAnsi="黑体" w:cs="仿宋_GB2312" w:hint="eastAsia"/>
          <w:sz w:val="32"/>
          <w:szCs w:val="32"/>
        </w:rPr>
        <w:t>一、不合格项目小知识</w:t>
      </w:r>
    </w:p>
    <w:p w:rsidR="00D2109C" w:rsidRPr="006E5550" w:rsidRDefault="00385BF9" w:rsidP="006E5550">
      <w:pPr>
        <w:spacing w:line="560" w:lineRule="exact"/>
        <w:ind w:firstLineChars="200" w:firstLine="640"/>
        <w:rPr>
          <w:rFonts w:ascii="楷体" w:eastAsia="楷体" w:hAnsi="楷体" w:cs="仿宋_GB2312"/>
          <w:color w:val="000000" w:themeColor="text1"/>
          <w:sz w:val="32"/>
          <w:szCs w:val="32"/>
        </w:rPr>
      </w:pPr>
      <w:r w:rsidRPr="006E5550">
        <w:rPr>
          <w:rFonts w:ascii="楷体" w:eastAsia="楷体" w:hAnsi="楷体" w:cs="仿宋_GB2312" w:hint="eastAsia"/>
          <w:color w:val="000000" w:themeColor="text1"/>
          <w:sz w:val="32"/>
          <w:szCs w:val="32"/>
        </w:rPr>
        <w:t>（一）</w:t>
      </w:r>
      <w:r w:rsidR="00AF46FD" w:rsidRPr="006E5550">
        <w:rPr>
          <w:rFonts w:ascii="楷体" w:eastAsia="楷体" w:hAnsi="楷体" w:cs="仿宋_GB2312" w:hint="eastAsia"/>
          <w:color w:val="000000" w:themeColor="text1"/>
          <w:sz w:val="32"/>
          <w:szCs w:val="32"/>
        </w:rPr>
        <w:t>菌落总数</w:t>
      </w:r>
    </w:p>
    <w:p w:rsidR="00D2109C" w:rsidRPr="006E5550" w:rsidRDefault="00AF46FD" w:rsidP="006E5550">
      <w:pPr>
        <w:spacing w:line="560" w:lineRule="exact"/>
        <w:ind w:firstLineChars="200" w:firstLine="640"/>
        <w:rPr>
          <w:rFonts w:ascii="仿宋" w:eastAsia="仿宋" w:hAnsi="仿宋"/>
          <w:color w:val="000000" w:themeColor="text1"/>
          <w:sz w:val="32"/>
          <w:szCs w:val="32"/>
        </w:rPr>
      </w:pPr>
      <w:r w:rsidRPr="006E5550">
        <w:rPr>
          <w:rFonts w:ascii="仿宋" w:eastAsia="仿宋" w:hAnsi="仿宋" w:hint="eastAsia"/>
          <w:color w:val="000000" w:themeColor="text1"/>
          <w:sz w:val="32"/>
          <w:szCs w:val="32"/>
        </w:rPr>
        <w:t>菌落总数是指示性微生物指标，并非致病菌指标，主要用来评价食品清洁度，反映食品在生产过程中是否符合卫生要求，一定程度上标志着食品卫生质量的优劣。</w:t>
      </w:r>
      <w:r w:rsidRPr="006E5550">
        <w:rPr>
          <w:rFonts w:ascii="仿宋" w:eastAsia="仿宋" w:hAnsi="仿宋"/>
          <w:color w:val="000000" w:themeColor="text1"/>
          <w:sz w:val="32"/>
          <w:szCs w:val="32"/>
        </w:rPr>
        <w:t>《食品安全国家标准 速冻面米制品》</w:t>
      </w:r>
      <w:r w:rsidRPr="006E5550">
        <w:rPr>
          <w:rFonts w:ascii="仿宋" w:eastAsia="仿宋" w:hAnsi="仿宋" w:hint="eastAsia"/>
          <w:color w:val="000000" w:themeColor="text1"/>
          <w:sz w:val="32"/>
          <w:szCs w:val="32"/>
        </w:rPr>
        <w:t>（</w:t>
      </w:r>
      <w:r w:rsidRPr="006E5550">
        <w:rPr>
          <w:rFonts w:ascii="仿宋" w:eastAsia="仿宋" w:hAnsi="仿宋"/>
          <w:color w:val="000000" w:themeColor="text1"/>
          <w:sz w:val="32"/>
          <w:szCs w:val="32"/>
        </w:rPr>
        <w:t>GB 19295-2011</w:t>
      </w:r>
      <w:r w:rsidRPr="006E5550">
        <w:rPr>
          <w:rFonts w:ascii="仿宋" w:eastAsia="仿宋" w:hAnsi="仿宋" w:hint="eastAsia"/>
          <w:color w:val="000000" w:themeColor="text1"/>
          <w:sz w:val="32"/>
          <w:szCs w:val="32"/>
        </w:rPr>
        <w:t>）中规定</w:t>
      </w:r>
      <w:r w:rsidRPr="006E5550">
        <w:rPr>
          <w:rFonts w:ascii="仿宋" w:eastAsia="仿宋" w:hAnsi="仿宋"/>
          <w:color w:val="000000" w:themeColor="text1"/>
          <w:sz w:val="32"/>
          <w:szCs w:val="32"/>
        </w:rPr>
        <w:t>，</w:t>
      </w:r>
      <w:r w:rsidRPr="006E5550">
        <w:rPr>
          <w:rFonts w:ascii="仿宋" w:eastAsia="仿宋" w:hAnsi="仿宋" w:hint="eastAsia"/>
          <w:color w:val="000000" w:themeColor="text1"/>
          <w:sz w:val="32"/>
          <w:szCs w:val="32"/>
        </w:rPr>
        <w:t>从一批产品中</w:t>
      </w:r>
      <w:r w:rsidRPr="006E5550">
        <w:rPr>
          <w:rFonts w:ascii="仿宋" w:eastAsia="仿宋" w:hAnsi="仿宋"/>
          <w:color w:val="000000" w:themeColor="text1"/>
          <w:sz w:val="32"/>
          <w:szCs w:val="32"/>
        </w:rPr>
        <w:t>采集</w:t>
      </w:r>
      <w:r w:rsidRPr="006E5550">
        <w:rPr>
          <w:rFonts w:ascii="仿宋" w:eastAsia="仿宋" w:hAnsi="仿宋" w:hint="eastAsia"/>
          <w:color w:val="000000" w:themeColor="text1"/>
          <w:sz w:val="32"/>
          <w:szCs w:val="32"/>
        </w:rPr>
        <w:t>5个样品</w:t>
      </w:r>
      <w:r w:rsidRPr="006E5550">
        <w:rPr>
          <w:rFonts w:ascii="仿宋" w:eastAsia="仿宋" w:hAnsi="仿宋"/>
          <w:color w:val="000000" w:themeColor="text1"/>
          <w:sz w:val="32"/>
          <w:szCs w:val="32"/>
        </w:rPr>
        <w:t>，若</w:t>
      </w:r>
      <w:r w:rsidRPr="006E5550">
        <w:rPr>
          <w:rFonts w:ascii="仿宋" w:eastAsia="仿宋" w:hAnsi="仿宋" w:hint="eastAsia"/>
          <w:color w:val="000000" w:themeColor="text1"/>
          <w:sz w:val="32"/>
          <w:szCs w:val="32"/>
        </w:rPr>
        <w:t>5个样品</w:t>
      </w:r>
      <w:r w:rsidRPr="006E5550">
        <w:rPr>
          <w:rFonts w:ascii="仿宋" w:eastAsia="仿宋" w:hAnsi="仿宋"/>
          <w:color w:val="000000" w:themeColor="text1"/>
          <w:sz w:val="32"/>
          <w:szCs w:val="32"/>
        </w:rPr>
        <w:t>的检验结果均小于或等于</w:t>
      </w:r>
      <w:r w:rsidRPr="006E5550">
        <w:rPr>
          <w:rFonts w:ascii="仿宋" w:eastAsia="仿宋" w:hAnsi="仿宋" w:hint="eastAsia"/>
          <w:color w:val="000000" w:themeColor="text1"/>
          <w:sz w:val="32"/>
          <w:szCs w:val="32"/>
        </w:rPr>
        <w:t>m值</w:t>
      </w:r>
      <w:r w:rsidRPr="006E5550">
        <w:rPr>
          <w:rFonts w:ascii="仿宋" w:eastAsia="仿宋" w:hAnsi="仿宋"/>
          <w:color w:val="000000" w:themeColor="text1"/>
          <w:sz w:val="32"/>
          <w:szCs w:val="32"/>
        </w:rPr>
        <w:t>（</w:t>
      </w:r>
      <w:r w:rsidRPr="006E5550">
        <w:rPr>
          <w:rFonts w:ascii="仿宋" w:eastAsia="仿宋" w:hAnsi="仿宋" w:hint="eastAsia"/>
          <w:color w:val="000000" w:themeColor="text1"/>
          <w:sz w:val="32"/>
          <w:szCs w:val="32"/>
        </w:rPr>
        <w:t>≤</w:t>
      </w:r>
      <w:r w:rsidRPr="006E5550">
        <w:rPr>
          <w:rFonts w:ascii="仿宋" w:eastAsia="仿宋" w:hAnsi="仿宋"/>
          <w:color w:val="000000" w:themeColor="text1"/>
          <w:sz w:val="32"/>
          <w:szCs w:val="32"/>
        </w:rPr>
        <w:t>10000CFU/g）</w:t>
      </w:r>
      <w:r w:rsidRPr="006E5550">
        <w:rPr>
          <w:rFonts w:ascii="仿宋" w:eastAsia="仿宋" w:hAnsi="仿宋" w:hint="eastAsia"/>
          <w:color w:val="000000" w:themeColor="text1"/>
          <w:sz w:val="32"/>
          <w:szCs w:val="32"/>
        </w:rPr>
        <w:t>，</w:t>
      </w:r>
      <w:r w:rsidRPr="006E5550">
        <w:rPr>
          <w:rFonts w:ascii="仿宋" w:eastAsia="仿宋" w:hAnsi="仿宋"/>
          <w:color w:val="000000" w:themeColor="text1"/>
          <w:sz w:val="32"/>
          <w:szCs w:val="32"/>
        </w:rPr>
        <w:t>则这种情况是允许的；</w:t>
      </w:r>
      <w:r w:rsidRPr="006E5550">
        <w:rPr>
          <w:rFonts w:ascii="仿宋" w:eastAsia="仿宋" w:hAnsi="仿宋" w:hint="eastAsia"/>
          <w:color w:val="000000" w:themeColor="text1"/>
          <w:sz w:val="32"/>
          <w:szCs w:val="32"/>
        </w:rPr>
        <w:t>若≤</w:t>
      </w:r>
      <w:r w:rsidRPr="006E5550">
        <w:rPr>
          <w:rFonts w:ascii="仿宋" w:eastAsia="仿宋" w:hAnsi="仿宋"/>
          <w:color w:val="000000" w:themeColor="text1"/>
          <w:sz w:val="32"/>
          <w:szCs w:val="32"/>
        </w:rPr>
        <w:t>1</w:t>
      </w:r>
      <w:r w:rsidRPr="006E5550">
        <w:rPr>
          <w:rFonts w:ascii="仿宋" w:eastAsia="仿宋" w:hAnsi="仿宋" w:hint="eastAsia"/>
          <w:color w:val="000000" w:themeColor="text1"/>
          <w:sz w:val="32"/>
          <w:szCs w:val="32"/>
        </w:rPr>
        <w:t>个</w:t>
      </w:r>
      <w:r w:rsidRPr="006E5550">
        <w:rPr>
          <w:rFonts w:ascii="仿宋" w:eastAsia="仿宋" w:hAnsi="仿宋"/>
          <w:color w:val="000000" w:themeColor="text1"/>
          <w:sz w:val="32"/>
          <w:szCs w:val="32"/>
        </w:rPr>
        <w:t>样品的结果</w:t>
      </w:r>
      <w:r w:rsidRPr="006E5550">
        <w:rPr>
          <w:rFonts w:ascii="仿宋" w:eastAsia="仿宋" w:hAnsi="仿宋" w:hint="eastAsia"/>
          <w:color w:val="000000" w:themeColor="text1"/>
          <w:sz w:val="32"/>
          <w:szCs w:val="32"/>
        </w:rPr>
        <w:t>（X）位于m值</w:t>
      </w:r>
      <w:r w:rsidRPr="006E5550">
        <w:rPr>
          <w:rFonts w:ascii="仿宋" w:eastAsia="仿宋" w:hAnsi="仿宋"/>
          <w:color w:val="000000" w:themeColor="text1"/>
          <w:sz w:val="32"/>
          <w:szCs w:val="32"/>
        </w:rPr>
        <w:t>和</w:t>
      </w:r>
      <w:r w:rsidRPr="006E5550">
        <w:rPr>
          <w:rFonts w:ascii="仿宋" w:eastAsia="仿宋" w:hAnsi="仿宋" w:hint="eastAsia"/>
          <w:color w:val="000000" w:themeColor="text1"/>
          <w:sz w:val="32"/>
          <w:szCs w:val="32"/>
        </w:rPr>
        <w:t>M值</w:t>
      </w:r>
      <w:r w:rsidRPr="006E5550">
        <w:rPr>
          <w:rFonts w:ascii="仿宋" w:eastAsia="仿宋" w:hAnsi="仿宋"/>
          <w:color w:val="000000" w:themeColor="text1"/>
          <w:sz w:val="32"/>
          <w:szCs w:val="32"/>
        </w:rPr>
        <w:t>之间（10000</w:t>
      </w:r>
      <w:r w:rsidRPr="006E5550">
        <w:rPr>
          <w:rFonts w:ascii="仿宋" w:eastAsia="仿宋" w:hAnsi="仿宋" w:hint="eastAsia"/>
          <w:color w:val="000000" w:themeColor="text1"/>
          <w:sz w:val="32"/>
          <w:szCs w:val="32"/>
        </w:rPr>
        <w:t>CFU/g＜X≤</w:t>
      </w:r>
      <w:r w:rsidRPr="006E5550">
        <w:rPr>
          <w:rFonts w:ascii="仿宋" w:eastAsia="仿宋" w:hAnsi="仿宋"/>
          <w:color w:val="000000" w:themeColor="text1"/>
          <w:sz w:val="32"/>
          <w:szCs w:val="32"/>
        </w:rPr>
        <w:t>100000</w:t>
      </w:r>
      <w:r w:rsidRPr="006E5550">
        <w:rPr>
          <w:rFonts w:ascii="仿宋" w:eastAsia="仿宋" w:hAnsi="仿宋" w:hint="eastAsia"/>
          <w:color w:val="000000" w:themeColor="text1"/>
          <w:sz w:val="32"/>
          <w:szCs w:val="32"/>
        </w:rPr>
        <w:t>CFU/g</w:t>
      </w:r>
      <w:r w:rsidRPr="006E5550">
        <w:rPr>
          <w:rFonts w:ascii="仿宋" w:eastAsia="仿宋" w:hAnsi="仿宋"/>
          <w:color w:val="000000" w:themeColor="text1"/>
          <w:sz w:val="32"/>
          <w:szCs w:val="32"/>
        </w:rPr>
        <w:t>）</w:t>
      </w:r>
      <w:r w:rsidRPr="006E5550">
        <w:rPr>
          <w:rFonts w:ascii="仿宋" w:eastAsia="仿宋" w:hAnsi="仿宋" w:hint="eastAsia"/>
          <w:color w:val="000000" w:themeColor="text1"/>
          <w:sz w:val="32"/>
          <w:szCs w:val="32"/>
        </w:rPr>
        <w:t>,则</w:t>
      </w:r>
      <w:r w:rsidRPr="006E5550">
        <w:rPr>
          <w:rFonts w:ascii="仿宋" w:eastAsia="仿宋" w:hAnsi="仿宋"/>
          <w:color w:val="000000" w:themeColor="text1"/>
          <w:sz w:val="32"/>
          <w:szCs w:val="32"/>
        </w:rPr>
        <w:t>这种情况也是允许的；若有2</w:t>
      </w:r>
      <w:r w:rsidRPr="006E5550">
        <w:rPr>
          <w:rFonts w:ascii="仿宋" w:eastAsia="仿宋" w:hAnsi="仿宋" w:hint="eastAsia"/>
          <w:color w:val="000000" w:themeColor="text1"/>
          <w:sz w:val="32"/>
          <w:szCs w:val="32"/>
        </w:rPr>
        <w:t>个</w:t>
      </w:r>
      <w:r w:rsidRPr="006E5550">
        <w:rPr>
          <w:rFonts w:ascii="仿宋" w:eastAsia="仿宋" w:hAnsi="仿宋"/>
          <w:color w:val="000000" w:themeColor="text1"/>
          <w:sz w:val="32"/>
          <w:szCs w:val="32"/>
        </w:rPr>
        <w:t>及以上的样品检验</w:t>
      </w:r>
      <w:r w:rsidRPr="006E5550">
        <w:rPr>
          <w:rFonts w:ascii="仿宋" w:eastAsia="仿宋" w:hAnsi="仿宋" w:hint="eastAsia"/>
          <w:color w:val="000000" w:themeColor="text1"/>
          <w:sz w:val="32"/>
          <w:szCs w:val="32"/>
        </w:rPr>
        <w:t>结果</w:t>
      </w:r>
      <w:r w:rsidRPr="006E5550">
        <w:rPr>
          <w:rFonts w:ascii="仿宋" w:eastAsia="仿宋" w:hAnsi="仿宋"/>
          <w:color w:val="000000" w:themeColor="text1"/>
          <w:sz w:val="32"/>
          <w:szCs w:val="32"/>
        </w:rPr>
        <w:t>位于</w:t>
      </w:r>
      <w:r w:rsidRPr="006E5550">
        <w:rPr>
          <w:rFonts w:ascii="仿宋" w:eastAsia="仿宋" w:hAnsi="仿宋" w:hint="eastAsia"/>
          <w:color w:val="000000" w:themeColor="text1"/>
          <w:sz w:val="32"/>
          <w:szCs w:val="32"/>
        </w:rPr>
        <w:t>m值</w:t>
      </w:r>
      <w:r w:rsidRPr="006E5550">
        <w:rPr>
          <w:rFonts w:ascii="仿宋" w:eastAsia="仿宋" w:hAnsi="仿宋"/>
          <w:color w:val="000000" w:themeColor="text1"/>
          <w:sz w:val="32"/>
          <w:szCs w:val="32"/>
        </w:rPr>
        <w:t>和</w:t>
      </w:r>
      <w:r w:rsidRPr="006E5550">
        <w:rPr>
          <w:rFonts w:ascii="仿宋" w:eastAsia="仿宋" w:hAnsi="仿宋" w:hint="eastAsia"/>
          <w:color w:val="000000" w:themeColor="text1"/>
          <w:sz w:val="32"/>
          <w:szCs w:val="32"/>
        </w:rPr>
        <w:t>M值</w:t>
      </w:r>
      <w:r w:rsidRPr="006E5550">
        <w:rPr>
          <w:rFonts w:ascii="仿宋" w:eastAsia="仿宋" w:hAnsi="仿宋"/>
          <w:color w:val="000000" w:themeColor="text1"/>
          <w:sz w:val="32"/>
          <w:szCs w:val="32"/>
        </w:rPr>
        <w:t>之间，则这种情况</w:t>
      </w:r>
      <w:r w:rsidRPr="006E5550">
        <w:rPr>
          <w:rFonts w:ascii="仿宋" w:eastAsia="仿宋" w:hAnsi="仿宋" w:hint="eastAsia"/>
          <w:color w:val="000000" w:themeColor="text1"/>
          <w:sz w:val="32"/>
          <w:szCs w:val="32"/>
        </w:rPr>
        <w:t>是不允许的</w:t>
      </w:r>
      <w:r w:rsidRPr="006E5550">
        <w:rPr>
          <w:rFonts w:ascii="仿宋" w:eastAsia="仿宋" w:hAnsi="仿宋"/>
          <w:color w:val="000000" w:themeColor="text1"/>
          <w:sz w:val="32"/>
          <w:szCs w:val="32"/>
        </w:rPr>
        <w:t>；若有</w:t>
      </w:r>
      <w:r w:rsidRPr="006E5550">
        <w:rPr>
          <w:rFonts w:ascii="仿宋" w:eastAsia="仿宋" w:hAnsi="仿宋" w:hint="eastAsia"/>
          <w:color w:val="000000" w:themeColor="text1"/>
          <w:sz w:val="32"/>
          <w:szCs w:val="32"/>
        </w:rPr>
        <w:t>任</w:t>
      </w:r>
      <w:proofErr w:type="gramStart"/>
      <w:r w:rsidRPr="006E5550">
        <w:rPr>
          <w:rFonts w:ascii="仿宋" w:eastAsia="仿宋" w:hAnsi="仿宋"/>
          <w:color w:val="000000" w:themeColor="text1"/>
          <w:sz w:val="32"/>
          <w:szCs w:val="32"/>
        </w:rPr>
        <w:t>一</w:t>
      </w:r>
      <w:proofErr w:type="gramEnd"/>
      <w:r w:rsidRPr="006E5550">
        <w:rPr>
          <w:rFonts w:ascii="仿宋" w:eastAsia="仿宋" w:hAnsi="仿宋"/>
          <w:color w:val="000000" w:themeColor="text1"/>
          <w:sz w:val="32"/>
          <w:szCs w:val="32"/>
        </w:rPr>
        <w:t>样品的检验结果大于</w:t>
      </w:r>
      <w:r w:rsidRPr="006E5550">
        <w:rPr>
          <w:rFonts w:ascii="仿宋" w:eastAsia="仿宋" w:hAnsi="仿宋" w:hint="eastAsia"/>
          <w:color w:val="000000" w:themeColor="text1"/>
          <w:sz w:val="32"/>
          <w:szCs w:val="32"/>
        </w:rPr>
        <w:t>M值</w:t>
      </w:r>
      <w:r w:rsidRPr="006E5550">
        <w:rPr>
          <w:rFonts w:ascii="仿宋" w:eastAsia="仿宋" w:hAnsi="仿宋"/>
          <w:color w:val="000000" w:themeColor="text1"/>
          <w:sz w:val="32"/>
          <w:szCs w:val="32"/>
        </w:rPr>
        <w:t>（</w:t>
      </w:r>
      <w:r w:rsidRPr="006E5550">
        <w:rPr>
          <w:rFonts w:ascii="仿宋" w:eastAsia="仿宋" w:hAnsi="仿宋" w:hint="eastAsia"/>
          <w:color w:val="000000" w:themeColor="text1"/>
          <w:sz w:val="32"/>
          <w:szCs w:val="32"/>
        </w:rPr>
        <w:t>＞</w:t>
      </w:r>
      <w:r w:rsidRPr="006E5550">
        <w:rPr>
          <w:rFonts w:ascii="仿宋" w:eastAsia="仿宋" w:hAnsi="仿宋"/>
          <w:color w:val="000000" w:themeColor="text1"/>
          <w:sz w:val="32"/>
          <w:szCs w:val="32"/>
        </w:rPr>
        <w:t>100000</w:t>
      </w:r>
      <w:r w:rsidRPr="006E5550">
        <w:rPr>
          <w:rFonts w:ascii="仿宋" w:eastAsia="仿宋" w:hAnsi="仿宋" w:hint="eastAsia"/>
          <w:color w:val="000000" w:themeColor="text1"/>
          <w:sz w:val="32"/>
          <w:szCs w:val="32"/>
        </w:rPr>
        <w:t>CFU/g</w:t>
      </w:r>
      <w:r w:rsidRPr="006E5550">
        <w:rPr>
          <w:rFonts w:ascii="仿宋" w:eastAsia="仿宋" w:hAnsi="仿宋"/>
          <w:color w:val="000000" w:themeColor="text1"/>
          <w:sz w:val="32"/>
          <w:szCs w:val="32"/>
        </w:rPr>
        <w:t>）</w:t>
      </w:r>
      <w:r w:rsidRPr="006E5550">
        <w:rPr>
          <w:rFonts w:ascii="仿宋" w:eastAsia="仿宋" w:hAnsi="仿宋" w:hint="eastAsia"/>
          <w:color w:val="000000" w:themeColor="text1"/>
          <w:sz w:val="32"/>
          <w:szCs w:val="32"/>
        </w:rPr>
        <w:t>，</w:t>
      </w:r>
      <w:r w:rsidRPr="006E5550">
        <w:rPr>
          <w:rFonts w:ascii="仿宋" w:eastAsia="仿宋" w:hAnsi="仿宋"/>
          <w:color w:val="000000" w:themeColor="text1"/>
          <w:sz w:val="32"/>
          <w:szCs w:val="32"/>
        </w:rPr>
        <w:t>则这种情况也是不允许的</w:t>
      </w:r>
      <w:r w:rsidRPr="006E5550">
        <w:rPr>
          <w:rFonts w:ascii="仿宋" w:eastAsia="仿宋" w:hAnsi="仿宋" w:hint="eastAsia"/>
          <w:color w:val="000000" w:themeColor="text1"/>
          <w:sz w:val="32"/>
          <w:szCs w:val="32"/>
        </w:rPr>
        <w:t>。</w:t>
      </w:r>
      <w:r w:rsidRPr="006E5550">
        <w:rPr>
          <w:rFonts w:ascii="仿宋" w:eastAsia="仿宋" w:hAnsi="仿宋"/>
          <w:color w:val="000000" w:themeColor="text1"/>
          <w:sz w:val="32"/>
          <w:szCs w:val="32"/>
        </w:rPr>
        <w:t>《食品馅料》</w:t>
      </w:r>
      <w:r w:rsidRPr="006E5550">
        <w:rPr>
          <w:rFonts w:ascii="仿宋" w:eastAsia="仿宋" w:hAnsi="仿宋" w:hint="eastAsia"/>
          <w:color w:val="000000" w:themeColor="text1"/>
          <w:sz w:val="32"/>
          <w:szCs w:val="32"/>
        </w:rPr>
        <w:t>（</w:t>
      </w:r>
      <w:r w:rsidRPr="006E5550">
        <w:rPr>
          <w:rFonts w:ascii="仿宋" w:eastAsia="仿宋" w:hAnsi="仿宋"/>
          <w:color w:val="000000" w:themeColor="text1"/>
          <w:sz w:val="32"/>
          <w:szCs w:val="32"/>
        </w:rPr>
        <w:t>Q/ LAM 0003S-2017</w:t>
      </w:r>
      <w:r w:rsidRPr="006E5550">
        <w:rPr>
          <w:rFonts w:ascii="仿宋" w:eastAsia="仿宋" w:hAnsi="仿宋" w:hint="eastAsia"/>
          <w:color w:val="000000" w:themeColor="text1"/>
          <w:sz w:val="32"/>
          <w:szCs w:val="32"/>
        </w:rPr>
        <w:t>）中规定</w:t>
      </w:r>
      <w:r w:rsidRPr="006E5550">
        <w:rPr>
          <w:rFonts w:ascii="仿宋" w:eastAsia="仿宋" w:hAnsi="仿宋"/>
          <w:color w:val="000000" w:themeColor="text1"/>
          <w:sz w:val="32"/>
          <w:szCs w:val="32"/>
        </w:rPr>
        <w:t>，</w:t>
      </w:r>
      <w:r w:rsidRPr="006E5550">
        <w:rPr>
          <w:rFonts w:ascii="仿宋" w:eastAsia="仿宋" w:hAnsi="仿宋" w:hint="eastAsia"/>
          <w:color w:val="000000" w:themeColor="text1"/>
          <w:sz w:val="32"/>
          <w:szCs w:val="32"/>
        </w:rPr>
        <w:t>从一批产品中</w:t>
      </w:r>
      <w:r w:rsidRPr="006E5550">
        <w:rPr>
          <w:rFonts w:ascii="仿宋" w:eastAsia="仿宋" w:hAnsi="仿宋"/>
          <w:color w:val="000000" w:themeColor="text1"/>
          <w:sz w:val="32"/>
          <w:szCs w:val="32"/>
        </w:rPr>
        <w:t>采集</w:t>
      </w:r>
      <w:r w:rsidRPr="006E5550">
        <w:rPr>
          <w:rFonts w:ascii="仿宋" w:eastAsia="仿宋" w:hAnsi="仿宋" w:hint="eastAsia"/>
          <w:color w:val="000000" w:themeColor="text1"/>
          <w:sz w:val="32"/>
          <w:szCs w:val="32"/>
        </w:rPr>
        <w:t>5个样品</w:t>
      </w:r>
      <w:r w:rsidRPr="006E5550">
        <w:rPr>
          <w:rFonts w:ascii="仿宋" w:eastAsia="仿宋" w:hAnsi="仿宋"/>
          <w:color w:val="000000" w:themeColor="text1"/>
          <w:sz w:val="32"/>
          <w:szCs w:val="32"/>
        </w:rPr>
        <w:t>，若</w:t>
      </w:r>
      <w:r w:rsidRPr="006E5550">
        <w:rPr>
          <w:rFonts w:ascii="仿宋" w:eastAsia="仿宋" w:hAnsi="仿宋" w:hint="eastAsia"/>
          <w:color w:val="000000" w:themeColor="text1"/>
          <w:sz w:val="32"/>
          <w:szCs w:val="32"/>
        </w:rPr>
        <w:t>5个样品</w:t>
      </w:r>
      <w:r w:rsidRPr="006E5550">
        <w:rPr>
          <w:rFonts w:ascii="仿宋" w:eastAsia="仿宋" w:hAnsi="仿宋"/>
          <w:color w:val="000000" w:themeColor="text1"/>
          <w:sz w:val="32"/>
          <w:szCs w:val="32"/>
        </w:rPr>
        <w:t>的检验结果均小于或等于</w:t>
      </w:r>
      <w:r w:rsidRPr="006E5550">
        <w:rPr>
          <w:rFonts w:ascii="仿宋" w:eastAsia="仿宋" w:hAnsi="仿宋" w:hint="eastAsia"/>
          <w:color w:val="000000" w:themeColor="text1"/>
          <w:sz w:val="32"/>
          <w:szCs w:val="32"/>
        </w:rPr>
        <w:t>m值</w:t>
      </w:r>
      <w:r w:rsidRPr="006E5550">
        <w:rPr>
          <w:rFonts w:ascii="仿宋" w:eastAsia="仿宋" w:hAnsi="仿宋"/>
          <w:color w:val="000000" w:themeColor="text1"/>
          <w:sz w:val="32"/>
          <w:szCs w:val="32"/>
        </w:rPr>
        <w:t>（</w:t>
      </w:r>
      <w:r w:rsidRPr="006E5550">
        <w:rPr>
          <w:rFonts w:ascii="仿宋" w:eastAsia="仿宋" w:hAnsi="仿宋" w:hint="eastAsia"/>
          <w:color w:val="000000" w:themeColor="text1"/>
          <w:sz w:val="32"/>
          <w:szCs w:val="32"/>
        </w:rPr>
        <w:t>≤</w:t>
      </w:r>
      <w:r w:rsidRPr="006E5550">
        <w:rPr>
          <w:rFonts w:ascii="仿宋" w:eastAsia="仿宋" w:hAnsi="仿宋"/>
          <w:color w:val="000000" w:themeColor="text1"/>
          <w:sz w:val="32"/>
          <w:szCs w:val="32"/>
        </w:rPr>
        <w:t>10</w:t>
      </w:r>
      <w:r w:rsidRPr="006E5550">
        <w:rPr>
          <w:rFonts w:ascii="仿宋" w:eastAsia="仿宋" w:hAnsi="仿宋"/>
          <w:color w:val="000000" w:themeColor="text1"/>
          <w:sz w:val="32"/>
          <w:szCs w:val="32"/>
          <w:vertAlign w:val="superscript"/>
        </w:rPr>
        <w:t>4</w:t>
      </w:r>
      <w:r w:rsidRPr="006E5550">
        <w:rPr>
          <w:rFonts w:ascii="仿宋" w:eastAsia="仿宋" w:hAnsi="仿宋"/>
          <w:color w:val="000000" w:themeColor="text1"/>
          <w:sz w:val="32"/>
          <w:szCs w:val="32"/>
        </w:rPr>
        <w:t>CFU/g）</w:t>
      </w:r>
      <w:r w:rsidRPr="006E5550">
        <w:rPr>
          <w:rFonts w:ascii="仿宋" w:eastAsia="仿宋" w:hAnsi="仿宋" w:hint="eastAsia"/>
          <w:color w:val="000000" w:themeColor="text1"/>
          <w:sz w:val="32"/>
          <w:szCs w:val="32"/>
        </w:rPr>
        <w:t>，</w:t>
      </w:r>
      <w:r w:rsidRPr="006E5550">
        <w:rPr>
          <w:rFonts w:ascii="仿宋" w:eastAsia="仿宋" w:hAnsi="仿宋"/>
          <w:color w:val="000000" w:themeColor="text1"/>
          <w:sz w:val="32"/>
          <w:szCs w:val="32"/>
        </w:rPr>
        <w:t>则这种情况是允许的；</w:t>
      </w:r>
      <w:r w:rsidRPr="006E5550">
        <w:rPr>
          <w:rFonts w:ascii="仿宋" w:eastAsia="仿宋" w:hAnsi="仿宋" w:hint="eastAsia"/>
          <w:color w:val="000000" w:themeColor="text1"/>
          <w:sz w:val="32"/>
          <w:szCs w:val="32"/>
        </w:rPr>
        <w:t>若≤</w:t>
      </w:r>
      <w:r w:rsidRPr="006E5550">
        <w:rPr>
          <w:rFonts w:ascii="仿宋" w:eastAsia="仿宋" w:hAnsi="仿宋"/>
          <w:color w:val="000000" w:themeColor="text1"/>
          <w:sz w:val="32"/>
          <w:szCs w:val="32"/>
        </w:rPr>
        <w:t>2</w:t>
      </w:r>
      <w:r w:rsidRPr="006E5550">
        <w:rPr>
          <w:rFonts w:ascii="仿宋" w:eastAsia="仿宋" w:hAnsi="仿宋" w:hint="eastAsia"/>
          <w:color w:val="000000" w:themeColor="text1"/>
          <w:sz w:val="32"/>
          <w:szCs w:val="32"/>
        </w:rPr>
        <w:t>个</w:t>
      </w:r>
      <w:r w:rsidRPr="006E5550">
        <w:rPr>
          <w:rFonts w:ascii="仿宋" w:eastAsia="仿宋" w:hAnsi="仿宋"/>
          <w:color w:val="000000" w:themeColor="text1"/>
          <w:sz w:val="32"/>
          <w:szCs w:val="32"/>
        </w:rPr>
        <w:t>样品的结果</w:t>
      </w:r>
      <w:r w:rsidRPr="006E5550">
        <w:rPr>
          <w:rFonts w:ascii="仿宋" w:eastAsia="仿宋" w:hAnsi="仿宋" w:hint="eastAsia"/>
          <w:color w:val="000000" w:themeColor="text1"/>
          <w:sz w:val="32"/>
          <w:szCs w:val="32"/>
        </w:rPr>
        <w:t>（X）位于m值</w:t>
      </w:r>
      <w:r w:rsidRPr="006E5550">
        <w:rPr>
          <w:rFonts w:ascii="仿宋" w:eastAsia="仿宋" w:hAnsi="仿宋"/>
          <w:color w:val="000000" w:themeColor="text1"/>
          <w:sz w:val="32"/>
          <w:szCs w:val="32"/>
        </w:rPr>
        <w:t>和</w:t>
      </w:r>
      <w:r w:rsidRPr="006E5550">
        <w:rPr>
          <w:rFonts w:ascii="仿宋" w:eastAsia="仿宋" w:hAnsi="仿宋" w:hint="eastAsia"/>
          <w:color w:val="000000" w:themeColor="text1"/>
          <w:sz w:val="32"/>
          <w:szCs w:val="32"/>
        </w:rPr>
        <w:t>M值</w:t>
      </w:r>
      <w:r w:rsidRPr="006E5550">
        <w:rPr>
          <w:rFonts w:ascii="仿宋" w:eastAsia="仿宋" w:hAnsi="仿宋"/>
          <w:color w:val="000000" w:themeColor="text1"/>
          <w:sz w:val="32"/>
          <w:szCs w:val="32"/>
        </w:rPr>
        <w:t>之间（10</w:t>
      </w:r>
      <w:r w:rsidRPr="006E5550">
        <w:rPr>
          <w:rFonts w:ascii="仿宋" w:eastAsia="仿宋" w:hAnsi="仿宋"/>
          <w:color w:val="000000" w:themeColor="text1"/>
          <w:sz w:val="32"/>
          <w:szCs w:val="32"/>
          <w:vertAlign w:val="superscript"/>
        </w:rPr>
        <w:t>4</w:t>
      </w:r>
      <w:r w:rsidRPr="006E5550">
        <w:rPr>
          <w:rFonts w:ascii="仿宋" w:eastAsia="仿宋" w:hAnsi="仿宋" w:hint="eastAsia"/>
          <w:color w:val="000000" w:themeColor="text1"/>
          <w:sz w:val="32"/>
          <w:szCs w:val="32"/>
        </w:rPr>
        <w:t>CFU/g＜X≤</w:t>
      </w:r>
      <w:r w:rsidRPr="006E5550">
        <w:rPr>
          <w:rFonts w:ascii="仿宋" w:eastAsia="仿宋" w:hAnsi="仿宋"/>
          <w:color w:val="000000" w:themeColor="text1"/>
          <w:sz w:val="32"/>
          <w:szCs w:val="32"/>
        </w:rPr>
        <w:t>10</w:t>
      </w:r>
      <w:r w:rsidRPr="006E5550">
        <w:rPr>
          <w:rFonts w:ascii="仿宋" w:eastAsia="仿宋" w:hAnsi="仿宋" w:cs="微软雅黑" w:hint="eastAsia"/>
          <w:color w:val="000000" w:themeColor="text1"/>
          <w:sz w:val="32"/>
          <w:szCs w:val="32"/>
          <w:vertAlign w:val="superscript"/>
        </w:rPr>
        <w:t>5</w:t>
      </w:r>
      <w:r w:rsidRPr="006E5550">
        <w:rPr>
          <w:rFonts w:ascii="仿宋" w:eastAsia="仿宋" w:hAnsi="仿宋" w:hint="eastAsia"/>
          <w:color w:val="000000" w:themeColor="text1"/>
          <w:sz w:val="32"/>
          <w:szCs w:val="32"/>
        </w:rPr>
        <w:t>CFU/g</w:t>
      </w:r>
      <w:r w:rsidRPr="006E5550">
        <w:rPr>
          <w:rFonts w:ascii="仿宋" w:eastAsia="仿宋" w:hAnsi="仿宋"/>
          <w:color w:val="000000" w:themeColor="text1"/>
          <w:sz w:val="32"/>
          <w:szCs w:val="32"/>
        </w:rPr>
        <w:t>）</w:t>
      </w:r>
      <w:r w:rsidRPr="006E5550">
        <w:rPr>
          <w:rFonts w:ascii="仿宋" w:eastAsia="仿宋" w:hAnsi="仿宋" w:hint="eastAsia"/>
          <w:color w:val="000000" w:themeColor="text1"/>
          <w:sz w:val="32"/>
          <w:szCs w:val="32"/>
        </w:rPr>
        <w:t>,则</w:t>
      </w:r>
      <w:r w:rsidRPr="006E5550">
        <w:rPr>
          <w:rFonts w:ascii="仿宋" w:eastAsia="仿宋" w:hAnsi="仿宋"/>
          <w:color w:val="000000" w:themeColor="text1"/>
          <w:sz w:val="32"/>
          <w:szCs w:val="32"/>
        </w:rPr>
        <w:t>这种情况也是允许的；若有3</w:t>
      </w:r>
      <w:r w:rsidRPr="006E5550">
        <w:rPr>
          <w:rFonts w:ascii="仿宋" w:eastAsia="仿宋" w:hAnsi="仿宋" w:hint="eastAsia"/>
          <w:color w:val="000000" w:themeColor="text1"/>
          <w:sz w:val="32"/>
          <w:szCs w:val="32"/>
        </w:rPr>
        <w:t>个</w:t>
      </w:r>
      <w:r w:rsidRPr="006E5550">
        <w:rPr>
          <w:rFonts w:ascii="仿宋" w:eastAsia="仿宋" w:hAnsi="仿宋"/>
          <w:color w:val="000000" w:themeColor="text1"/>
          <w:sz w:val="32"/>
          <w:szCs w:val="32"/>
        </w:rPr>
        <w:t>及以上的样品检验</w:t>
      </w:r>
      <w:r w:rsidRPr="006E5550">
        <w:rPr>
          <w:rFonts w:ascii="仿宋" w:eastAsia="仿宋" w:hAnsi="仿宋" w:hint="eastAsia"/>
          <w:color w:val="000000" w:themeColor="text1"/>
          <w:sz w:val="32"/>
          <w:szCs w:val="32"/>
        </w:rPr>
        <w:t>结果</w:t>
      </w:r>
      <w:r w:rsidRPr="006E5550">
        <w:rPr>
          <w:rFonts w:ascii="仿宋" w:eastAsia="仿宋" w:hAnsi="仿宋"/>
          <w:color w:val="000000" w:themeColor="text1"/>
          <w:sz w:val="32"/>
          <w:szCs w:val="32"/>
        </w:rPr>
        <w:t>位于</w:t>
      </w:r>
      <w:r w:rsidRPr="006E5550">
        <w:rPr>
          <w:rFonts w:ascii="仿宋" w:eastAsia="仿宋" w:hAnsi="仿宋" w:hint="eastAsia"/>
          <w:color w:val="000000" w:themeColor="text1"/>
          <w:sz w:val="32"/>
          <w:szCs w:val="32"/>
        </w:rPr>
        <w:t>m值</w:t>
      </w:r>
      <w:r w:rsidRPr="006E5550">
        <w:rPr>
          <w:rFonts w:ascii="仿宋" w:eastAsia="仿宋" w:hAnsi="仿宋"/>
          <w:color w:val="000000" w:themeColor="text1"/>
          <w:sz w:val="32"/>
          <w:szCs w:val="32"/>
        </w:rPr>
        <w:t>和</w:t>
      </w:r>
      <w:r w:rsidRPr="006E5550">
        <w:rPr>
          <w:rFonts w:ascii="仿宋" w:eastAsia="仿宋" w:hAnsi="仿宋" w:hint="eastAsia"/>
          <w:color w:val="000000" w:themeColor="text1"/>
          <w:sz w:val="32"/>
          <w:szCs w:val="32"/>
        </w:rPr>
        <w:t>M值</w:t>
      </w:r>
      <w:r w:rsidRPr="006E5550">
        <w:rPr>
          <w:rFonts w:ascii="仿宋" w:eastAsia="仿宋" w:hAnsi="仿宋"/>
          <w:color w:val="000000" w:themeColor="text1"/>
          <w:sz w:val="32"/>
          <w:szCs w:val="32"/>
        </w:rPr>
        <w:t>之间，则这种情况</w:t>
      </w:r>
      <w:r w:rsidRPr="006E5550">
        <w:rPr>
          <w:rFonts w:ascii="仿宋" w:eastAsia="仿宋" w:hAnsi="仿宋" w:hint="eastAsia"/>
          <w:color w:val="000000" w:themeColor="text1"/>
          <w:sz w:val="32"/>
          <w:szCs w:val="32"/>
        </w:rPr>
        <w:t>是不允许的</w:t>
      </w:r>
      <w:r w:rsidRPr="006E5550">
        <w:rPr>
          <w:rFonts w:ascii="仿宋" w:eastAsia="仿宋" w:hAnsi="仿宋"/>
          <w:color w:val="000000" w:themeColor="text1"/>
          <w:sz w:val="32"/>
          <w:szCs w:val="32"/>
        </w:rPr>
        <w:t>；若有</w:t>
      </w:r>
      <w:r w:rsidRPr="006E5550">
        <w:rPr>
          <w:rFonts w:ascii="仿宋" w:eastAsia="仿宋" w:hAnsi="仿宋" w:hint="eastAsia"/>
          <w:color w:val="000000" w:themeColor="text1"/>
          <w:sz w:val="32"/>
          <w:szCs w:val="32"/>
        </w:rPr>
        <w:t>任</w:t>
      </w:r>
      <w:proofErr w:type="gramStart"/>
      <w:r w:rsidRPr="006E5550">
        <w:rPr>
          <w:rFonts w:ascii="仿宋" w:eastAsia="仿宋" w:hAnsi="仿宋"/>
          <w:color w:val="000000" w:themeColor="text1"/>
          <w:sz w:val="32"/>
          <w:szCs w:val="32"/>
        </w:rPr>
        <w:t>一</w:t>
      </w:r>
      <w:proofErr w:type="gramEnd"/>
      <w:r w:rsidRPr="006E5550">
        <w:rPr>
          <w:rFonts w:ascii="仿宋" w:eastAsia="仿宋" w:hAnsi="仿宋"/>
          <w:color w:val="000000" w:themeColor="text1"/>
          <w:sz w:val="32"/>
          <w:szCs w:val="32"/>
        </w:rPr>
        <w:t>样品的检验结果大于</w:t>
      </w:r>
      <w:r w:rsidRPr="006E5550">
        <w:rPr>
          <w:rFonts w:ascii="仿宋" w:eastAsia="仿宋" w:hAnsi="仿宋" w:hint="eastAsia"/>
          <w:color w:val="000000" w:themeColor="text1"/>
          <w:sz w:val="32"/>
          <w:szCs w:val="32"/>
        </w:rPr>
        <w:t>M值</w:t>
      </w:r>
      <w:r w:rsidRPr="006E5550">
        <w:rPr>
          <w:rFonts w:ascii="仿宋" w:eastAsia="仿宋" w:hAnsi="仿宋"/>
          <w:color w:val="000000" w:themeColor="text1"/>
          <w:sz w:val="32"/>
          <w:szCs w:val="32"/>
        </w:rPr>
        <w:t>（</w:t>
      </w:r>
      <w:r w:rsidRPr="006E5550">
        <w:rPr>
          <w:rFonts w:ascii="仿宋" w:eastAsia="仿宋" w:hAnsi="仿宋" w:hint="eastAsia"/>
          <w:color w:val="000000" w:themeColor="text1"/>
          <w:sz w:val="32"/>
          <w:szCs w:val="32"/>
        </w:rPr>
        <w:t>＞</w:t>
      </w:r>
      <w:r w:rsidRPr="006E5550">
        <w:rPr>
          <w:rFonts w:ascii="仿宋" w:eastAsia="仿宋" w:hAnsi="仿宋"/>
          <w:color w:val="000000" w:themeColor="text1"/>
          <w:sz w:val="32"/>
          <w:szCs w:val="32"/>
        </w:rPr>
        <w:t>10</w:t>
      </w:r>
      <w:r w:rsidRPr="006E5550">
        <w:rPr>
          <w:rFonts w:ascii="仿宋" w:eastAsia="仿宋" w:hAnsi="仿宋" w:cs="微软雅黑" w:hint="eastAsia"/>
          <w:color w:val="000000" w:themeColor="text1"/>
          <w:sz w:val="32"/>
          <w:szCs w:val="32"/>
          <w:vertAlign w:val="superscript"/>
        </w:rPr>
        <w:t>5</w:t>
      </w:r>
      <w:r w:rsidRPr="006E5550">
        <w:rPr>
          <w:rFonts w:ascii="仿宋" w:eastAsia="仿宋" w:hAnsi="仿宋" w:hint="eastAsia"/>
          <w:color w:val="000000" w:themeColor="text1"/>
          <w:sz w:val="32"/>
          <w:szCs w:val="32"/>
        </w:rPr>
        <w:t>CFU/g</w:t>
      </w:r>
      <w:r w:rsidRPr="006E5550">
        <w:rPr>
          <w:rFonts w:ascii="仿宋" w:eastAsia="仿宋" w:hAnsi="仿宋"/>
          <w:color w:val="000000" w:themeColor="text1"/>
          <w:sz w:val="32"/>
          <w:szCs w:val="32"/>
        </w:rPr>
        <w:t>）</w:t>
      </w:r>
      <w:r w:rsidRPr="006E5550">
        <w:rPr>
          <w:rFonts w:ascii="仿宋" w:eastAsia="仿宋" w:hAnsi="仿宋" w:hint="eastAsia"/>
          <w:color w:val="000000" w:themeColor="text1"/>
          <w:sz w:val="32"/>
          <w:szCs w:val="32"/>
        </w:rPr>
        <w:t>，</w:t>
      </w:r>
      <w:r w:rsidRPr="006E5550">
        <w:rPr>
          <w:rFonts w:ascii="仿宋" w:eastAsia="仿宋" w:hAnsi="仿宋"/>
          <w:color w:val="000000" w:themeColor="text1"/>
          <w:sz w:val="32"/>
          <w:szCs w:val="32"/>
        </w:rPr>
        <w:t>则这种情况也是不允许的。</w:t>
      </w:r>
      <w:r w:rsidRPr="006E5550">
        <w:rPr>
          <w:rFonts w:ascii="仿宋" w:eastAsia="仿宋" w:hAnsi="仿宋" w:hint="eastAsia"/>
          <w:color w:val="000000" w:themeColor="text1"/>
          <w:sz w:val="32"/>
          <w:szCs w:val="32"/>
        </w:rPr>
        <w:t>食品的菌落总数严重超标，将会破坏食品的营养成分，加速食品的腐败变质，使食品失去食用价值，</w:t>
      </w:r>
      <w:r w:rsidRPr="006E5550">
        <w:rPr>
          <w:rFonts w:ascii="仿宋" w:eastAsia="仿宋" w:hAnsi="仿宋" w:hint="eastAsia"/>
          <w:color w:val="000000" w:themeColor="text1"/>
          <w:sz w:val="32"/>
          <w:szCs w:val="32"/>
        </w:rPr>
        <w:lastRenderedPageBreak/>
        <w:t>而且食用菌落总数超标的食品会引起食源性疾病。</w:t>
      </w:r>
    </w:p>
    <w:p w:rsidR="00D2109C" w:rsidRPr="006E5550" w:rsidRDefault="00385BF9" w:rsidP="006E5550">
      <w:pPr>
        <w:spacing w:line="560" w:lineRule="exact"/>
        <w:ind w:firstLineChars="200" w:firstLine="640"/>
        <w:rPr>
          <w:rFonts w:ascii="仿宋" w:eastAsia="仿宋" w:hAnsi="仿宋" w:cs="宋体"/>
          <w:color w:val="000000" w:themeColor="text1"/>
          <w:kern w:val="0"/>
          <w:sz w:val="32"/>
          <w:szCs w:val="32"/>
        </w:rPr>
      </w:pPr>
      <w:r w:rsidRPr="006E5550">
        <w:rPr>
          <w:rFonts w:ascii="楷体" w:eastAsia="楷体" w:hAnsi="楷体" w:cs="仿宋_GB2312" w:hint="eastAsia"/>
          <w:color w:val="000000" w:themeColor="text1"/>
          <w:sz w:val="32"/>
          <w:szCs w:val="32"/>
        </w:rPr>
        <w:t>（二）</w:t>
      </w:r>
      <w:r w:rsidR="00AF46FD" w:rsidRPr="006E5550">
        <w:rPr>
          <w:rFonts w:ascii="楷体" w:eastAsia="楷体" w:hAnsi="楷体" w:cs="仿宋_GB2312" w:hint="eastAsia"/>
          <w:color w:val="000000" w:themeColor="text1"/>
          <w:sz w:val="32"/>
          <w:szCs w:val="32"/>
        </w:rPr>
        <w:t>大肠菌群</w:t>
      </w:r>
    </w:p>
    <w:p w:rsidR="00D2109C" w:rsidRPr="006E5550" w:rsidRDefault="00AF46FD" w:rsidP="006E5550">
      <w:pPr>
        <w:spacing w:line="560" w:lineRule="exact"/>
        <w:ind w:firstLineChars="200" w:firstLine="640"/>
        <w:rPr>
          <w:rFonts w:ascii="仿宋" w:eastAsia="仿宋" w:hAnsi="仿宋"/>
          <w:color w:val="000000" w:themeColor="text1"/>
          <w:sz w:val="32"/>
          <w:szCs w:val="32"/>
        </w:rPr>
      </w:pPr>
      <w:r w:rsidRPr="006E5550">
        <w:rPr>
          <w:rFonts w:ascii="仿宋" w:eastAsia="仿宋" w:hAnsi="仿宋" w:cs="Times New Roman" w:hint="eastAsia"/>
          <w:color w:val="000000" w:themeColor="text1"/>
          <w:sz w:val="32"/>
          <w:szCs w:val="32"/>
        </w:rPr>
        <w:t>大肠菌群是国内外通用的食品污染常用指示菌之一。食品中检出大肠菌群，提示有被致病菌（如沙门氏</w:t>
      </w:r>
      <w:r w:rsidRPr="006E5550">
        <w:rPr>
          <w:rFonts w:ascii="仿宋" w:eastAsia="仿宋" w:hAnsi="仿宋" w:cs="Times New Roman"/>
          <w:color w:val="000000" w:themeColor="text1"/>
          <w:sz w:val="32"/>
          <w:szCs w:val="32"/>
        </w:rPr>
        <w:t>菌、志贺氏菌、致病性大肠杆菌）污染的可能。</w:t>
      </w:r>
      <w:r w:rsidRPr="006E5550">
        <w:rPr>
          <w:rFonts w:ascii="仿宋" w:eastAsia="仿宋" w:hAnsi="仿宋"/>
          <w:color w:val="000000" w:themeColor="text1"/>
          <w:sz w:val="32"/>
          <w:szCs w:val="32"/>
        </w:rPr>
        <w:t>《食品安全国家标准 速冻面米制品》</w:t>
      </w:r>
      <w:r w:rsidRPr="006E5550">
        <w:rPr>
          <w:rFonts w:ascii="仿宋" w:eastAsia="仿宋" w:hAnsi="仿宋" w:hint="eastAsia"/>
          <w:color w:val="000000" w:themeColor="text1"/>
          <w:sz w:val="32"/>
          <w:szCs w:val="32"/>
        </w:rPr>
        <w:t>（</w:t>
      </w:r>
      <w:r w:rsidRPr="006E5550">
        <w:rPr>
          <w:rFonts w:ascii="仿宋" w:eastAsia="仿宋" w:hAnsi="仿宋"/>
          <w:color w:val="000000" w:themeColor="text1"/>
          <w:sz w:val="32"/>
          <w:szCs w:val="32"/>
        </w:rPr>
        <w:t>GB 19295-2011</w:t>
      </w:r>
      <w:r w:rsidRPr="006E5550">
        <w:rPr>
          <w:rFonts w:ascii="仿宋" w:eastAsia="仿宋" w:hAnsi="仿宋" w:hint="eastAsia"/>
          <w:color w:val="000000" w:themeColor="text1"/>
          <w:sz w:val="32"/>
          <w:szCs w:val="32"/>
        </w:rPr>
        <w:t>）中规定</w:t>
      </w:r>
      <w:r w:rsidRPr="006E5550">
        <w:rPr>
          <w:rFonts w:ascii="仿宋" w:eastAsia="仿宋" w:hAnsi="仿宋"/>
          <w:color w:val="000000" w:themeColor="text1"/>
          <w:sz w:val="32"/>
          <w:szCs w:val="32"/>
        </w:rPr>
        <w:t>，</w:t>
      </w:r>
      <w:r w:rsidRPr="006E5550">
        <w:rPr>
          <w:rFonts w:ascii="仿宋" w:eastAsia="仿宋" w:hAnsi="仿宋" w:hint="eastAsia"/>
          <w:color w:val="000000" w:themeColor="text1"/>
          <w:sz w:val="32"/>
          <w:szCs w:val="32"/>
        </w:rPr>
        <w:t>从一批产品中</w:t>
      </w:r>
      <w:r w:rsidRPr="006E5550">
        <w:rPr>
          <w:rFonts w:ascii="仿宋" w:eastAsia="仿宋" w:hAnsi="仿宋"/>
          <w:color w:val="000000" w:themeColor="text1"/>
          <w:sz w:val="32"/>
          <w:szCs w:val="32"/>
        </w:rPr>
        <w:t>采集</w:t>
      </w:r>
      <w:r w:rsidRPr="006E5550">
        <w:rPr>
          <w:rFonts w:ascii="仿宋" w:eastAsia="仿宋" w:hAnsi="仿宋" w:hint="eastAsia"/>
          <w:color w:val="000000" w:themeColor="text1"/>
          <w:sz w:val="32"/>
          <w:szCs w:val="32"/>
        </w:rPr>
        <w:t>5个样品</w:t>
      </w:r>
      <w:r w:rsidRPr="006E5550">
        <w:rPr>
          <w:rFonts w:ascii="仿宋" w:eastAsia="仿宋" w:hAnsi="仿宋"/>
          <w:color w:val="000000" w:themeColor="text1"/>
          <w:sz w:val="32"/>
          <w:szCs w:val="32"/>
        </w:rPr>
        <w:t>，若</w:t>
      </w:r>
      <w:r w:rsidRPr="006E5550">
        <w:rPr>
          <w:rFonts w:ascii="仿宋" w:eastAsia="仿宋" w:hAnsi="仿宋" w:hint="eastAsia"/>
          <w:color w:val="000000" w:themeColor="text1"/>
          <w:sz w:val="32"/>
          <w:szCs w:val="32"/>
        </w:rPr>
        <w:t>5个样品</w:t>
      </w:r>
      <w:r w:rsidRPr="006E5550">
        <w:rPr>
          <w:rFonts w:ascii="仿宋" w:eastAsia="仿宋" w:hAnsi="仿宋"/>
          <w:color w:val="000000" w:themeColor="text1"/>
          <w:sz w:val="32"/>
          <w:szCs w:val="32"/>
        </w:rPr>
        <w:t>的检验结果均小于或等于</w:t>
      </w:r>
      <w:r w:rsidRPr="006E5550">
        <w:rPr>
          <w:rFonts w:ascii="仿宋" w:eastAsia="仿宋" w:hAnsi="仿宋" w:hint="eastAsia"/>
          <w:color w:val="000000" w:themeColor="text1"/>
          <w:sz w:val="32"/>
          <w:szCs w:val="32"/>
        </w:rPr>
        <w:t>m值</w:t>
      </w:r>
      <w:r w:rsidRPr="006E5550">
        <w:rPr>
          <w:rFonts w:ascii="仿宋" w:eastAsia="仿宋" w:hAnsi="仿宋"/>
          <w:color w:val="000000" w:themeColor="text1"/>
          <w:sz w:val="32"/>
          <w:szCs w:val="32"/>
        </w:rPr>
        <w:t>（</w:t>
      </w:r>
      <w:r w:rsidRPr="006E5550">
        <w:rPr>
          <w:rFonts w:ascii="仿宋" w:eastAsia="仿宋" w:hAnsi="仿宋" w:hint="eastAsia"/>
          <w:color w:val="000000" w:themeColor="text1"/>
          <w:sz w:val="32"/>
          <w:szCs w:val="32"/>
        </w:rPr>
        <w:t>≤</w:t>
      </w:r>
      <w:r w:rsidRPr="006E5550">
        <w:rPr>
          <w:rFonts w:ascii="仿宋" w:eastAsia="仿宋" w:hAnsi="仿宋"/>
          <w:color w:val="000000" w:themeColor="text1"/>
          <w:sz w:val="32"/>
          <w:szCs w:val="32"/>
        </w:rPr>
        <w:t>10CFU/g）</w:t>
      </w:r>
      <w:r w:rsidRPr="006E5550">
        <w:rPr>
          <w:rFonts w:ascii="仿宋" w:eastAsia="仿宋" w:hAnsi="仿宋" w:hint="eastAsia"/>
          <w:color w:val="000000" w:themeColor="text1"/>
          <w:sz w:val="32"/>
          <w:szCs w:val="32"/>
        </w:rPr>
        <w:t>，</w:t>
      </w:r>
      <w:r w:rsidRPr="006E5550">
        <w:rPr>
          <w:rFonts w:ascii="仿宋" w:eastAsia="仿宋" w:hAnsi="仿宋"/>
          <w:color w:val="000000" w:themeColor="text1"/>
          <w:sz w:val="32"/>
          <w:szCs w:val="32"/>
        </w:rPr>
        <w:t>则这种情况是允许的；</w:t>
      </w:r>
      <w:r w:rsidRPr="006E5550">
        <w:rPr>
          <w:rFonts w:ascii="仿宋" w:eastAsia="仿宋" w:hAnsi="仿宋" w:hint="eastAsia"/>
          <w:color w:val="000000" w:themeColor="text1"/>
          <w:sz w:val="32"/>
          <w:szCs w:val="32"/>
        </w:rPr>
        <w:t>若≤</w:t>
      </w:r>
      <w:r w:rsidRPr="006E5550">
        <w:rPr>
          <w:rFonts w:ascii="仿宋" w:eastAsia="仿宋" w:hAnsi="仿宋"/>
          <w:color w:val="000000" w:themeColor="text1"/>
          <w:sz w:val="32"/>
          <w:szCs w:val="32"/>
        </w:rPr>
        <w:t>1</w:t>
      </w:r>
      <w:r w:rsidRPr="006E5550">
        <w:rPr>
          <w:rFonts w:ascii="仿宋" w:eastAsia="仿宋" w:hAnsi="仿宋" w:hint="eastAsia"/>
          <w:color w:val="000000" w:themeColor="text1"/>
          <w:sz w:val="32"/>
          <w:szCs w:val="32"/>
        </w:rPr>
        <w:t>个</w:t>
      </w:r>
      <w:r w:rsidRPr="006E5550">
        <w:rPr>
          <w:rFonts w:ascii="仿宋" w:eastAsia="仿宋" w:hAnsi="仿宋"/>
          <w:color w:val="000000" w:themeColor="text1"/>
          <w:sz w:val="32"/>
          <w:szCs w:val="32"/>
        </w:rPr>
        <w:t>样品的结果</w:t>
      </w:r>
      <w:r w:rsidRPr="006E5550">
        <w:rPr>
          <w:rFonts w:ascii="仿宋" w:eastAsia="仿宋" w:hAnsi="仿宋" w:hint="eastAsia"/>
          <w:color w:val="000000" w:themeColor="text1"/>
          <w:sz w:val="32"/>
          <w:szCs w:val="32"/>
        </w:rPr>
        <w:t>（X）位于m值</w:t>
      </w:r>
      <w:r w:rsidRPr="006E5550">
        <w:rPr>
          <w:rFonts w:ascii="仿宋" w:eastAsia="仿宋" w:hAnsi="仿宋"/>
          <w:color w:val="000000" w:themeColor="text1"/>
          <w:sz w:val="32"/>
          <w:szCs w:val="32"/>
        </w:rPr>
        <w:t>和</w:t>
      </w:r>
      <w:r w:rsidRPr="006E5550">
        <w:rPr>
          <w:rFonts w:ascii="仿宋" w:eastAsia="仿宋" w:hAnsi="仿宋" w:hint="eastAsia"/>
          <w:color w:val="000000" w:themeColor="text1"/>
          <w:sz w:val="32"/>
          <w:szCs w:val="32"/>
        </w:rPr>
        <w:t>M值</w:t>
      </w:r>
      <w:r w:rsidRPr="006E5550">
        <w:rPr>
          <w:rFonts w:ascii="仿宋" w:eastAsia="仿宋" w:hAnsi="仿宋"/>
          <w:color w:val="000000" w:themeColor="text1"/>
          <w:sz w:val="32"/>
          <w:szCs w:val="32"/>
        </w:rPr>
        <w:t>之间（10</w:t>
      </w:r>
      <w:r w:rsidRPr="006E5550">
        <w:rPr>
          <w:rFonts w:ascii="仿宋" w:eastAsia="仿宋" w:hAnsi="仿宋" w:hint="eastAsia"/>
          <w:color w:val="000000" w:themeColor="text1"/>
          <w:sz w:val="32"/>
          <w:szCs w:val="32"/>
        </w:rPr>
        <w:t>CFU/g＜X≤</w:t>
      </w:r>
      <w:r w:rsidRPr="006E5550">
        <w:rPr>
          <w:rFonts w:ascii="仿宋" w:eastAsia="仿宋" w:hAnsi="仿宋"/>
          <w:color w:val="000000" w:themeColor="text1"/>
          <w:sz w:val="32"/>
          <w:szCs w:val="32"/>
        </w:rPr>
        <w:t>100</w:t>
      </w:r>
      <w:r w:rsidRPr="006E5550">
        <w:rPr>
          <w:rFonts w:ascii="仿宋" w:eastAsia="仿宋" w:hAnsi="仿宋" w:hint="eastAsia"/>
          <w:color w:val="000000" w:themeColor="text1"/>
          <w:sz w:val="32"/>
          <w:szCs w:val="32"/>
        </w:rPr>
        <w:t>CFU/g</w:t>
      </w:r>
      <w:r w:rsidRPr="006E5550">
        <w:rPr>
          <w:rFonts w:ascii="仿宋" w:eastAsia="仿宋" w:hAnsi="仿宋"/>
          <w:color w:val="000000" w:themeColor="text1"/>
          <w:sz w:val="32"/>
          <w:szCs w:val="32"/>
        </w:rPr>
        <w:t>）</w:t>
      </w:r>
      <w:r w:rsidRPr="006E5550">
        <w:rPr>
          <w:rFonts w:ascii="仿宋" w:eastAsia="仿宋" w:hAnsi="仿宋" w:hint="eastAsia"/>
          <w:color w:val="000000" w:themeColor="text1"/>
          <w:sz w:val="32"/>
          <w:szCs w:val="32"/>
        </w:rPr>
        <w:t>,则</w:t>
      </w:r>
      <w:r w:rsidRPr="006E5550">
        <w:rPr>
          <w:rFonts w:ascii="仿宋" w:eastAsia="仿宋" w:hAnsi="仿宋"/>
          <w:color w:val="000000" w:themeColor="text1"/>
          <w:sz w:val="32"/>
          <w:szCs w:val="32"/>
        </w:rPr>
        <w:t>这种情况也是允许的；若有2</w:t>
      </w:r>
      <w:r w:rsidRPr="006E5550">
        <w:rPr>
          <w:rFonts w:ascii="仿宋" w:eastAsia="仿宋" w:hAnsi="仿宋" w:hint="eastAsia"/>
          <w:color w:val="000000" w:themeColor="text1"/>
          <w:sz w:val="32"/>
          <w:szCs w:val="32"/>
        </w:rPr>
        <w:t>个</w:t>
      </w:r>
      <w:r w:rsidRPr="006E5550">
        <w:rPr>
          <w:rFonts w:ascii="仿宋" w:eastAsia="仿宋" w:hAnsi="仿宋"/>
          <w:color w:val="000000" w:themeColor="text1"/>
          <w:sz w:val="32"/>
          <w:szCs w:val="32"/>
        </w:rPr>
        <w:t>及以上的样品检验</w:t>
      </w:r>
      <w:r w:rsidRPr="006E5550">
        <w:rPr>
          <w:rFonts w:ascii="仿宋" w:eastAsia="仿宋" w:hAnsi="仿宋" w:hint="eastAsia"/>
          <w:color w:val="000000" w:themeColor="text1"/>
          <w:sz w:val="32"/>
          <w:szCs w:val="32"/>
        </w:rPr>
        <w:t>结果</w:t>
      </w:r>
      <w:r w:rsidRPr="006E5550">
        <w:rPr>
          <w:rFonts w:ascii="仿宋" w:eastAsia="仿宋" w:hAnsi="仿宋"/>
          <w:color w:val="000000" w:themeColor="text1"/>
          <w:sz w:val="32"/>
          <w:szCs w:val="32"/>
        </w:rPr>
        <w:t>位于</w:t>
      </w:r>
      <w:r w:rsidRPr="006E5550">
        <w:rPr>
          <w:rFonts w:ascii="仿宋" w:eastAsia="仿宋" w:hAnsi="仿宋" w:hint="eastAsia"/>
          <w:color w:val="000000" w:themeColor="text1"/>
          <w:sz w:val="32"/>
          <w:szCs w:val="32"/>
        </w:rPr>
        <w:t>m值</w:t>
      </w:r>
      <w:r w:rsidRPr="006E5550">
        <w:rPr>
          <w:rFonts w:ascii="仿宋" w:eastAsia="仿宋" w:hAnsi="仿宋"/>
          <w:color w:val="000000" w:themeColor="text1"/>
          <w:sz w:val="32"/>
          <w:szCs w:val="32"/>
        </w:rPr>
        <w:t>和</w:t>
      </w:r>
      <w:r w:rsidRPr="006E5550">
        <w:rPr>
          <w:rFonts w:ascii="仿宋" w:eastAsia="仿宋" w:hAnsi="仿宋" w:hint="eastAsia"/>
          <w:color w:val="000000" w:themeColor="text1"/>
          <w:sz w:val="32"/>
          <w:szCs w:val="32"/>
        </w:rPr>
        <w:t>M值</w:t>
      </w:r>
      <w:r w:rsidRPr="006E5550">
        <w:rPr>
          <w:rFonts w:ascii="仿宋" w:eastAsia="仿宋" w:hAnsi="仿宋"/>
          <w:color w:val="000000" w:themeColor="text1"/>
          <w:sz w:val="32"/>
          <w:szCs w:val="32"/>
        </w:rPr>
        <w:t>之间，则这种情况</w:t>
      </w:r>
      <w:r w:rsidRPr="006E5550">
        <w:rPr>
          <w:rFonts w:ascii="仿宋" w:eastAsia="仿宋" w:hAnsi="仿宋" w:hint="eastAsia"/>
          <w:color w:val="000000" w:themeColor="text1"/>
          <w:sz w:val="32"/>
          <w:szCs w:val="32"/>
        </w:rPr>
        <w:t>是不允许的</w:t>
      </w:r>
      <w:r w:rsidRPr="006E5550">
        <w:rPr>
          <w:rFonts w:ascii="仿宋" w:eastAsia="仿宋" w:hAnsi="仿宋"/>
          <w:color w:val="000000" w:themeColor="text1"/>
          <w:sz w:val="32"/>
          <w:szCs w:val="32"/>
        </w:rPr>
        <w:t>；若有</w:t>
      </w:r>
      <w:r w:rsidRPr="006E5550">
        <w:rPr>
          <w:rFonts w:ascii="仿宋" w:eastAsia="仿宋" w:hAnsi="仿宋" w:hint="eastAsia"/>
          <w:color w:val="000000" w:themeColor="text1"/>
          <w:sz w:val="32"/>
          <w:szCs w:val="32"/>
        </w:rPr>
        <w:t>任</w:t>
      </w:r>
      <w:proofErr w:type="gramStart"/>
      <w:r w:rsidRPr="006E5550">
        <w:rPr>
          <w:rFonts w:ascii="仿宋" w:eastAsia="仿宋" w:hAnsi="仿宋"/>
          <w:color w:val="000000" w:themeColor="text1"/>
          <w:sz w:val="32"/>
          <w:szCs w:val="32"/>
        </w:rPr>
        <w:t>一</w:t>
      </w:r>
      <w:proofErr w:type="gramEnd"/>
      <w:r w:rsidRPr="006E5550">
        <w:rPr>
          <w:rFonts w:ascii="仿宋" w:eastAsia="仿宋" w:hAnsi="仿宋"/>
          <w:color w:val="000000" w:themeColor="text1"/>
          <w:sz w:val="32"/>
          <w:szCs w:val="32"/>
        </w:rPr>
        <w:t>样品的检验结果大于</w:t>
      </w:r>
      <w:r w:rsidRPr="006E5550">
        <w:rPr>
          <w:rFonts w:ascii="仿宋" w:eastAsia="仿宋" w:hAnsi="仿宋" w:hint="eastAsia"/>
          <w:color w:val="000000" w:themeColor="text1"/>
          <w:sz w:val="32"/>
          <w:szCs w:val="32"/>
        </w:rPr>
        <w:t>M值</w:t>
      </w:r>
      <w:r w:rsidRPr="006E5550">
        <w:rPr>
          <w:rFonts w:ascii="仿宋" w:eastAsia="仿宋" w:hAnsi="仿宋"/>
          <w:color w:val="000000" w:themeColor="text1"/>
          <w:sz w:val="32"/>
          <w:szCs w:val="32"/>
        </w:rPr>
        <w:t>（</w:t>
      </w:r>
      <w:r w:rsidRPr="006E5550">
        <w:rPr>
          <w:rFonts w:ascii="仿宋" w:eastAsia="仿宋" w:hAnsi="仿宋" w:hint="eastAsia"/>
          <w:color w:val="000000" w:themeColor="text1"/>
          <w:sz w:val="32"/>
          <w:szCs w:val="32"/>
        </w:rPr>
        <w:t>＞</w:t>
      </w:r>
      <w:r w:rsidRPr="006E5550">
        <w:rPr>
          <w:rFonts w:ascii="仿宋" w:eastAsia="仿宋" w:hAnsi="仿宋"/>
          <w:color w:val="000000" w:themeColor="text1"/>
          <w:sz w:val="32"/>
          <w:szCs w:val="32"/>
        </w:rPr>
        <w:t>100</w:t>
      </w:r>
      <w:r w:rsidRPr="006E5550">
        <w:rPr>
          <w:rFonts w:ascii="仿宋" w:eastAsia="仿宋" w:hAnsi="仿宋" w:hint="eastAsia"/>
          <w:color w:val="000000" w:themeColor="text1"/>
          <w:sz w:val="32"/>
          <w:szCs w:val="32"/>
        </w:rPr>
        <w:t>CFU/g</w:t>
      </w:r>
      <w:r w:rsidRPr="006E5550">
        <w:rPr>
          <w:rFonts w:ascii="仿宋" w:eastAsia="仿宋" w:hAnsi="仿宋"/>
          <w:color w:val="000000" w:themeColor="text1"/>
          <w:sz w:val="32"/>
          <w:szCs w:val="32"/>
        </w:rPr>
        <w:t>）</w:t>
      </w:r>
      <w:r w:rsidRPr="006E5550">
        <w:rPr>
          <w:rFonts w:ascii="仿宋" w:eastAsia="仿宋" w:hAnsi="仿宋" w:hint="eastAsia"/>
          <w:color w:val="000000" w:themeColor="text1"/>
          <w:sz w:val="32"/>
          <w:szCs w:val="32"/>
        </w:rPr>
        <w:t>，</w:t>
      </w:r>
      <w:r w:rsidRPr="006E5550">
        <w:rPr>
          <w:rFonts w:ascii="仿宋" w:eastAsia="仿宋" w:hAnsi="仿宋"/>
          <w:color w:val="000000" w:themeColor="text1"/>
          <w:sz w:val="32"/>
          <w:szCs w:val="32"/>
        </w:rPr>
        <w:t>则这种情况也是不允许的</w:t>
      </w:r>
      <w:r w:rsidRPr="006E5550">
        <w:rPr>
          <w:rFonts w:ascii="仿宋" w:eastAsia="仿宋" w:hAnsi="仿宋" w:hint="eastAsia"/>
          <w:color w:val="000000" w:themeColor="text1"/>
          <w:sz w:val="32"/>
          <w:szCs w:val="32"/>
        </w:rPr>
        <w:t>。</w:t>
      </w:r>
      <w:r w:rsidRPr="006E5550">
        <w:rPr>
          <w:rFonts w:ascii="仿宋" w:eastAsia="仿宋" w:hAnsi="仿宋" w:cs="宋体" w:hint="eastAsia"/>
          <w:color w:val="000000" w:themeColor="text1"/>
          <w:sz w:val="32"/>
          <w:szCs w:val="32"/>
        </w:rPr>
        <w:t>食品中检出大肠菌群不合格，人食用后会出现呕吐、腹泻等消化道症状。</w:t>
      </w:r>
    </w:p>
    <w:p w:rsidR="00D2109C" w:rsidRPr="006E5550" w:rsidRDefault="00385BF9" w:rsidP="006E5550">
      <w:pPr>
        <w:spacing w:line="560" w:lineRule="exact"/>
        <w:ind w:firstLineChars="200" w:firstLine="640"/>
        <w:rPr>
          <w:rFonts w:ascii="仿宋" w:eastAsia="楷体" w:hAnsi="仿宋" w:cs="宋体"/>
          <w:color w:val="000000" w:themeColor="text1"/>
          <w:kern w:val="0"/>
          <w:sz w:val="32"/>
          <w:szCs w:val="32"/>
        </w:rPr>
      </w:pPr>
      <w:r w:rsidRPr="006E5550">
        <w:rPr>
          <w:rFonts w:ascii="楷体" w:eastAsia="楷体" w:hAnsi="楷体" w:cs="仿宋_GB2312" w:hint="eastAsia"/>
          <w:color w:val="000000" w:themeColor="text1"/>
          <w:sz w:val="32"/>
          <w:szCs w:val="32"/>
        </w:rPr>
        <w:t>（三）</w:t>
      </w:r>
      <w:proofErr w:type="gramStart"/>
      <w:r w:rsidR="00AF46FD" w:rsidRPr="006E5550">
        <w:rPr>
          <w:rFonts w:ascii="楷体" w:eastAsia="楷体" w:hAnsi="楷体" w:cs="仿宋_GB2312" w:hint="eastAsia"/>
          <w:color w:val="000000" w:themeColor="text1"/>
          <w:sz w:val="32"/>
          <w:szCs w:val="32"/>
        </w:rPr>
        <w:t>克百威</w:t>
      </w:r>
      <w:proofErr w:type="gramEnd"/>
    </w:p>
    <w:p w:rsidR="00D2109C" w:rsidRPr="006E5550" w:rsidRDefault="00AF46FD" w:rsidP="006E5550">
      <w:pPr>
        <w:spacing w:line="560" w:lineRule="exact"/>
        <w:ind w:firstLineChars="200" w:firstLine="640"/>
        <w:rPr>
          <w:rFonts w:ascii="仿宋" w:eastAsia="仿宋" w:hAnsi="仿宋"/>
          <w:color w:val="000000" w:themeColor="text1"/>
          <w:sz w:val="32"/>
          <w:szCs w:val="32"/>
        </w:rPr>
      </w:pPr>
      <w:proofErr w:type="gramStart"/>
      <w:r w:rsidRPr="006E5550">
        <w:rPr>
          <w:rFonts w:ascii="仿宋" w:eastAsia="仿宋" w:hAnsi="仿宋"/>
          <w:color w:val="000000" w:themeColor="text1"/>
          <w:sz w:val="32"/>
          <w:szCs w:val="32"/>
        </w:rPr>
        <w:t>克百威</w:t>
      </w:r>
      <w:proofErr w:type="gramEnd"/>
      <w:r w:rsidRPr="006E5550">
        <w:rPr>
          <w:rFonts w:ascii="仿宋" w:eastAsia="仿宋" w:hAnsi="仿宋"/>
          <w:color w:val="000000" w:themeColor="text1"/>
          <w:sz w:val="32"/>
          <w:szCs w:val="32"/>
        </w:rPr>
        <w:t>是一种具有内吸、触杀和胃毒作用的氨基甲酸酯类杀虫剂。《食品安全国家标准 食品中农药最大残留限量》</w:t>
      </w:r>
      <w:r w:rsidRPr="006E5550">
        <w:rPr>
          <w:rFonts w:ascii="仿宋" w:eastAsia="仿宋" w:hAnsi="仿宋" w:hint="eastAsia"/>
          <w:color w:val="000000" w:themeColor="text1"/>
          <w:sz w:val="32"/>
          <w:szCs w:val="32"/>
        </w:rPr>
        <w:t>（</w:t>
      </w:r>
      <w:r w:rsidRPr="006E5550">
        <w:rPr>
          <w:rFonts w:ascii="仿宋" w:eastAsia="仿宋" w:hAnsi="仿宋"/>
          <w:color w:val="000000" w:themeColor="text1"/>
          <w:sz w:val="32"/>
          <w:szCs w:val="32"/>
        </w:rPr>
        <w:t>GB 2763-2016</w:t>
      </w:r>
      <w:r w:rsidRPr="006E5550">
        <w:rPr>
          <w:rFonts w:ascii="仿宋" w:eastAsia="仿宋" w:hAnsi="仿宋" w:hint="eastAsia"/>
          <w:color w:val="000000" w:themeColor="text1"/>
          <w:sz w:val="32"/>
          <w:szCs w:val="32"/>
        </w:rPr>
        <w:t>）中规定</w:t>
      </w:r>
      <w:r w:rsidRPr="006E5550">
        <w:rPr>
          <w:rFonts w:ascii="仿宋" w:eastAsia="仿宋" w:hAnsi="仿宋"/>
          <w:color w:val="000000" w:themeColor="text1"/>
          <w:sz w:val="32"/>
          <w:szCs w:val="32"/>
        </w:rPr>
        <w:t>，</w:t>
      </w:r>
      <w:r w:rsidRPr="006E5550">
        <w:rPr>
          <w:rFonts w:ascii="仿宋" w:eastAsia="仿宋" w:hAnsi="仿宋" w:hint="eastAsia"/>
          <w:color w:val="000000" w:themeColor="text1"/>
          <w:sz w:val="32"/>
          <w:szCs w:val="32"/>
        </w:rPr>
        <w:t>浆果</w:t>
      </w:r>
      <w:r w:rsidRPr="006E5550">
        <w:rPr>
          <w:rFonts w:ascii="仿宋" w:eastAsia="仿宋" w:hAnsi="仿宋"/>
          <w:color w:val="000000" w:themeColor="text1"/>
          <w:sz w:val="32"/>
          <w:szCs w:val="32"/>
        </w:rPr>
        <w:t>和其他小型水果</w:t>
      </w:r>
      <w:r w:rsidRPr="006E5550">
        <w:rPr>
          <w:rFonts w:ascii="仿宋" w:eastAsia="仿宋" w:hAnsi="仿宋" w:hint="eastAsia"/>
          <w:color w:val="000000" w:themeColor="text1"/>
          <w:sz w:val="32"/>
          <w:szCs w:val="32"/>
        </w:rPr>
        <w:t>中</w:t>
      </w:r>
      <w:proofErr w:type="gramStart"/>
      <w:r w:rsidRPr="006E5550">
        <w:rPr>
          <w:rFonts w:ascii="仿宋" w:eastAsia="仿宋" w:hAnsi="仿宋" w:hint="eastAsia"/>
          <w:color w:val="000000" w:themeColor="text1"/>
          <w:sz w:val="32"/>
          <w:szCs w:val="32"/>
        </w:rPr>
        <w:t>克百威</w:t>
      </w:r>
      <w:r w:rsidRPr="006E5550">
        <w:rPr>
          <w:rFonts w:ascii="仿宋" w:eastAsia="仿宋" w:hAnsi="仿宋"/>
          <w:color w:val="000000" w:themeColor="text1"/>
          <w:sz w:val="32"/>
          <w:szCs w:val="32"/>
        </w:rPr>
        <w:t>应</w:t>
      </w:r>
      <w:proofErr w:type="gramEnd"/>
      <w:r w:rsidRPr="006E5550">
        <w:rPr>
          <w:rFonts w:ascii="仿宋" w:eastAsia="仿宋" w:hAnsi="仿宋" w:hint="eastAsia"/>
          <w:color w:val="000000" w:themeColor="text1"/>
          <w:sz w:val="32"/>
          <w:szCs w:val="32"/>
        </w:rPr>
        <w:t>≤0.02 mg/kg。</w:t>
      </w:r>
      <w:proofErr w:type="gramStart"/>
      <w:r w:rsidRPr="006E5550">
        <w:rPr>
          <w:rFonts w:ascii="仿宋" w:eastAsia="仿宋" w:hAnsi="仿宋" w:cs="仿宋_GB2312" w:hint="eastAsia"/>
          <w:color w:val="000000" w:themeColor="text1"/>
          <w:kern w:val="0"/>
          <w:sz w:val="32"/>
          <w:szCs w:val="32"/>
        </w:rPr>
        <w:t>克百威</w:t>
      </w:r>
      <w:proofErr w:type="gramEnd"/>
      <w:r w:rsidRPr="006E5550">
        <w:rPr>
          <w:rFonts w:ascii="仿宋" w:eastAsia="仿宋" w:hAnsi="仿宋" w:cs="仿宋_GB2312" w:hint="eastAsia"/>
          <w:color w:val="000000" w:themeColor="text1"/>
          <w:kern w:val="0"/>
          <w:sz w:val="32"/>
          <w:szCs w:val="32"/>
        </w:rPr>
        <w:t>对人、</w:t>
      </w:r>
      <w:proofErr w:type="gramStart"/>
      <w:r w:rsidRPr="006E5550">
        <w:rPr>
          <w:rFonts w:ascii="仿宋" w:eastAsia="仿宋" w:hAnsi="仿宋" w:cs="仿宋_GB2312" w:hint="eastAsia"/>
          <w:color w:val="000000" w:themeColor="text1"/>
          <w:kern w:val="0"/>
          <w:sz w:val="32"/>
          <w:szCs w:val="32"/>
        </w:rPr>
        <w:t>畜属高</w:t>
      </w:r>
      <w:proofErr w:type="gramEnd"/>
      <w:r w:rsidRPr="006E5550">
        <w:rPr>
          <w:rFonts w:ascii="仿宋" w:eastAsia="仿宋" w:hAnsi="仿宋" w:cs="仿宋_GB2312" w:hint="eastAsia"/>
          <w:color w:val="000000" w:themeColor="text1"/>
          <w:kern w:val="0"/>
          <w:sz w:val="32"/>
          <w:szCs w:val="32"/>
        </w:rPr>
        <w:t>毒杀虫剂，人体中毒症状主要有头昏、头痛、乏力、面色苍白、呕吐、多汗、流涎、瞳孔缩小、视力模糊。</w:t>
      </w:r>
    </w:p>
    <w:p w:rsidR="00D2109C" w:rsidRPr="006E5550" w:rsidRDefault="00385BF9" w:rsidP="006E5550">
      <w:pPr>
        <w:spacing w:line="560" w:lineRule="exact"/>
        <w:ind w:firstLineChars="200" w:firstLine="640"/>
        <w:rPr>
          <w:rFonts w:ascii="仿宋" w:eastAsia="仿宋" w:hAnsi="仿宋" w:cs="宋体"/>
          <w:color w:val="000000" w:themeColor="text1"/>
          <w:kern w:val="0"/>
          <w:sz w:val="32"/>
          <w:szCs w:val="32"/>
        </w:rPr>
      </w:pPr>
      <w:r w:rsidRPr="006E5550">
        <w:rPr>
          <w:rFonts w:ascii="楷体" w:eastAsia="楷体" w:hAnsi="楷体" w:cs="仿宋_GB2312" w:hint="eastAsia"/>
          <w:color w:val="000000" w:themeColor="text1"/>
          <w:sz w:val="32"/>
          <w:szCs w:val="32"/>
        </w:rPr>
        <w:t>（四）</w:t>
      </w:r>
      <w:r w:rsidR="00AF46FD" w:rsidRPr="006E5550">
        <w:rPr>
          <w:rFonts w:ascii="楷体" w:eastAsia="楷体" w:hAnsi="楷体" w:cs="仿宋_GB2312" w:hint="eastAsia"/>
          <w:color w:val="000000" w:themeColor="text1"/>
          <w:sz w:val="32"/>
          <w:szCs w:val="32"/>
        </w:rPr>
        <w:t>山梨</w:t>
      </w:r>
      <w:proofErr w:type="gramStart"/>
      <w:r w:rsidR="00AF46FD" w:rsidRPr="006E5550">
        <w:rPr>
          <w:rFonts w:ascii="楷体" w:eastAsia="楷体" w:hAnsi="楷体" w:cs="仿宋_GB2312" w:hint="eastAsia"/>
          <w:color w:val="000000" w:themeColor="text1"/>
          <w:sz w:val="32"/>
          <w:szCs w:val="32"/>
        </w:rPr>
        <w:t>酸及其</w:t>
      </w:r>
      <w:proofErr w:type="gramEnd"/>
      <w:r w:rsidR="00AF46FD" w:rsidRPr="006E5550">
        <w:rPr>
          <w:rFonts w:ascii="楷体" w:eastAsia="楷体" w:hAnsi="楷体" w:cs="仿宋_GB2312" w:hint="eastAsia"/>
          <w:color w:val="000000" w:themeColor="text1"/>
          <w:sz w:val="32"/>
          <w:szCs w:val="32"/>
        </w:rPr>
        <w:t>钾盐</w:t>
      </w:r>
    </w:p>
    <w:p w:rsidR="00D2109C" w:rsidRPr="006E5550" w:rsidRDefault="00AF46FD" w:rsidP="006E5550">
      <w:pPr>
        <w:spacing w:line="560" w:lineRule="exact"/>
        <w:ind w:firstLineChars="200" w:firstLine="640"/>
        <w:rPr>
          <w:rFonts w:ascii="仿宋" w:eastAsia="仿宋" w:hAnsi="仿宋" w:cs="Arial"/>
          <w:color w:val="000000" w:themeColor="text1"/>
          <w:sz w:val="32"/>
          <w:szCs w:val="32"/>
          <w:shd w:val="clear" w:color="auto" w:fill="FFFFFF"/>
        </w:rPr>
      </w:pPr>
      <w:r w:rsidRPr="006E5550">
        <w:rPr>
          <w:rFonts w:ascii="仿宋" w:eastAsia="仿宋" w:hAnsi="仿宋"/>
          <w:color w:val="000000" w:themeColor="text1"/>
          <w:sz w:val="32"/>
          <w:szCs w:val="32"/>
        </w:rPr>
        <w:t>山梨</w:t>
      </w:r>
      <w:proofErr w:type="gramStart"/>
      <w:r w:rsidRPr="006E5550">
        <w:rPr>
          <w:rFonts w:ascii="仿宋" w:eastAsia="仿宋" w:hAnsi="仿宋"/>
          <w:color w:val="000000" w:themeColor="text1"/>
          <w:sz w:val="32"/>
          <w:szCs w:val="32"/>
        </w:rPr>
        <w:t>酸及其</w:t>
      </w:r>
      <w:proofErr w:type="gramEnd"/>
      <w:r w:rsidRPr="006E5550">
        <w:rPr>
          <w:rFonts w:ascii="仿宋" w:eastAsia="仿宋" w:hAnsi="仿宋"/>
          <w:color w:val="000000" w:themeColor="text1"/>
          <w:sz w:val="32"/>
          <w:szCs w:val="32"/>
        </w:rPr>
        <w:t>钾盐是食品防腐保鲜剂，具有广泛的抑菌效果和防霉性能。《食品安全国家标准 食品添加剂使用标准》</w:t>
      </w:r>
      <w:r w:rsidRPr="006E5550">
        <w:rPr>
          <w:rFonts w:ascii="仿宋" w:eastAsia="仿宋" w:hAnsi="仿宋"/>
          <w:color w:val="000000" w:themeColor="text1"/>
          <w:sz w:val="32"/>
          <w:szCs w:val="32"/>
        </w:rPr>
        <w:lastRenderedPageBreak/>
        <w:t>（GB 2760</w:t>
      </w:r>
      <w:r w:rsidRPr="006E5550">
        <w:rPr>
          <w:rFonts w:ascii="仿宋" w:eastAsia="仿宋" w:hAnsi="仿宋" w:hint="eastAsia"/>
          <w:color w:val="000000" w:themeColor="text1"/>
          <w:sz w:val="32"/>
          <w:szCs w:val="32"/>
        </w:rPr>
        <w:t>-</w:t>
      </w:r>
      <w:r w:rsidRPr="006E5550">
        <w:rPr>
          <w:rFonts w:ascii="仿宋" w:eastAsia="仿宋" w:hAnsi="仿宋"/>
          <w:color w:val="000000" w:themeColor="text1"/>
          <w:sz w:val="32"/>
          <w:szCs w:val="32"/>
        </w:rPr>
        <w:t>2014）中规定，山梨</w:t>
      </w:r>
      <w:proofErr w:type="gramStart"/>
      <w:r w:rsidRPr="006E5550">
        <w:rPr>
          <w:rFonts w:ascii="仿宋" w:eastAsia="仿宋" w:hAnsi="仿宋"/>
          <w:color w:val="000000" w:themeColor="text1"/>
          <w:sz w:val="32"/>
          <w:szCs w:val="32"/>
        </w:rPr>
        <w:t>酸及其</w:t>
      </w:r>
      <w:proofErr w:type="gramEnd"/>
      <w:r w:rsidRPr="006E5550">
        <w:rPr>
          <w:rFonts w:ascii="仿宋" w:eastAsia="仿宋" w:hAnsi="仿宋"/>
          <w:color w:val="000000" w:themeColor="text1"/>
          <w:sz w:val="32"/>
          <w:szCs w:val="32"/>
        </w:rPr>
        <w:t>钾盐</w:t>
      </w:r>
      <w:r w:rsidRPr="006E5550">
        <w:rPr>
          <w:rFonts w:ascii="仿宋" w:eastAsia="仿宋" w:hAnsi="仿宋" w:hint="eastAsia"/>
          <w:color w:val="000000" w:themeColor="text1"/>
          <w:sz w:val="32"/>
          <w:szCs w:val="32"/>
        </w:rPr>
        <w:t>(以</w:t>
      </w:r>
      <w:proofErr w:type="gramStart"/>
      <w:r w:rsidRPr="006E5550">
        <w:rPr>
          <w:rFonts w:ascii="仿宋" w:eastAsia="仿宋" w:hAnsi="仿宋" w:hint="eastAsia"/>
          <w:color w:val="000000" w:themeColor="text1"/>
          <w:sz w:val="32"/>
          <w:szCs w:val="32"/>
        </w:rPr>
        <w:t>山梨酸计</w:t>
      </w:r>
      <w:proofErr w:type="gramEnd"/>
      <w:r w:rsidRPr="006E5550">
        <w:rPr>
          <w:rFonts w:ascii="仿宋" w:eastAsia="仿宋" w:hAnsi="仿宋" w:hint="eastAsia"/>
          <w:color w:val="000000" w:themeColor="text1"/>
          <w:sz w:val="32"/>
          <w:szCs w:val="32"/>
        </w:rPr>
        <w:t>)</w:t>
      </w:r>
      <w:r w:rsidRPr="006E5550">
        <w:rPr>
          <w:rFonts w:ascii="仿宋" w:eastAsia="仿宋" w:hAnsi="仿宋"/>
          <w:color w:val="000000" w:themeColor="text1"/>
          <w:sz w:val="32"/>
          <w:szCs w:val="32"/>
        </w:rPr>
        <w:t>在</w:t>
      </w:r>
      <w:r w:rsidRPr="006E5550">
        <w:rPr>
          <w:rFonts w:ascii="仿宋" w:eastAsia="仿宋" w:hAnsi="仿宋" w:hint="eastAsia"/>
          <w:color w:val="000000" w:themeColor="text1"/>
          <w:sz w:val="32"/>
          <w:szCs w:val="32"/>
        </w:rPr>
        <w:t>熟制水产制品</w:t>
      </w:r>
      <w:r w:rsidRPr="006E5550">
        <w:rPr>
          <w:rFonts w:ascii="仿宋" w:eastAsia="仿宋" w:hAnsi="仿宋"/>
          <w:color w:val="000000" w:themeColor="text1"/>
          <w:sz w:val="32"/>
          <w:szCs w:val="32"/>
        </w:rPr>
        <w:t>中最大使用量为1.0g/kg。</w:t>
      </w:r>
      <w:r w:rsidRPr="006E5550">
        <w:rPr>
          <w:rFonts w:ascii="仿宋" w:eastAsia="仿宋" w:hAnsi="仿宋" w:cs="Times New Roman"/>
          <w:color w:val="000000" w:themeColor="text1"/>
          <w:sz w:val="32"/>
          <w:szCs w:val="32"/>
        </w:rPr>
        <w:t>山梨酸是一种相对无毒的食品添加剂，在生物体内可被代谢成二氧化碳和水，</w:t>
      </w:r>
      <w:r w:rsidRPr="006E5550">
        <w:rPr>
          <w:rFonts w:ascii="仿宋" w:eastAsia="仿宋" w:hAnsi="仿宋" w:hint="eastAsia"/>
          <w:color w:val="000000" w:themeColor="text1"/>
          <w:sz w:val="32"/>
          <w:szCs w:val="32"/>
        </w:rPr>
        <w:t>但食用山梨酸超标的食品，</w:t>
      </w:r>
      <w:r w:rsidR="008A6C88" w:rsidRPr="006E5550">
        <w:rPr>
          <w:rFonts w:ascii="仿宋" w:eastAsia="仿宋" w:hAnsi="仿宋" w:hint="eastAsia"/>
          <w:color w:val="000000" w:themeColor="text1"/>
          <w:sz w:val="32"/>
          <w:szCs w:val="32"/>
        </w:rPr>
        <w:t>会</w:t>
      </w:r>
      <w:r w:rsidRPr="006E5550">
        <w:rPr>
          <w:rFonts w:ascii="仿宋" w:eastAsia="仿宋" w:hAnsi="仿宋" w:hint="eastAsia"/>
          <w:color w:val="000000" w:themeColor="text1"/>
          <w:sz w:val="32"/>
          <w:szCs w:val="32"/>
        </w:rPr>
        <w:t>抑制</w:t>
      </w:r>
      <w:r w:rsidR="008A6C88" w:rsidRPr="006E5550">
        <w:rPr>
          <w:rFonts w:ascii="仿宋" w:eastAsia="仿宋" w:hAnsi="仿宋" w:hint="eastAsia"/>
          <w:color w:val="000000" w:themeColor="text1"/>
          <w:sz w:val="32"/>
          <w:szCs w:val="32"/>
        </w:rPr>
        <w:t>幼儿青少年等儿童</w:t>
      </w:r>
      <w:r w:rsidRPr="006E5550">
        <w:rPr>
          <w:rFonts w:ascii="仿宋" w:eastAsia="仿宋" w:hAnsi="仿宋" w:hint="eastAsia"/>
          <w:color w:val="000000" w:themeColor="text1"/>
          <w:sz w:val="32"/>
          <w:szCs w:val="32"/>
        </w:rPr>
        <w:t>骨骼</w:t>
      </w:r>
      <w:r w:rsidR="008A6C88" w:rsidRPr="006E5550">
        <w:rPr>
          <w:rFonts w:ascii="仿宋" w:eastAsia="仿宋" w:hAnsi="仿宋" w:hint="eastAsia"/>
          <w:color w:val="000000" w:themeColor="text1"/>
          <w:sz w:val="32"/>
          <w:szCs w:val="32"/>
        </w:rPr>
        <w:t>的</w:t>
      </w:r>
      <w:r w:rsidRPr="006E5550">
        <w:rPr>
          <w:rFonts w:ascii="仿宋" w:eastAsia="仿宋" w:hAnsi="仿宋" w:hint="eastAsia"/>
          <w:color w:val="000000" w:themeColor="text1"/>
          <w:sz w:val="32"/>
          <w:szCs w:val="32"/>
        </w:rPr>
        <w:t>生长,对</w:t>
      </w:r>
      <w:r w:rsidR="008A6C88" w:rsidRPr="006E5550">
        <w:rPr>
          <w:rFonts w:ascii="仿宋" w:eastAsia="仿宋" w:hAnsi="仿宋" w:hint="eastAsia"/>
          <w:color w:val="000000" w:themeColor="text1"/>
          <w:sz w:val="32"/>
          <w:szCs w:val="32"/>
        </w:rPr>
        <w:t>抵抗力较低等人群的</w:t>
      </w:r>
      <w:r w:rsidRPr="006E5550">
        <w:rPr>
          <w:rFonts w:ascii="仿宋" w:eastAsia="仿宋" w:hAnsi="仿宋" w:hint="eastAsia"/>
          <w:color w:val="000000" w:themeColor="text1"/>
          <w:sz w:val="32"/>
          <w:szCs w:val="32"/>
        </w:rPr>
        <w:t>肾、肝脏等器官产生危害</w:t>
      </w:r>
      <w:r w:rsidRPr="006E5550">
        <w:rPr>
          <w:rFonts w:ascii="仿宋" w:eastAsia="仿宋" w:hAnsi="仿宋" w:cs="Times New Roman"/>
          <w:color w:val="000000" w:themeColor="text1"/>
          <w:sz w:val="32"/>
          <w:szCs w:val="32"/>
        </w:rPr>
        <w:t>。</w:t>
      </w:r>
      <w:r w:rsidR="00B26170" w:rsidRPr="006E5550">
        <w:rPr>
          <w:rFonts w:ascii="仿宋" w:eastAsia="仿宋" w:hAnsi="仿宋" w:cs="Times New Roman" w:hint="eastAsia"/>
          <w:color w:val="000000" w:themeColor="text1"/>
          <w:sz w:val="32"/>
          <w:szCs w:val="32"/>
        </w:rPr>
        <w:t>消费者要注意合理搭配、营养均衡，在食物选择上宜丰富、清淡，每天食物多样化。</w:t>
      </w:r>
      <w:bookmarkStart w:id="0" w:name="_GoBack"/>
      <w:bookmarkEnd w:id="0"/>
    </w:p>
    <w:p w:rsidR="00D2109C" w:rsidRPr="006E5550" w:rsidRDefault="00AF46FD" w:rsidP="006E5550">
      <w:pPr>
        <w:spacing w:line="560" w:lineRule="exact"/>
        <w:ind w:firstLineChars="200" w:firstLine="640"/>
        <w:jc w:val="left"/>
        <w:rPr>
          <w:rFonts w:ascii="黑体" w:eastAsia="黑体" w:hAnsi="黑体" w:cs="仿宋_GB2312"/>
          <w:color w:val="000000" w:themeColor="text1"/>
          <w:sz w:val="32"/>
          <w:szCs w:val="32"/>
        </w:rPr>
      </w:pPr>
      <w:r w:rsidRPr="006E5550">
        <w:rPr>
          <w:rFonts w:ascii="黑体" w:eastAsia="黑体" w:hAnsi="黑体" w:cs="仿宋_GB2312" w:hint="eastAsia"/>
          <w:color w:val="000000" w:themeColor="text1"/>
          <w:sz w:val="32"/>
          <w:szCs w:val="32"/>
        </w:rPr>
        <w:t>二、建议</w:t>
      </w:r>
    </w:p>
    <w:p w:rsidR="00D2109C" w:rsidRPr="006E5550" w:rsidRDefault="00385BF9" w:rsidP="006E5550">
      <w:pPr>
        <w:pStyle w:val="a6"/>
        <w:shd w:val="clear" w:color="auto" w:fill="FFFFFF"/>
        <w:spacing w:before="0" w:beforeAutospacing="0" w:after="0" w:afterAutospacing="0" w:line="560" w:lineRule="exact"/>
        <w:ind w:firstLineChars="250" w:firstLine="800"/>
        <w:rPr>
          <w:rFonts w:ascii="楷体" w:eastAsia="楷体" w:hAnsi="楷体"/>
          <w:color w:val="000000" w:themeColor="text1"/>
          <w:sz w:val="32"/>
          <w:szCs w:val="32"/>
        </w:rPr>
      </w:pPr>
      <w:r w:rsidRPr="006E5550">
        <w:rPr>
          <w:rFonts w:ascii="楷体" w:eastAsia="楷体" w:hAnsi="楷体" w:hint="eastAsia"/>
          <w:color w:val="000000" w:themeColor="text1"/>
          <w:sz w:val="32"/>
          <w:szCs w:val="32"/>
        </w:rPr>
        <w:t>（一）</w:t>
      </w:r>
      <w:r w:rsidR="00AF46FD" w:rsidRPr="006E5550">
        <w:rPr>
          <w:rFonts w:ascii="楷体" w:eastAsia="楷体" w:hAnsi="楷体" w:hint="eastAsia"/>
          <w:color w:val="000000" w:themeColor="text1"/>
          <w:sz w:val="32"/>
          <w:szCs w:val="32"/>
        </w:rPr>
        <w:t>加强原辅料的把控</w:t>
      </w:r>
    </w:p>
    <w:p w:rsidR="00D2109C" w:rsidRPr="006E5550" w:rsidRDefault="00AF46FD" w:rsidP="006E5550">
      <w:pPr>
        <w:ind w:firstLineChars="200" w:firstLine="640"/>
        <w:rPr>
          <w:rFonts w:ascii="仿宋" w:eastAsia="仿宋" w:hAnsi="仿宋"/>
          <w:color w:val="000000" w:themeColor="text1"/>
          <w:sz w:val="32"/>
          <w:szCs w:val="32"/>
        </w:rPr>
      </w:pPr>
      <w:r w:rsidRPr="006E5550">
        <w:rPr>
          <w:rFonts w:ascii="仿宋" w:eastAsia="仿宋" w:hAnsi="仿宋" w:hint="eastAsia"/>
          <w:color w:val="000000" w:themeColor="text1"/>
          <w:sz w:val="32"/>
          <w:szCs w:val="32"/>
        </w:rPr>
        <w:t>食品原料的质量与卫生是食品质量安全的前提。食品生产企业应加强对所使用的原材料的质量管理，建立进货查验、索证索票和</w:t>
      </w:r>
      <w:proofErr w:type="gramStart"/>
      <w:r w:rsidRPr="006E5550">
        <w:rPr>
          <w:rFonts w:ascii="仿宋" w:eastAsia="仿宋" w:hAnsi="仿宋" w:hint="eastAsia"/>
          <w:color w:val="000000" w:themeColor="text1"/>
          <w:sz w:val="32"/>
          <w:szCs w:val="32"/>
        </w:rPr>
        <w:t>进货台</w:t>
      </w:r>
      <w:proofErr w:type="gramEnd"/>
      <w:r w:rsidRPr="006E5550">
        <w:rPr>
          <w:rFonts w:ascii="仿宋" w:eastAsia="仿宋" w:hAnsi="仿宋" w:hint="eastAsia"/>
          <w:color w:val="000000" w:themeColor="text1"/>
          <w:sz w:val="32"/>
          <w:szCs w:val="32"/>
        </w:rPr>
        <w:t>账制度，查验供货者的许可证和食品合格证明文件，不得采购腐败变质、发霉、质量不新鲜的食品原料。</w:t>
      </w:r>
    </w:p>
    <w:p w:rsidR="00D2109C" w:rsidRPr="006E5550" w:rsidRDefault="00385BF9" w:rsidP="006E5550">
      <w:pPr>
        <w:spacing w:line="560" w:lineRule="exact"/>
        <w:ind w:firstLineChars="200" w:firstLine="640"/>
        <w:rPr>
          <w:rFonts w:eastAsia="楷体"/>
          <w:bCs/>
          <w:color w:val="000000" w:themeColor="text1"/>
        </w:rPr>
      </w:pPr>
      <w:r w:rsidRPr="006E5550">
        <w:rPr>
          <w:rFonts w:ascii="楷体" w:eastAsia="楷体" w:hAnsi="楷体" w:hint="eastAsia"/>
          <w:color w:val="000000" w:themeColor="text1"/>
          <w:sz w:val="32"/>
          <w:szCs w:val="32"/>
        </w:rPr>
        <w:t>（二）</w:t>
      </w:r>
      <w:r w:rsidR="00AF46FD" w:rsidRPr="006E5550">
        <w:rPr>
          <w:rFonts w:ascii="楷体" w:eastAsia="楷体" w:hAnsi="楷体" w:hint="eastAsia"/>
          <w:color w:val="000000" w:themeColor="text1"/>
          <w:sz w:val="32"/>
          <w:szCs w:val="32"/>
        </w:rPr>
        <w:t>加强生产过程的质量控制</w:t>
      </w:r>
    </w:p>
    <w:p w:rsidR="00D2109C" w:rsidRPr="006E5550" w:rsidRDefault="00AF46FD" w:rsidP="006E5550">
      <w:pPr>
        <w:spacing w:line="560" w:lineRule="exact"/>
        <w:ind w:firstLineChars="200" w:firstLine="640"/>
        <w:rPr>
          <w:rFonts w:ascii="仿宋" w:eastAsia="仿宋" w:hAnsi="仿宋"/>
          <w:color w:val="000000" w:themeColor="text1"/>
          <w:sz w:val="32"/>
          <w:szCs w:val="32"/>
        </w:rPr>
      </w:pPr>
      <w:r w:rsidRPr="006E5550">
        <w:rPr>
          <w:rFonts w:ascii="仿宋" w:eastAsia="仿宋" w:hAnsi="仿宋" w:hint="eastAsia"/>
          <w:color w:val="000000" w:themeColor="text1"/>
          <w:sz w:val="32"/>
          <w:szCs w:val="32"/>
        </w:rPr>
        <w:t>食品生产过程是直接影响食品质量安全的关键。生产企业应</w:t>
      </w:r>
      <w:r w:rsidRPr="006E5550">
        <w:rPr>
          <w:rFonts w:eastAsia="仿宋_GB2312"/>
          <w:snapToGrid w:val="0"/>
          <w:color w:val="000000" w:themeColor="text1"/>
          <w:kern w:val="0"/>
          <w:sz w:val="32"/>
          <w:szCs w:val="32"/>
        </w:rPr>
        <w:t>建立</w:t>
      </w:r>
      <w:r w:rsidRPr="006E5550">
        <w:rPr>
          <w:rFonts w:eastAsia="仿宋_GB2312"/>
          <w:snapToGrid w:val="0"/>
          <w:color w:val="000000" w:themeColor="text1"/>
          <w:kern w:val="0"/>
          <w:sz w:val="32"/>
          <w:szCs w:val="32"/>
        </w:rPr>
        <w:t>HACCP</w:t>
      </w:r>
      <w:r w:rsidRPr="006E5550">
        <w:rPr>
          <w:rFonts w:eastAsia="仿宋_GB2312"/>
          <w:snapToGrid w:val="0"/>
          <w:color w:val="000000" w:themeColor="text1"/>
          <w:kern w:val="0"/>
          <w:sz w:val="32"/>
          <w:szCs w:val="32"/>
        </w:rPr>
        <w:t>食品安全管理体系，设定关键控制点和相应的温度和时间的关键限值，严格执行食品加工过程标准工作程序，达到有效控制食品安全风险</w:t>
      </w:r>
      <w:r w:rsidRPr="006E5550">
        <w:rPr>
          <w:rFonts w:eastAsia="仿宋_GB2312" w:hint="eastAsia"/>
          <w:snapToGrid w:val="0"/>
          <w:color w:val="000000" w:themeColor="text1"/>
          <w:kern w:val="0"/>
          <w:sz w:val="32"/>
          <w:szCs w:val="32"/>
        </w:rPr>
        <w:t>；</w:t>
      </w:r>
      <w:r w:rsidRPr="006E5550">
        <w:rPr>
          <w:rFonts w:eastAsia="仿宋_GB2312" w:hint="eastAsia"/>
          <w:color w:val="000000" w:themeColor="text1"/>
          <w:sz w:val="32"/>
          <w:szCs w:val="32"/>
        </w:rPr>
        <w:t>提高操作人员的食品安全意识，加强卫生知识培训，督促员工建立良好的个人卫生习惯，遵守卫生标准操作程序，避免加工过程中的人为污染；定期对厂区内</w:t>
      </w:r>
      <w:bookmarkStart w:id="1" w:name="OLE_LINK2"/>
      <w:r w:rsidRPr="006E5550">
        <w:rPr>
          <w:rFonts w:eastAsia="仿宋_GB2312" w:hint="eastAsia"/>
          <w:color w:val="000000" w:themeColor="text1"/>
          <w:sz w:val="32"/>
          <w:szCs w:val="32"/>
        </w:rPr>
        <w:t>环境和设施进行消毒、清洁</w:t>
      </w:r>
      <w:bookmarkEnd w:id="1"/>
      <w:r w:rsidRPr="006E5550">
        <w:rPr>
          <w:rFonts w:eastAsia="仿宋_GB2312" w:hint="eastAsia"/>
          <w:color w:val="000000" w:themeColor="text1"/>
          <w:sz w:val="32"/>
          <w:szCs w:val="32"/>
        </w:rPr>
        <w:t>，并对环境进行微生物监测，以减少或避免生产过程中受到微生物的污染。</w:t>
      </w:r>
    </w:p>
    <w:p w:rsidR="00D2109C" w:rsidRPr="006E5550" w:rsidRDefault="00385BF9" w:rsidP="006E5550">
      <w:pPr>
        <w:pStyle w:val="a6"/>
        <w:shd w:val="clear" w:color="auto" w:fill="FFFFFF"/>
        <w:spacing w:before="0" w:beforeAutospacing="0" w:after="0" w:afterAutospacing="0" w:line="560" w:lineRule="exact"/>
        <w:ind w:firstLineChars="200" w:firstLine="640"/>
        <w:rPr>
          <w:rFonts w:ascii="楷体" w:eastAsia="楷体" w:hAnsi="楷体"/>
          <w:color w:val="000000" w:themeColor="text1"/>
          <w:sz w:val="32"/>
          <w:szCs w:val="32"/>
        </w:rPr>
      </w:pPr>
      <w:r w:rsidRPr="006E5550">
        <w:rPr>
          <w:rFonts w:ascii="楷体" w:eastAsia="楷体" w:hAnsi="楷体" w:hint="eastAsia"/>
          <w:color w:val="000000" w:themeColor="text1"/>
          <w:sz w:val="32"/>
          <w:szCs w:val="32"/>
        </w:rPr>
        <w:t>（三）</w:t>
      </w:r>
      <w:r w:rsidR="00AF46FD" w:rsidRPr="006E5550">
        <w:rPr>
          <w:rFonts w:ascii="楷体" w:eastAsia="楷体" w:hAnsi="楷体" w:hint="eastAsia"/>
          <w:color w:val="000000" w:themeColor="text1"/>
          <w:sz w:val="32"/>
          <w:szCs w:val="32"/>
        </w:rPr>
        <w:t>加强</w:t>
      </w:r>
      <w:r w:rsidR="00AF46FD" w:rsidRPr="006E5550">
        <w:rPr>
          <w:rFonts w:ascii="楷体" w:eastAsia="楷体" w:hAnsi="楷体"/>
          <w:color w:val="000000" w:themeColor="text1"/>
          <w:sz w:val="32"/>
          <w:szCs w:val="32"/>
        </w:rPr>
        <w:t>食品出厂检验</w:t>
      </w:r>
    </w:p>
    <w:p w:rsidR="00D2109C" w:rsidRPr="006E5550" w:rsidRDefault="00AF46FD" w:rsidP="006E5550">
      <w:pPr>
        <w:ind w:firstLineChars="200" w:firstLine="640"/>
        <w:rPr>
          <w:rFonts w:eastAsia="仿宋_GB2312"/>
          <w:bCs/>
          <w:snapToGrid w:val="0"/>
          <w:color w:val="000000" w:themeColor="text1"/>
          <w:kern w:val="0"/>
          <w:sz w:val="32"/>
          <w:szCs w:val="32"/>
        </w:rPr>
      </w:pPr>
      <w:r w:rsidRPr="006E5550">
        <w:rPr>
          <w:rFonts w:eastAsia="仿宋_GB2312" w:hint="eastAsia"/>
          <w:color w:val="000000" w:themeColor="text1"/>
          <w:sz w:val="32"/>
          <w:szCs w:val="32"/>
        </w:rPr>
        <w:lastRenderedPageBreak/>
        <w:t>食品生产企业要强化重视出厂检验的意识，制定切合自身且不断完善的出厂检验制度；建立完善的检测条件针对自身产品进行日常监管，制定出厂检验计划并严格执行，确保生产合格的产品；加强对生产的成品的检测频率，进行自检或送往具有相关资质的检测机构进行检测；建立健全产品召回机制，应对突发产品质量问题。</w:t>
      </w:r>
    </w:p>
    <w:p w:rsidR="00D2109C" w:rsidRPr="00C02E52" w:rsidRDefault="00385BF9" w:rsidP="00C02E52">
      <w:pPr>
        <w:ind w:firstLineChars="200" w:firstLine="640"/>
        <w:rPr>
          <w:rStyle w:val="a7"/>
          <w:rFonts w:ascii="楷体" w:eastAsia="楷体" w:hAnsi="楷体"/>
          <w:color w:val="000000" w:themeColor="text1"/>
          <w:sz w:val="32"/>
          <w:szCs w:val="32"/>
        </w:rPr>
      </w:pPr>
      <w:r w:rsidRPr="00C02E52">
        <w:rPr>
          <w:rFonts w:ascii="楷体" w:eastAsia="楷体" w:hAnsi="楷体" w:hint="eastAsia"/>
          <w:color w:val="000000" w:themeColor="text1"/>
          <w:sz w:val="32"/>
          <w:szCs w:val="32"/>
        </w:rPr>
        <w:t>（四）</w:t>
      </w:r>
      <w:r w:rsidR="00AF46FD" w:rsidRPr="00C02E52">
        <w:rPr>
          <w:rFonts w:ascii="楷体" w:eastAsia="楷体" w:hAnsi="楷体" w:hint="eastAsia"/>
          <w:color w:val="000000" w:themeColor="text1"/>
          <w:sz w:val="32"/>
          <w:szCs w:val="32"/>
        </w:rPr>
        <w:t>加强</w:t>
      </w:r>
      <w:r w:rsidR="00AF46FD" w:rsidRPr="00C02E52">
        <w:rPr>
          <w:rStyle w:val="a7"/>
          <w:rFonts w:ascii="楷体" w:eastAsia="楷体" w:hAnsi="楷体" w:hint="eastAsia"/>
          <w:b w:val="0"/>
          <w:color w:val="000000" w:themeColor="text1"/>
          <w:sz w:val="32"/>
          <w:szCs w:val="32"/>
        </w:rPr>
        <w:t>食品从业人员培训</w:t>
      </w:r>
    </w:p>
    <w:p w:rsidR="00D2109C" w:rsidRPr="006E5550" w:rsidRDefault="00AF46FD" w:rsidP="006E5550">
      <w:pPr>
        <w:spacing w:line="560" w:lineRule="exact"/>
        <w:ind w:firstLineChars="200" w:firstLine="640"/>
        <w:rPr>
          <w:rFonts w:ascii="楷体" w:eastAsia="楷体" w:hAnsi="楷体"/>
          <w:color w:val="000000" w:themeColor="text1"/>
          <w:sz w:val="32"/>
          <w:szCs w:val="32"/>
        </w:rPr>
      </w:pPr>
      <w:bookmarkStart w:id="2" w:name="OLE_LINK1"/>
      <w:r w:rsidRPr="006E5550">
        <w:rPr>
          <w:rFonts w:ascii="仿宋" w:eastAsia="仿宋" w:hAnsi="仿宋" w:hint="eastAsia"/>
          <w:color w:val="000000" w:themeColor="text1"/>
          <w:sz w:val="32"/>
          <w:szCs w:val="32"/>
        </w:rPr>
        <w:t>食品生产企业</w:t>
      </w:r>
      <w:r w:rsidRPr="006E5550">
        <w:rPr>
          <w:rFonts w:ascii="仿宋" w:eastAsia="仿宋" w:hAnsi="仿宋"/>
          <w:color w:val="000000" w:themeColor="text1"/>
          <w:sz w:val="32"/>
          <w:szCs w:val="32"/>
        </w:rPr>
        <w:t>应建立食品生产相关岗位的培训制度，</w:t>
      </w:r>
      <w:r w:rsidRPr="006E5550">
        <w:rPr>
          <w:rFonts w:ascii="仿宋" w:eastAsia="仿宋" w:hAnsi="仿宋" w:hint="eastAsia"/>
          <w:color w:val="000000" w:themeColor="text1"/>
          <w:sz w:val="32"/>
          <w:szCs w:val="32"/>
        </w:rPr>
        <w:t>加强日常监管及培训，</w:t>
      </w:r>
      <w:r w:rsidRPr="006E5550">
        <w:rPr>
          <w:rFonts w:ascii="仿宋" w:eastAsia="仿宋" w:hAnsi="仿宋"/>
          <w:color w:val="000000" w:themeColor="text1"/>
          <w:sz w:val="32"/>
          <w:szCs w:val="32"/>
        </w:rPr>
        <w:t>对食品加工人员以及相关岗位的从业人员进行相应的食品安全知识培训</w:t>
      </w:r>
      <w:r w:rsidRPr="006E5550">
        <w:rPr>
          <w:rFonts w:ascii="仿宋" w:eastAsia="仿宋" w:hAnsi="仿宋" w:cs="仿宋" w:hint="eastAsia"/>
          <w:color w:val="000000" w:themeColor="text1"/>
          <w:sz w:val="32"/>
          <w:szCs w:val="32"/>
        </w:rPr>
        <w:t>，</w:t>
      </w:r>
      <w:r w:rsidRPr="006E5550">
        <w:rPr>
          <w:rFonts w:ascii="仿宋" w:eastAsia="仿宋" w:hAnsi="仿宋" w:cs="仿宋" w:hint="eastAsia"/>
          <w:snapToGrid w:val="0"/>
          <w:color w:val="000000" w:themeColor="text1"/>
          <w:kern w:val="0"/>
          <w:sz w:val="32"/>
        </w:rPr>
        <w:t>提高从业人员的食品安全意识和维护食品安全能力</w:t>
      </w:r>
      <w:r w:rsidRPr="006E5550">
        <w:rPr>
          <w:rFonts w:ascii="仿宋" w:eastAsia="仿宋" w:hAnsi="仿宋"/>
          <w:color w:val="000000" w:themeColor="text1"/>
          <w:sz w:val="32"/>
          <w:szCs w:val="32"/>
        </w:rPr>
        <w:t>。</w:t>
      </w:r>
      <w:bookmarkEnd w:id="2"/>
    </w:p>
    <w:p w:rsidR="00D2109C" w:rsidRPr="006E5550" w:rsidRDefault="00D2109C" w:rsidP="006E5550">
      <w:pPr>
        <w:ind w:firstLineChars="200" w:firstLine="640"/>
        <w:rPr>
          <w:rFonts w:ascii="黑体" w:eastAsia="黑体" w:hAnsi="黑体" w:cs="仿宋_GB2312"/>
          <w:sz w:val="32"/>
          <w:szCs w:val="32"/>
        </w:rPr>
      </w:pPr>
    </w:p>
    <w:p w:rsidR="00D2109C" w:rsidRPr="006E5550" w:rsidRDefault="00D2109C">
      <w:pPr>
        <w:pStyle w:val="a6"/>
        <w:shd w:val="clear" w:color="auto" w:fill="FFFFFF"/>
        <w:spacing w:before="0" w:beforeAutospacing="0" w:after="0" w:afterAutospacing="0" w:line="560" w:lineRule="exact"/>
        <w:ind w:left="708"/>
        <w:rPr>
          <w:rFonts w:ascii="仿宋" w:eastAsia="仿宋" w:hAnsi="仿宋"/>
          <w:color w:val="2B2B2B"/>
          <w:sz w:val="32"/>
          <w:szCs w:val="32"/>
        </w:rPr>
      </w:pPr>
    </w:p>
    <w:sectPr w:rsidR="00D2109C" w:rsidRPr="006E5550" w:rsidSect="00EB797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7AEE" w:rsidRDefault="00897AEE" w:rsidP="00C02E52">
      <w:r>
        <w:separator/>
      </w:r>
    </w:p>
  </w:endnote>
  <w:endnote w:type="continuationSeparator" w:id="0">
    <w:p w:rsidR="00897AEE" w:rsidRDefault="00897AEE" w:rsidP="00C02E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7AEE" w:rsidRDefault="00897AEE" w:rsidP="00C02E52">
      <w:r>
        <w:separator/>
      </w:r>
    </w:p>
  </w:footnote>
  <w:footnote w:type="continuationSeparator" w:id="0">
    <w:p w:rsidR="00897AEE" w:rsidRDefault="00897AEE" w:rsidP="00C02E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40D71"/>
    <w:rsid w:val="00004DB3"/>
    <w:rsid w:val="0001248C"/>
    <w:rsid w:val="00020EAA"/>
    <w:rsid w:val="00023D16"/>
    <w:rsid w:val="000276EE"/>
    <w:rsid w:val="00032538"/>
    <w:rsid w:val="00035BF4"/>
    <w:rsid w:val="00040D71"/>
    <w:rsid w:val="00044B2D"/>
    <w:rsid w:val="0004778C"/>
    <w:rsid w:val="000518A7"/>
    <w:rsid w:val="00071380"/>
    <w:rsid w:val="00073BFA"/>
    <w:rsid w:val="00074F6A"/>
    <w:rsid w:val="000821AB"/>
    <w:rsid w:val="000B08E7"/>
    <w:rsid w:val="000B6093"/>
    <w:rsid w:val="000C4E7D"/>
    <w:rsid w:val="000D0EA8"/>
    <w:rsid w:val="000D555F"/>
    <w:rsid w:val="000D6FFE"/>
    <w:rsid w:val="000E4F73"/>
    <w:rsid w:val="000F5F41"/>
    <w:rsid w:val="00102A23"/>
    <w:rsid w:val="00105D8A"/>
    <w:rsid w:val="00117748"/>
    <w:rsid w:val="00117D05"/>
    <w:rsid w:val="001345A3"/>
    <w:rsid w:val="001372D9"/>
    <w:rsid w:val="0014337A"/>
    <w:rsid w:val="001451AC"/>
    <w:rsid w:val="001517B0"/>
    <w:rsid w:val="00154CAA"/>
    <w:rsid w:val="00160E55"/>
    <w:rsid w:val="001618B6"/>
    <w:rsid w:val="0017157D"/>
    <w:rsid w:val="0019148B"/>
    <w:rsid w:val="001A2AAA"/>
    <w:rsid w:val="001B4BBC"/>
    <w:rsid w:val="001D639F"/>
    <w:rsid w:val="001F221F"/>
    <w:rsid w:val="001F4A92"/>
    <w:rsid w:val="002078D8"/>
    <w:rsid w:val="00213E7B"/>
    <w:rsid w:val="00215ABE"/>
    <w:rsid w:val="002178AC"/>
    <w:rsid w:val="002200B2"/>
    <w:rsid w:val="00221DA8"/>
    <w:rsid w:val="002349E5"/>
    <w:rsid w:val="00242A69"/>
    <w:rsid w:val="0026230D"/>
    <w:rsid w:val="0026468F"/>
    <w:rsid w:val="002671C8"/>
    <w:rsid w:val="00277FEA"/>
    <w:rsid w:val="00287612"/>
    <w:rsid w:val="002940D0"/>
    <w:rsid w:val="0029681F"/>
    <w:rsid w:val="002A5ABF"/>
    <w:rsid w:val="002B5671"/>
    <w:rsid w:val="002C7E75"/>
    <w:rsid w:val="002D2260"/>
    <w:rsid w:val="002D5CDC"/>
    <w:rsid w:val="002D6B82"/>
    <w:rsid w:val="002D7D42"/>
    <w:rsid w:val="002E1A9A"/>
    <w:rsid w:val="002E7121"/>
    <w:rsid w:val="002E7A60"/>
    <w:rsid w:val="002F661B"/>
    <w:rsid w:val="002F6AF2"/>
    <w:rsid w:val="00302840"/>
    <w:rsid w:val="003119B4"/>
    <w:rsid w:val="003145EC"/>
    <w:rsid w:val="00320483"/>
    <w:rsid w:val="00332A02"/>
    <w:rsid w:val="003439FD"/>
    <w:rsid w:val="00344CD6"/>
    <w:rsid w:val="00352317"/>
    <w:rsid w:val="0036094B"/>
    <w:rsid w:val="0036358C"/>
    <w:rsid w:val="00385BF9"/>
    <w:rsid w:val="003A105E"/>
    <w:rsid w:val="003A7456"/>
    <w:rsid w:val="003B285F"/>
    <w:rsid w:val="003E3863"/>
    <w:rsid w:val="003E4CCE"/>
    <w:rsid w:val="003E5E06"/>
    <w:rsid w:val="003F2E05"/>
    <w:rsid w:val="003F4780"/>
    <w:rsid w:val="00404951"/>
    <w:rsid w:val="00407D6D"/>
    <w:rsid w:val="00423F19"/>
    <w:rsid w:val="004256C7"/>
    <w:rsid w:val="00427D54"/>
    <w:rsid w:val="004361DC"/>
    <w:rsid w:val="004432E7"/>
    <w:rsid w:val="00445FF9"/>
    <w:rsid w:val="00474153"/>
    <w:rsid w:val="00485C2D"/>
    <w:rsid w:val="00487895"/>
    <w:rsid w:val="00495C32"/>
    <w:rsid w:val="004A0708"/>
    <w:rsid w:val="004A4837"/>
    <w:rsid w:val="004A5FBF"/>
    <w:rsid w:val="004B00FD"/>
    <w:rsid w:val="004B4C82"/>
    <w:rsid w:val="004C426F"/>
    <w:rsid w:val="004C4885"/>
    <w:rsid w:val="004D1007"/>
    <w:rsid w:val="004E4404"/>
    <w:rsid w:val="004F6ABF"/>
    <w:rsid w:val="005023CC"/>
    <w:rsid w:val="00512C0F"/>
    <w:rsid w:val="00514C4D"/>
    <w:rsid w:val="00524190"/>
    <w:rsid w:val="005263C4"/>
    <w:rsid w:val="00527A95"/>
    <w:rsid w:val="00544656"/>
    <w:rsid w:val="005713C7"/>
    <w:rsid w:val="0057278A"/>
    <w:rsid w:val="00574FAC"/>
    <w:rsid w:val="00575E5E"/>
    <w:rsid w:val="0058383A"/>
    <w:rsid w:val="00584DA5"/>
    <w:rsid w:val="00591E9F"/>
    <w:rsid w:val="005921CC"/>
    <w:rsid w:val="00592261"/>
    <w:rsid w:val="005975B9"/>
    <w:rsid w:val="005B6012"/>
    <w:rsid w:val="005C0AD5"/>
    <w:rsid w:val="005C4414"/>
    <w:rsid w:val="005E2AE0"/>
    <w:rsid w:val="005E69BF"/>
    <w:rsid w:val="005F3690"/>
    <w:rsid w:val="00601A31"/>
    <w:rsid w:val="00602933"/>
    <w:rsid w:val="006045FB"/>
    <w:rsid w:val="00611BC3"/>
    <w:rsid w:val="006122F4"/>
    <w:rsid w:val="00615CA4"/>
    <w:rsid w:val="00635EC0"/>
    <w:rsid w:val="0065490E"/>
    <w:rsid w:val="00676A61"/>
    <w:rsid w:val="006843EF"/>
    <w:rsid w:val="0068726E"/>
    <w:rsid w:val="00694B5D"/>
    <w:rsid w:val="006C33F5"/>
    <w:rsid w:val="006E4A25"/>
    <w:rsid w:val="006E5453"/>
    <w:rsid w:val="006E5550"/>
    <w:rsid w:val="006E59B0"/>
    <w:rsid w:val="006E7453"/>
    <w:rsid w:val="00700196"/>
    <w:rsid w:val="00700D7B"/>
    <w:rsid w:val="00702414"/>
    <w:rsid w:val="00704ED0"/>
    <w:rsid w:val="0071410F"/>
    <w:rsid w:val="00726271"/>
    <w:rsid w:val="0073084E"/>
    <w:rsid w:val="007334B5"/>
    <w:rsid w:val="007354F0"/>
    <w:rsid w:val="007365B5"/>
    <w:rsid w:val="00737040"/>
    <w:rsid w:val="00741414"/>
    <w:rsid w:val="007524FB"/>
    <w:rsid w:val="00755610"/>
    <w:rsid w:val="00757F5B"/>
    <w:rsid w:val="00761E6C"/>
    <w:rsid w:val="00762B75"/>
    <w:rsid w:val="007657E7"/>
    <w:rsid w:val="007726FB"/>
    <w:rsid w:val="00790B1D"/>
    <w:rsid w:val="00793F65"/>
    <w:rsid w:val="007A4823"/>
    <w:rsid w:val="007A4B38"/>
    <w:rsid w:val="007A4C53"/>
    <w:rsid w:val="007A76AD"/>
    <w:rsid w:val="007B2714"/>
    <w:rsid w:val="007B4E41"/>
    <w:rsid w:val="007B6B96"/>
    <w:rsid w:val="007B7CBF"/>
    <w:rsid w:val="007C05DF"/>
    <w:rsid w:val="007C05E7"/>
    <w:rsid w:val="007C6B7A"/>
    <w:rsid w:val="007D07B1"/>
    <w:rsid w:val="007D0CE1"/>
    <w:rsid w:val="007D3698"/>
    <w:rsid w:val="007E7EDB"/>
    <w:rsid w:val="007F2F36"/>
    <w:rsid w:val="007F407E"/>
    <w:rsid w:val="007F56B0"/>
    <w:rsid w:val="007F5CB0"/>
    <w:rsid w:val="00803608"/>
    <w:rsid w:val="00810A1F"/>
    <w:rsid w:val="008156E7"/>
    <w:rsid w:val="0081629C"/>
    <w:rsid w:val="008179CB"/>
    <w:rsid w:val="00821662"/>
    <w:rsid w:val="00824230"/>
    <w:rsid w:val="0083040C"/>
    <w:rsid w:val="008319CA"/>
    <w:rsid w:val="0085551D"/>
    <w:rsid w:val="00860960"/>
    <w:rsid w:val="0086442F"/>
    <w:rsid w:val="00867C6A"/>
    <w:rsid w:val="00871259"/>
    <w:rsid w:val="00872500"/>
    <w:rsid w:val="00872720"/>
    <w:rsid w:val="00873E30"/>
    <w:rsid w:val="0087447C"/>
    <w:rsid w:val="00874A9A"/>
    <w:rsid w:val="008919B2"/>
    <w:rsid w:val="00895285"/>
    <w:rsid w:val="0089786F"/>
    <w:rsid w:val="00897AEE"/>
    <w:rsid w:val="008A6C88"/>
    <w:rsid w:val="008B017B"/>
    <w:rsid w:val="008B0EE9"/>
    <w:rsid w:val="008B13F5"/>
    <w:rsid w:val="008B162B"/>
    <w:rsid w:val="008C13BD"/>
    <w:rsid w:val="008D07CB"/>
    <w:rsid w:val="008D4BC1"/>
    <w:rsid w:val="008D5C01"/>
    <w:rsid w:val="008D7BE7"/>
    <w:rsid w:val="008F270A"/>
    <w:rsid w:val="00901BA9"/>
    <w:rsid w:val="00905A3D"/>
    <w:rsid w:val="00907C08"/>
    <w:rsid w:val="00970567"/>
    <w:rsid w:val="00970598"/>
    <w:rsid w:val="00973735"/>
    <w:rsid w:val="00976894"/>
    <w:rsid w:val="00980983"/>
    <w:rsid w:val="0099069F"/>
    <w:rsid w:val="009A140A"/>
    <w:rsid w:val="009B289D"/>
    <w:rsid w:val="009C1EF6"/>
    <w:rsid w:val="009C47C2"/>
    <w:rsid w:val="009C7C2C"/>
    <w:rsid w:val="009D2910"/>
    <w:rsid w:val="009E04DF"/>
    <w:rsid w:val="009E360E"/>
    <w:rsid w:val="009F042A"/>
    <w:rsid w:val="00A12E98"/>
    <w:rsid w:val="00A1648C"/>
    <w:rsid w:val="00A27910"/>
    <w:rsid w:val="00A41F8E"/>
    <w:rsid w:val="00A44DDA"/>
    <w:rsid w:val="00A45171"/>
    <w:rsid w:val="00A46DA1"/>
    <w:rsid w:val="00A64362"/>
    <w:rsid w:val="00A66D3F"/>
    <w:rsid w:val="00A671ED"/>
    <w:rsid w:val="00A83EDB"/>
    <w:rsid w:val="00A85E52"/>
    <w:rsid w:val="00AA27AC"/>
    <w:rsid w:val="00AA7D57"/>
    <w:rsid w:val="00AC0DA2"/>
    <w:rsid w:val="00AD22BB"/>
    <w:rsid w:val="00AE06A9"/>
    <w:rsid w:val="00AE13F1"/>
    <w:rsid w:val="00AE1401"/>
    <w:rsid w:val="00AE189D"/>
    <w:rsid w:val="00AE6354"/>
    <w:rsid w:val="00AE756C"/>
    <w:rsid w:val="00AF46FD"/>
    <w:rsid w:val="00B0198F"/>
    <w:rsid w:val="00B144C6"/>
    <w:rsid w:val="00B26170"/>
    <w:rsid w:val="00B3155E"/>
    <w:rsid w:val="00B3617A"/>
    <w:rsid w:val="00B450DB"/>
    <w:rsid w:val="00B638E5"/>
    <w:rsid w:val="00B64ACD"/>
    <w:rsid w:val="00B74E1F"/>
    <w:rsid w:val="00B75344"/>
    <w:rsid w:val="00B85427"/>
    <w:rsid w:val="00B979A2"/>
    <w:rsid w:val="00BA32AF"/>
    <w:rsid w:val="00BC13BC"/>
    <w:rsid w:val="00BC393B"/>
    <w:rsid w:val="00BC4F96"/>
    <w:rsid w:val="00BC662E"/>
    <w:rsid w:val="00BD6DDD"/>
    <w:rsid w:val="00BE6494"/>
    <w:rsid w:val="00C02926"/>
    <w:rsid w:val="00C02E52"/>
    <w:rsid w:val="00C20926"/>
    <w:rsid w:val="00C34F86"/>
    <w:rsid w:val="00C416DC"/>
    <w:rsid w:val="00C532DF"/>
    <w:rsid w:val="00C5507E"/>
    <w:rsid w:val="00C56590"/>
    <w:rsid w:val="00C6247E"/>
    <w:rsid w:val="00C853BB"/>
    <w:rsid w:val="00C86042"/>
    <w:rsid w:val="00C867B0"/>
    <w:rsid w:val="00C86FAC"/>
    <w:rsid w:val="00C87027"/>
    <w:rsid w:val="00C87E60"/>
    <w:rsid w:val="00C92CD1"/>
    <w:rsid w:val="00CA4CD6"/>
    <w:rsid w:val="00CA541E"/>
    <w:rsid w:val="00CA7023"/>
    <w:rsid w:val="00CB1E1A"/>
    <w:rsid w:val="00CB4C48"/>
    <w:rsid w:val="00CC7CDD"/>
    <w:rsid w:val="00CD7853"/>
    <w:rsid w:val="00CE0E6E"/>
    <w:rsid w:val="00CF1B62"/>
    <w:rsid w:val="00CF1C6C"/>
    <w:rsid w:val="00CF543D"/>
    <w:rsid w:val="00D16F6F"/>
    <w:rsid w:val="00D1798E"/>
    <w:rsid w:val="00D2109C"/>
    <w:rsid w:val="00D26DFF"/>
    <w:rsid w:val="00D33EE3"/>
    <w:rsid w:val="00D44900"/>
    <w:rsid w:val="00D473CF"/>
    <w:rsid w:val="00D522FB"/>
    <w:rsid w:val="00D549B2"/>
    <w:rsid w:val="00D61E32"/>
    <w:rsid w:val="00D646C5"/>
    <w:rsid w:val="00D71FA2"/>
    <w:rsid w:val="00D815CA"/>
    <w:rsid w:val="00D8340D"/>
    <w:rsid w:val="00D85541"/>
    <w:rsid w:val="00D86350"/>
    <w:rsid w:val="00D960D9"/>
    <w:rsid w:val="00DA3BC4"/>
    <w:rsid w:val="00DC13BB"/>
    <w:rsid w:val="00DC3A59"/>
    <w:rsid w:val="00DC62EC"/>
    <w:rsid w:val="00DC6BDE"/>
    <w:rsid w:val="00DC7BB8"/>
    <w:rsid w:val="00DD32AC"/>
    <w:rsid w:val="00DD5A81"/>
    <w:rsid w:val="00DD685E"/>
    <w:rsid w:val="00DE2E9C"/>
    <w:rsid w:val="00E02ACD"/>
    <w:rsid w:val="00E0355C"/>
    <w:rsid w:val="00E07CFF"/>
    <w:rsid w:val="00E07F7A"/>
    <w:rsid w:val="00E16D3B"/>
    <w:rsid w:val="00E20FBC"/>
    <w:rsid w:val="00E21FE5"/>
    <w:rsid w:val="00E305C3"/>
    <w:rsid w:val="00E419F7"/>
    <w:rsid w:val="00E44B2E"/>
    <w:rsid w:val="00E66FE2"/>
    <w:rsid w:val="00E70478"/>
    <w:rsid w:val="00E71733"/>
    <w:rsid w:val="00E73CF0"/>
    <w:rsid w:val="00E909C2"/>
    <w:rsid w:val="00E95597"/>
    <w:rsid w:val="00EA019F"/>
    <w:rsid w:val="00EB4E58"/>
    <w:rsid w:val="00EB797A"/>
    <w:rsid w:val="00EB79C5"/>
    <w:rsid w:val="00EC0ECC"/>
    <w:rsid w:val="00EC277A"/>
    <w:rsid w:val="00ED1A68"/>
    <w:rsid w:val="00ED468F"/>
    <w:rsid w:val="00ED515D"/>
    <w:rsid w:val="00EF4553"/>
    <w:rsid w:val="00EF5E8B"/>
    <w:rsid w:val="00F022B5"/>
    <w:rsid w:val="00F14522"/>
    <w:rsid w:val="00F158F6"/>
    <w:rsid w:val="00F20BB3"/>
    <w:rsid w:val="00F21760"/>
    <w:rsid w:val="00F21D54"/>
    <w:rsid w:val="00F22854"/>
    <w:rsid w:val="00F24F07"/>
    <w:rsid w:val="00F35531"/>
    <w:rsid w:val="00F7406E"/>
    <w:rsid w:val="00F741FF"/>
    <w:rsid w:val="00F841CE"/>
    <w:rsid w:val="00F84553"/>
    <w:rsid w:val="00F936C3"/>
    <w:rsid w:val="00F9417C"/>
    <w:rsid w:val="00FA60DD"/>
    <w:rsid w:val="00FB1115"/>
    <w:rsid w:val="00FB5F82"/>
    <w:rsid w:val="00FB5FB5"/>
    <w:rsid w:val="00FB7D5F"/>
    <w:rsid w:val="00FC61C6"/>
    <w:rsid w:val="00FD381D"/>
    <w:rsid w:val="07D80F98"/>
    <w:rsid w:val="17A31B54"/>
    <w:rsid w:val="1EB22B9E"/>
    <w:rsid w:val="2098075B"/>
    <w:rsid w:val="34676C84"/>
    <w:rsid w:val="36E62DB9"/>
    <w:rsid w:val="3CAC2FC7"/>
    <w:rsid w:val="527C1597"/>
    <w:rsid w:val="5F955D25"/>
    <w:rsid w:val="7B1A31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97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EB797A"/>
    <w:rPr>
      <w:sz w:val="18"/>
      <w:szCs w:val="18"/>
    </w:rPr>
  </w:style>
  <w:style w:type="paragraph" w:styleId="a4">
    <w:name w:val="footer"/>
    <w:basedOn w:val="a"/>
    <w:link w:val="Char0"/>
    <w:uiPriority w:val="99"/>
    <w:unhideWhenUsed/>
    <w:qFormat/>
    <w:rsid w:val="00EB797A"/>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EB797A"/>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EB797A"/>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EB797A"/>
    <w:rPr>
      <w:b/>
      <w:bCs/>
    </w:rPr>
  </w:style>
  <w:style w:type="character" w:styleId="a8">
    <w:name w:val="Emphasis"/>
    <w:basedOn w:val="a0"/>
    <w:uiPriority w:val="20"/>
    <w:qFormat/>
    <w:rsid w:val="00EB797A"/>
    <w:rPr>
      <w:i/>
      <w:iCs/>
    </w:rPr>
  </w:style>
  <w:style w:type="character" w:customStyle="1" w:styleId="Char1">
    <w:name w:val="页眉 Char"/>
    <w:basedOn w:val="a0"/>
    <w:link w:val="a5"/>
    <w:uiPriority w:val="99"/>
    <w:qFormat/>
    <w:rsid w:val="00EB797A"/>
    <w:rPr>
      <w:sz w:val="18"/>
      <w:szCs w:val="18"/>
    </w:rPr>
  </w:style>
  <w:style w:type="character" w:customStyle="1" w:styleId="Char0">
    <w:name w:val="页脚 Char"/>
    <w:basedOn w:val="a0"/>
    <w:link w:val="a4"/>
    <w:uiPriority w:val="99"/>
    <w:qFormat/>
    <w:rsid w:val="00EB797A"/>
    <w:rPr>
      <w:sz w:val="18"/>
      <w:szCs w:val="18"/>
    </w:rPr>
  </w:style>
  <w:style w:type="paragraph" w:styleId="a9">
    <w:name w:val="List Paragraph"/>
    <w:basedOn w:val="a"/>
    <w:uiPriority w:val="34"/>
    <w:qFormat/>
    <w:rsid w:val="00EB797A"/>
    <w:pPr>
      <w:ind w:firstLineChars="200" w:firstLine="420"/>
    </w:pPr>
  </w:style>
  <w:style w:type="character" w:customStyle="1" w:styleId="Char">
    <w:name w:val="批注框文本 Char"/>
    <w:basedOn w:val="a0"/>
    <w:link w:val="a3"/>
    <w:uiPriority w:val="99"/>
    <w:semiHidden/>
    <w:qFormat/>
    <w:rsid w:val="00EB797A"/>
    <w:rPr>
      <w:sz w:val="18"/>
      <w:szCs w:val="18"/>
    </w:rPr>
  </w:style>
  <w:style w:type="paragraph" w:customStyle="1" w:styleId="Default">
    <w:name w:val="Default"/>
    <w:uiPriority w:val="99"/>
    <w:qFormat/>
    <w:rsid w:val="00EB797A"/>
    <w:pPr>
      <w:widowControl w:val="0"/>
      <w:autoSpaceDE w:val="0"/>
      <w:autoSpaceDN w:val="0"/>
      <w:adjustRightInd w:val="0"/>
    </w:pPr>
    <w:rPr>
      <w:rFonts w:ascii="黑体" w:eastAsia="黑体" w:cs="黑体"/>
      <w:color w:val="000000"/>
      <w:sz w:val="24"/>
      <w:szCs w:val="24"/>
    </w:rPr>
  </w:style>
  <w:style w:type="paragraph" w:customStyle="1" w:styleId="2">
    <w:name w:val="列出段落2"/>
    <w:basedOn w:val="a"/>
    <w:uiPriority w:val="34"/>
    <w:qFormat/>
    <w:rsid w:val="00EB797A"/>
    <w:pPr>
      <w:ind w:firstLineChars="200" w:firstLine="420"/>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A7A157-E7EF-4B48-87AE-E6AD6BBC6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Pages>
  <Words>289</Words>
  <Characters>1649</Characters>
  <Application>Microsoft Office Word</Application>
  <DocSecurity>0</DocSecurity>
  <Lines>13</Lines>
  <Paragraphs>3</Paragraphs>
  <ScaleCrop>false</ScaleCrop>
  <Company/>
  <LinksUpToDate>false</LinksUpToDate>
  <CharactersWithSpaces>1935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徐樾</cp:lastModifiedBy>
  <cp:revision>3</cp:revision>
  <dcterms:created xsi:type="dcterms:W3CDTF">2019-04-24T13:01:00Z</dcterms:created>
  <dcterms:modified xsi:type="dcterms:W3CDTF">2019-08-28T03:00:00Z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