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20（三）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关于深圳市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专项设施设备维保信息的公告</w:t>
      </w:r>
    </w:p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根据《深圳经济特区物业管理条例》第六十一条的规定，现将深圳市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专项设施设备维保信息公告如下：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993"/>
        <w:gridCol w:w="992"/>
        <w:gridCol w:w="992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设备</w:t>
            </w:r>
            <w:r>
              <w:rPr>
                <w:rFonts w:ascii="仿宋" w:hAnsi="仿宋" w:eastAsia="仿宋"/>
                <w:sz w:val="28"/>
                <w:szCs w:val="28"/>
              </w:rPr>
              <w:t>类型</w:t>
            </w: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维保</w:t>
            </w:r>
            <w:r>
              <w:rPr>
                <w:rFonts w:ascii="仿宋" w:hAnsi="仿宋" w:eastAsia="仿宋"/>
                <w:sz w:val="28"/>
                <w:szCs w:val="28"/>
              </w:rPr>
              <w:t>单位名称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维保资质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联系方式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维保</w:t>
            </w:r>
            <w:r>
              <w:rPr>
                <w:rFonts w:ascii="仿宋" w:hAnsi="仿宋" w:eastAsia="仿宋"/>
                <w:sz w:val="28"/>
                <w:szCs w:val="28"/>
              </w:rPr>
              <w:t>方案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应急处置方案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合作</w:t>
            </w:r>
            <w:r>
              <w:rPr>
                <w:rFonts w:ascii="仿宋" w:hAnsi="仿宋" w:eastAsia="仿宋"/>
                <w:sz w:val="28"/>
                <w:szCs w:val="28"/>
              </w:rPr>
              <w:t>期限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（止）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电梯设备</w:t>
            </w: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消防设备</w:t>
            </w: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监控设备</w:t>
            </w: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人防设备</w:t>
            </w: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供配电设备</w:t>
            </w: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给排水设备</w:t>
            </w: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中央空调设备</w:t>
            </w: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停车场管理系统</w:t>
            </w: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物业服务企业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14318"/>
    <w:rsid w:val="0008755B"/>
    <w:rsid w:val="001B097A"/>
    <w:rsid w:val="003B10C8"/>
    <w:rsid w:val="003B1730"/>
    <w:rsid w:val="00440B90"/>
    <w:rsid w:val="00911FED"/>
    <w:rsid w:val="0095187F"/>
    <w:rsid w:val="00A10B89"/>
    <w:rsid w:val="00BB2F85"/>
    <w:rsid w:val="00D5122C"/>
    <w:rsid w:val="00E723BF"/>
    <w:rsid w:val="00E81281"/>
    <w:rsid w:val="00F0297A"/>
    <w:rsid w:val="00F9788C"/>
    <w:rsid w:val="19822C47"/>
    <w:rsid w:val="5344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588B0C-F224-4870-9AE4-26736AED5F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244</Characters>
  <Lines>2</Lines>
  <Paragraphs>1</Paragraphs>
  <TotalTime>0</TotalTime>
  <ScaleCrop>false</ScaleCrop>
  <LinksUpToDate>false</LinksUpToDate>
  <CharactersWithSpaces>285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2019-11-06T07:41:00Z</dcterms:created>
  <dc:creator>ausu1</dc:creator>
  <cp:lastModifiedBy>仇晨卉</cp:lastModifiedBy>
  <dcterms:modified xsi:type="dcterms:W3CDTF">2019-11-12T12:21:38Z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