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0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220"/>
        <w:gridCol w:w="4068"/>
        <w:gridCol w:w="1380"/>
        <w:gridCol w:w="1100"/>
        <w:gridCol w:w="42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4076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4"/>
                <w:szCs w:val="44"/>
              </w:rPr>
              <w:t>深圳市实行政府定价的殡葬服务收费项目和收费标准表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b/>
                <w:color w:val="000000"/>
                <w:kern w:val="0"/>
                <w:sz w:val="24"/>
                <w:szCs w:val="24"/>
              </w:rPr>
              <w:t>殡葬  服务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b/>
                <w:color w:val="000000"/>
                <w:kern w:val="0"/>
                <w:sz w:val="24"/>
                <w:szCs w:val="24"/>
              </w:rPr>
              <w:t>具体内容</w:t>
            </w:r>
          </w:p>
        </w:tc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b/>
                <w:color w:val="000000"/>
                <w:kern w:val="0"/>
                <w:sz w:val="24"/>
                <w:szCs w:val="24"/>
              </w:rPr>
              <w:t>管理方式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b/>
                <w:color w:val="000000"/>
                <w:kern w:val="0"/>
                <w:sz w:val="24"/>
                <w:szCs w:val="24"/>
              </w:rPr>
              <w:t>计费单位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b/>
                <w:color w:val="000000"/>
                <w:kern w:val="0"/>
                <w:sz w:val="24"/>
                <w:szCs w:val="24"/>
              </w:rPr>
              <w:t>收费  标准</w:t>
            </w:r>
          </w:p>
        </w:tc>
        <w:tc>
          <w:tcPr>
            <w:tcW w:w="4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殡葬基本服务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1.遗体接运（普通殡葬专用车）</w:t>
            </w:r>
          </w:p>
        </w:tc>
        <w:tc>
          <w:tcPr>
            <w:tcW w:w="40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行政事业性收费</w:t>
            </w: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（收费标准由省发展改革委会同省财政厅制定）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接运费含收殓、装卸费用，不得加收误车费、楼层费、抬尸费等名目的费用。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市区内</w:t>
            </w:r>
          </w:p>
        </w:tc>
        <w:tc>
          <w:tcPr>
            <w:tcW w:w="4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元/具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4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政府减免收费。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跨市（县）</w:t>
            </w:r>
          </w:p>
        </w:tc>
        <w:tc>
          <w:tcPr>
            <w:tcW w:w="4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元/具·公里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3.5</w:t>
            </w:r>
          </w:p>
        </w:tc>
        <w:tc>
          <w:tcPr>
            <w:tcW w:w="4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每具收费不低于120元，以来回程距离计算。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2.遗体火化（普通火化炉）</w:t>
            </w:r>
          </w:p>
        </w:tc>
        <w:tc>
          <w:tcPr>
            <w:tcW w:w="4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元/具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4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政府减免收费。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3.骨灰存放费</w:t>
            </w:r>
          </w:p>
        </w:tc>
        <w:tc>
          <w:tcPr>
            <w:tcW w:w="4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元/格位·年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4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政府减免收费10年，超过10年的部分按标准收费。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4.遗体消毒</w:t>
            </w:r>
          </w:p>
        </w:tc>
        <w:tc>
          <w:tcPr>
            <w:tcW w:w="40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经营服务性收费（收费标准由市发展改革委会同市民政局制定）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元/具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4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政府减免收费。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5.遗体存放</w:t>
            </w:r>
          </w:p>
        </w:tc>
        <w:tc>
          <w:tcPr>
            <w:tcW w:w="4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元/具·天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4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3天内免费，超过3天的部分按标准收费。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6.遗体告别厅租用（小型告别厅）</w:t>
            </w:r>
          </w:p>
        </w:tc>
        <w:tc>
          <w:tcPr>
            <w:tcW w:w="4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元/间·次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4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仿宋" w:cs="宋体"/>
                <w:color w:val="000000"/>
                <w:kern w:val="0"/>
                <w:sz w:val="22"/>
                <w:szCs w:val="22"/>
              </w:rPr>
              <w:t>政府减免收费,每次免费时间原则上30分钟内，超过的可酌情收费。含丧礼司仪、两个固定花圈、哀乐播放装置等专用设备。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7.骨灰盒（盅，简易标准型）</w:t>
            </w:r>
          </w:p>
        </w:tc>
        <w:tc>
          <w:tcPr>
            <w:tcW w:w="4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元/个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4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政府减免收费。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殡葬用品</w:t>
            </w:r>
          </w:p>
        </w:tc>
        <w:tc>
          <w:tcPr>
            <w:tcW w:w="22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市殡仪馆提供的租用纸（绢）花圈</w:t>
            </w:r>
          </w:p>
        </w:tc>
        <w:tc>
          <w:tcPr>
            <w:tcW w:w="40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经营服务性收费（收费标准由市发展改革委会同市民政局制定）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元/个·次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4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直径1.5m，含写挽联。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元/个·次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4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直径1.8m，含写挽联。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公墓服务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1.公益性公墓(骨灰楼堂)</w:t>
            </w:r>
          </w:p>
        </w:tc>
        <w:tc>
          <w:tcPr>
            <w:tcW w:w="40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经营服务性收费（收费标准由市发展改革委会同市民政局制定）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（1）墓穴费（含安葬费）</w:t>
            </w:r>
          </w:p>
        </w:tc>
        <w:tc>
          <w:tcPr>
            <w:tcW w:w="4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元/穴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10000</w:t>
            </w:r>
          </w:p>
        </w:tc>
        <w:tc>
          <w:tcPr>
            <w:tcW w:w="4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允许各墓园管理单位根据实际，以10000元/穴为基准价，上浮20%，下浮不限。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（2）墓碑石费（含刻字、安放）</w:t>
            </w:r>
          </w:p>
        </w:tc>
        <w:tc>
          <w:tcPr>
            <w:tcW w:w="4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元/副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10000</w:t>
            </w:r>
          </w:p>
        </w:tc>
        <w:tc>
          <w:tcPr>
            <w:tcW w:w="4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允许各墓园管理单位根据实际，以10000元/副为基准价，上浮20%，下浮不限。未提供墓碑石服务的除外。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（3）护墓管理费</w:t>
            </w:r>
          </w:p>
        </w:tc>
        <w:tc>
          <w:tcPr>
            <w:tcW w:w="4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元/座.年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4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其中骨灰楼堂管理费60元/格位.年。表列墓穴、骨灰楼堂管理费收费标准为最高收费标准，下浮不限。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2.未通过“招拍挂”方式取得土地使用权的经营性公墓</w:t>
            </w:r>
          </w:p>
        </w:tc>
        <w:tc>
          <w:tcPr>
            <w:tcW w:w="4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收费标准另行制定并公布。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（1）墓穴费（含安葬费）</w:t>
            </w:r>
          </w:p>
        </w:tc>
        <w:tc>
          <w:tcPr>
            <w:tcW w:w="4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元/穴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（2）墓碑石费（含刻字、安放）</w:t>
            </w:r>
          </w:p>
        </w:tc>
        <w:tc>
          <w:tcPr>
            <w:tcW w:w="4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元/副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（3）护墓管理费</w:t>
            </w:r>
          </w:p>
        </w:tc>
        <w:tc>
          <w:tcPr>
            <w:tcW w:w="4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  <w:t>元/座.年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1" w:csb1="00000000"/>
  </w:font>
  <w:font w:name="文鼎小标宋简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D3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2018-09-04T01:52:46Z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