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91" w:rsidRPr="00F16E2B" w:rsidRDefault="00267391" w:rsidP="00267391">
      <w:pPr>
        <w:autoSpaceDE w:val="0"/>
        <w:autoSpaceDN w:val="0"/>
        <w:adjustRightInd w:val="0"/>
        <w:ind w:firstLine="600"/>
        <w:jc w:val="right"/>
        <w:rPr>
          <w:rFonts w:asciiTheme="minorEastAsia" w:eastAsiaTheme="minorEastAsia" w:hAnsiTheme="minorEastAsia" w:cs="黑体"/>
          <w:kern w:val="0"/>
          <w:szCs w:val="21"/>
        </w:rPr>
      </w:pPr>
    </w:p>
    <w:p w:rsidR="00267391" w:rsidRPr="00B80602" w:rsidRDefault="00267391" w:rsidP="00267391">
      <w:pPr>
        <w:ind w:firstLineChars="900" w:firstLine="1890"/>
        <w:rPr>
          <w:rFonts w:asciiTheme="minorEastAsia" w:eastAsiaTheme="minorEastAsia" w:hAnsiTheme="minorEastAsia"/>
          <w:szCs w:val="21"/>
        </w:rPr>
      </w:pPr>
      <w:r w:rsidRPr="00B80602">
        <w:rPr>
          <w:rFonts w:asciiTheme="minorEastAsia" w:eastAsiaTheme="minorEastAsia" w:hAnsiTheme="minorEastAsia" w:hint="eastAsia"/>
          <w:szCs w:val="21"/>
        </w:rPr>
        <w:t>表格</w:t>
      </w:r>
      <w:r w:rsidRPr="00B80602">
        <w:rPr>
          <w:rFonts w:asciiTheme="minorEastAsia" w:eastAsiaTheme="minorEastAsia" w:hAnsiTheme="minorEastAsia"/>
          <w:szCs w:val="21"/>
        </w:rPr>
        <w:fldChar w:fldCharType="begin"/>
      </w:r>
      <w:r w:rsidRPr="00B80602">
        <w:rPr>
          <w:rFonts w:asciiTheme="minorEastAsia" w:eastAsiaTheme="minorEastAsia" w:hAnsiTheme="minorEastAsia"/>
          <w:szCs w:val="21"/>
        </w:rPr>
        <w:instrText xml:space="preserve"> </w:instrText>
      </w:r>
      <w:r w:rsidRPr="00B80602">
        <w:rPr>
          <w:rFonts w:asciiTheme="minorEastAsia" w:eastAsiaTheme="minorEastAsia" w:hAnsiTheme="minorEastAsia" w:hint="eastAsia"/>
          <w:szCs w:val="21"/>
        </w:rPr>
        <w:instrText>SEQ 表格 \* ARABIC \s 1</w:instrText>
      </w:r>
      <w:r w:rsidRPr="00B80602">
        <w:rPr>
          <w:rFonts w:asciiTheme="minorEastAsia" w:eastAsiaTheme="minorEastAsia" w:hAnsiTheme="minorEastAsia"/>
          <w:szCs w:val="21"/>
        </w:rPr>
        <w:instrText xml:space="preserve"> </w:instrText>
      </w:r>
      <w:r w:rsidRPr="00B80602">
        <w:rPr>
          <w:rFonts w:asciiTheme="minorEastAsia" w:eastAsiaTheme="minorEastAsia" w:hAnsiTheme="minorEastAsia"/>
          <w:szCs w:val="21"/>
        </w:rPr>
        <w:fldChar w:fldCharType="separate"/>
      </w:r>
      <w:r w:rsidRPr="00B80602">
        <w:rPr>
          <w:rFonts w:asciiTheme="minorEastAsia" w:eastAsiaTheme="minorEastAsia" w:hAnsiTheme="minorEastAsia"/>
          <w:noProof/>
          <w:szCs w:val="21"/>
        </w:rPr>
        <w:t>1</w:t>
      </w:r>
      <w:r w:rsidRPr="00B80602">
        <w:rPr>
          <w:rFonts w:asciiTheme="minorEastAsia" w:eastAsiaTheme="minorEastAsia" w:hAnsiTheme="minorEastAsia"/>
          <w:szCs w:val="21"/>
        </w:rPr>
        <w:fldChar w:fldCharType="end"/>
      </w:r>
      <w:r w:rsidRPr="00B80602">
        <w:rPr>
          <w:rFonts w:asciiTheme="minorEastAsia" w:eastAsiaTheme="minorEastAsia" w:hAnsiTheme="minorEastAsia" w:hint="eastAsia"/>
          <w:szCs w:val="21"/>
        </w:rPr>
        <w:t xml:space="preserve">：规划近期建设空中连廊一览表 </w:t>
      </w:r>
    </w:p>
    <w:tbl>
      <w:tblPr>
        <w:tblStyle w:val="a4"/>
        <w:tblW w:w="0" w:type="auto"/>
        <w:tblBorders>
          <w:left w:val="single" w:sz="4" w:space="0" w:color="auto"/>
          <w:right w:val="single" w:sz="4" w:space="0" w:color="auto"/>
        </w:tblBorders>
        <w:tblLook w:val="04A0" w:firstRow="1" w:lastRow="0" w:firstColumn="1" w:lastColumn="0" w:noHBand="0" w:noVBand="1"/>
      </w:tblPr>
      <w:tblGrid>
        <w:gridCol w:w="553"/>
        <w:gridCol w:w="807"/>
        <w:gridCol w:w="741"/>
        <w:gridCol w:w="3819"/>
        <w:gridCol w:w="5199"/>
      </w:tblGrid>
      <w:tr w:rsidR="00267391" w:rsidRPr="00B80602" w:rsidTr="0008117F">
        <w:trPr>
          <w:trHeight w:val="307"/>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序号</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类型</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编号</w:t>
            </w:r>
          </w:p>
        </w:tc>
        <w:tc>
          <w:tcPr>
            <w:tcW w:w="3819" w:type="dxa"/>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实施项目</w:t>
            </w:r>
          </w:p>
        </w:tc>
        <w:tc>
          <w:tcPr>
            <w:tcW w:w="5199" w:type="dxa"/>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具体控制内容</w:t>
            </w:r>
          </w:p>
        </w:tc>
      </w:tr>
      <w:tr w:rsidR="00267391" w:rsidRPr="00B80602" w:rsidTr="0008117F">
        <w:trPr>
          <w:trHeight w:val="142"/>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1</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SWq1</w:t>
            </w:r>
          </w:p>
        </w:tc>
        <w:tc>
          <w:tcPr>
            <w:tcW w:w="3819" w:type="dxa"/>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平安南</w:t>
            </w:r>
            <w:proofErr w:type="gramStart"/>
            <w:r w:rsidRPr="00B80602">
              <w:rPr>
                <w:rFonts w:asciiTheme="minorEastAsia" w:eastAsiaTheme="minorEastAsia" w:hAnsiTheme="minorEastAsia" w:hint="eastAsia"/>
                <w:szCs w:val="21"/>
              </w:rPr>
              <w:t>塔跨益</w:t>
            </w:r>
            <w:proofErr w:type="gramEnd"/>
            <w:r w:rsidRPr="00B80602">
              <w:rPr>
                <w:rFonts w:asciiTheme="minorEastAsia" w:eastAsiaTheme="minorEastAsia" w:hAnsiTheme="minorEastAsia" w:hint="eastAsia"/>
                <w:szCs w:val="21"/>
              </w:rPr>
              <w:t>田路连廊</w:t>
            </w:r>
          </w:p>
        </w:tc>
        <w:tc>
          <w:tcPr>
            <w:tcW w:w="5199" w:type="dxa"/>
            <w:vMerge w:val="restart"/>
            <w:vAlign w:val="center"/>
          </w:tcPr>
          <w:p w:rsidR="00267391" w:rsidRPr="00B80602" w:rsidRDefault="00267391" w:rsidP="0008117F">
            <w:pPr>
              <w:pStyle w:val="a5"/>
              <w:snapToGrid w:val="0"/>
              <w:spacing w:line="240" w:lineRule="auto"/>
              <w:ind w:left="34" w:rightChars="56" w:right="118"/>
              <w:rPr>
                <w:rFonts w:asciiTheme="minorEastAsia" w:eastAsiaTheme="minorEastAsia" w:hAnsiTheme="minorEastAsia"/>
                <w:szCs w:val="21"/>
              </w:rPr>
            </w:pPr>
            <w:r w:rsidRPr="00B80602">
              <w:rPr>
                <w:rFonts w:asciiTheme="minorEastAsia" w:eastAsiaTheme="minorEastAsia" w:hAnsiTheme="minorEastAsia" w:hint="eastAsia"/>
                <w:szCs w:val="21"/>
              </w:rPr>
              <w:t>(1)功能：以步行交通功能为主。</w:t>
            </w:r>
          </w:p>
          <w:p w:rsidR="00267391" w:rsidRPr="00B80602" w:rsidRDefault="00267391" w:rsidP="0008117F">
            <w:pPr>
              <w:pStyle w:val="a5"/>
              <w:snapToGrid w:val="0"/>
              <w:spacing w:line="240" w:lineRule="auto"/>
              <w:ind w:left="34" w:rightChars="56" w:right="118"/>
              <w:rPr>
                <w:rFonts w:asciiTheme="minorEastAsia" w:eastAsiaTheme="minorEastAsia" w:hAnsiTheme="minorEastAsia"/>
                <w:szCs w:val="21"/>
              </w:rPr>
            </w:pPr>
            <w:r w:rsidRPr="00B80602">
              <w:rPr>
                <w:rFonts w:asciiTheme="minorEastAsia" w:eastAsiaTheme="minorEastAsia" w:hAnsiTheme="minorEastAsia" w:hint="eastAsia"/>
                <w:szCs w:val="21"/>
              </w:rPr>
              <w:t>(2)宽度：以步行交通功能为主的连廊宽度应控制在3至5米之间；兼顾辅助功能例如休憩、观景可拓宽到6米，超过6米宽应根据实际情况进行专题研究。</w:t>
            </w:r>
          </w:p>
          <w:p w:rsidR="00267391" w:rsidRPr="00B80602" w:rsidRDefault="00267391" w:rsidP="0008117F">
            <w:pPr>
              <w:pStyle w:val="a5"/>
              <w:snapToGrid w:val="0"/>
              <w:spacing w:line="240" w:lineRule="auto"/>
              <w:ind w:left="34" w:rightChars="56" w:right="118"/>
              <w:rPr>
                <w:rFonts w:asciiTheme="minorEastAsia" w:eastAsiaTheme="minorEastAsia" w:hAnsiTheme="minorEastAsia"/>
                <w:szCs w:val="21"/>
              </w:rPr>
            </w:pPr>
            <w:r w:rsidRPr="00B80602">
              <w:rPr>
                <w:rFonts w:asciiTheme="minorEastAsia" w:eastAsiaTheme="minorEastAsia" w:hAnsiTheme="minorEastAsia" w:hint="eastAsia"/>
                <w:szCs w:val="21"/>
              </w:rPr>
              <w:t>(3)净高：跨越车行道不应低于5.5米。</w:t>
            </w:r>
          </w:p>
          <w:p w:rsidR="00267391" w:rsidRPr="00B80602" w:rsidRDefault="00267391" w:rsidP="0008117F">
            <w:pPr>
              <w:pStyle w:val="a5"/>
              <w:snapToGrid w:val="0"/>
              <w:spacing w:line="240" w:lineRule="auto"/>
              <w:ind w:left="34" w:rightChars="56" w:right="118"/>
              <w:rPr>
                <w:rFonts w:asciiTheme="minorEastAsia" w:eastAsiaTheme="minorEastAsia" w:hAnsiTheme="minorEastAsia"/>
                <w:szCs w:val="21"/>
              </w:rPr>
            </w:pPr>
            <w:r w:rsidRPr="00B80602">
              <w:rPr>
                <w:rFonts w:asciiTheme="minorEastAsia" w:eastAsiaTheme="minorEastAsia" w:hAnsiTheme="minorEastAsia" w:hint="eastAsia"/>
                <w:szCs w:val="21"/>
              </w:rPr>
              <w:t>(4)形态：应具有时代特色，体现现代城市风貌。</w:t>
            </w:r>
          </w:p>
          <w:p w:rsidR="00267391" w:rsidRPr="00B80602" w:rsidRDefault="00267391" w:rsidP="0008117F">
            <w:pPr>
              <w:pStyle w:val="a5"/>
              <w:snapToGrid w:val="0"/>
              <w:spacing w:line="240" w:lineRule="auto"/>
              <w:ind w:left="34" w:rightChars="56" w:right="118"/>
              <w:rPr>
                <w:rFonts w:asciiTheme="minorEastAsia" w:eastAsiaTheme="minorEastAsia" w:hAnsiTheme="minorEastAsia"/>
                <w:szCs w:val="21"/>
              </w:rPr>
            </w:pPr>
            <w:r w:rsidRPr="00B80602">
              <w:rPr>
                <w:rFonts w:asciiTheme="minorEastAsia" w:eastAsiaTheme="minorEastAsia" w:hAnsiTheme="minorEastAsia" w:hint="eastAsia"/>
                <w:szCs w:val="21"/>
              </w:rPr>
              <w:t>(5)色调：宜与周边环境及建筑相协调，避免突兀的色彩，重点设计的连廊除外。</w:t>
            </w:r>
          </w:p>
          <w:p w:rsidR="00267391" w:rsidRPr="00B80602" w:rsidRDefault="00267391" w:rsidP="0008117F">
            <w:pPr>
              <w:pStyle w:val="a5"/>
              <w:snapToGrid w:val="0"/>
              <w:spacing w:line="240" w:lineRule="auto"/>
              <w:ind w:left="34" w:rightChars="56" w:right="118"/>
              <w:rPr>
                <w:rFonts w:asciiTheme="minorEastAsia" w:eastAsiaTheme="minorEastAsia" w:hAnsiTheme="minorEastAsia"/>
                <w:szCs w:val="21"/>
              </w:rPr>
            </w:pPr>
            <w:r w:rsidRPr="00B80602">
              <w:rPr>
                <w:rFonts w:asciiTheme="minorEastAsia" w:eastAsiaTheme="minorEastAsia" w:hAnsiTheme="minorEastAsia" w:hint="eastAsia"/>
                <w:szCs w:val="21"/>
              </w:rPr>
              <w:t>(6)材料：宜采用轻型环保预制材料。</w:t>
            </w:r>
          </w:p>
          <w:p w:rsidR="00267391" w:rsidRPr="00B80602" w:rsidRDefault="00267391" w:rsidP="0008117F">
            <w:pPr>
              <w:pStyle w:val="a5"/>
              <w:snapToGrid w:val="0"/>
              <w:spacing w:line="240" w:lineRule="auto"/>
              <w:ind w:left="34" w:rightChars="56" w:right="118"/>
              <w:rPr>
                <w:rFonts w:asciiTheme="minorEastAsia" w:eastAsiaTheme="minorEastAsia" w:hAnsiTheme="minorEastAsia"/>
                <w:szCs w:val="21"/>
              </w:rPr>
            </w:pPr>
            <w:r w:rsidRPr="00B80602">
              <w:rPr>
                <w:rFonts w:asciiTheme="minorEastAsia" w:eastAsiaTheme="minorEastAsia" w:hAnsiTheme="minorEastAsia" w:hint="eastAsia"/>
                <w:szCs w:val="21"/>
              </w:rPr>
              <w:t>(7)设施：应设置遮阳防雨设施，考虑设置降温设施。保证两侧均有下到街道地面的设施。</w:t>
            </w:r>
          </w:p>
          <w:p w:rsidR="00267391" w:rsidRPr="00B80602" w:rsidRDefault="00267391" w:rsidP="0008117F">
            <w:pPr>
              <w:pStyle w:val="a5"/>
              <w:snapToGrid w:val="0"/>
              <w:spacing w:line="240" w:lineRule="auto"/>
              <w:ind w:left="34" w:rightChars="56" w:right="118"/>
              <w:rPr>
                <w:rFonts w:asciiTheme="minorEastAsia" w:eastAsiaTheme="minorEastAsia" w:hAnsiTheme="minorEastAsia"/>
                <w:szCs w:val="21"/>
              </w:rPr>
            </w:pPr>
            <w:r w:rsidRPr="00B80602">
              <w:rPr>
                <w:rFonts w:asciiTheme="minorEastAsia" w:eastAsiaTheme="minorEastAsia" w:hAnsiTheme="minorEastAsia" w:hint="eastAsia"/>
                <w:szCs w:val="21"/>
              </w:rPr>
              <w:t>(8)标识：统一清晰的指引标识，可与地下地面结合设计。</w:t>
            </w:r>
          </w:p>
          <w:p w:rsidR="00267391" w:rsidRPr="00B80602" w:rsidRDefault="00267391" w:rsidP="0008117F">
            <w:pPr>
              <w:pStyle w:val="a5"/>
              <w:snapToGrid w:val="0"/>
              <w:spacing w:line="240" w:lineRule="auto"/>
              <w:ind w:left="34" w:rightChars="56" w:right="118"/>
              <w:rPr>
                <w:rFonts w:asciiTheme="minorEastAsia" w:eastAsiaTheme="minorEastAsia" w:hAnsiTheme="minorEastAsia"/>
                <w:szCs w:val="21"/>
              </w:rPr>
            </w:pPr>
            <w:r w:rsidRPr="00B80602">
              <w:rPr>
                <w:rFonts w:asciiTheme="minorEastAsia" w:eastAsiaTheme="minorEastAsia" w:hAnsiTheme="minorEastAsia" w:hint="eastAsia"/>
                <w:szCs w:val="21"/>
              </w:rPr>
              <w:t>(9)其他：可设置体现“设计之都”的公共艺术装置。</w:t>
            </w:r>
          </w:p>
        </w:tc>
      </w:tr>
      <w:tr w:rsidR="00267391" w:rsidRPr="00B80602" w:rsidTr="0008117F">
        <w:trPr>
          <w:trHeight w:val="418"/>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2</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SWq2</w:t>
            </w:r>
          </w:p>
        </w:tc>
        <w:tc>
          <w:tcPr>
            <w:tcW w:w="3819" w:type="dxa"/>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proofErr w:type="spellStart"/>
            <w:r w:rsidRPr="00B80602">
              <w:rPr>
                <w:rFonts w:asciiTheme="minorEastAsia" w:eastAsiaTheme="minorEastAsia" w:hAnsiTheme="minorEastAsia" w:hint="eastAsia"/>
                <w:szCs w:val="21"/>
              </w:rPr>
              <w:t>Cocopark</w:t>
            </w:r>
            <w:proofErr w:type="spellEnd"/>
            <w:r w:rsidRPr="00B80602">
              <w:rPr>
                <w:rFonts w:asciiTheme="minorEastAsia" w:eastAsiaTheme="minorEastAsia" w:hAnsiTheme="minorEastAsia" w:hint="eastAsia"/>
                <w:szCs w:val="21"/>
              </w:rPr>
              <w:t>—平安连廊</w:t>
            </w:r>
          </w:p>
        </w:tc>
        <w:tc>
          <w:tcPr>
            <w:tcW w:w="5199" w:type="dxa"/>
            <w:vMerge/>
            <w:vAlign w:val="center"/>
          </w:tcPr>
          <w:p w:rsidR="00267391" w:rsidRPr="00B80602" w:rsidRDefault="00267391" w:rsidP="0008117F">
            <w:pPr>
              <w:pStyle w:val="a5"/>
              <w:jc w:val="center"/>
              <w:rPr>
                <w:rFonts w:asciiTheme="minorEastAsia" w:eastAsiaTheme="minorEastAsia" w:hAnsiTheme="minorEastAsia"/>
                <w:szCs w:val="21"/>
              </w:rPr>
            </w:pPr>
          </w:p>
        </w:tc>
      </w:tr>
      <w:tr w:rsidR="00267391" w:rsidRPr="00B80602" w:rsidTr="0008117F">
        <w:trPr>
          <w:trHeight w:val="282"/>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3</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SWq3</w:t>
            </w:r>
          </w:p>
        </w:tc>
        <w:tc>
          <w:tcPr>
            <w:tcW w:w="3819" w:type="dxa"/>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proofErr w:type="spellStart"/>
            <w:r w:rsidRPr="00B80602">
              <w:rPr>
                <w:rFonts w:asciiTheme="minorEastAsia" w:eastAsiaTheme="minorEastAsia" w:hAnsiTheme="minorEastAsia" w:hint="eastAsia"/>
                <w:szCs w:val="21"/>
              </w:rPr>
              <w:t>Cocopark</w:t>
            </w:r>
            <w:proofErr w:type="spellEnd"/>
            <w:r w:rsidRPr="00B80602">
              <w:rPr>
                <w:rFonts w:asciiTheme="minorEastAsia" w:eastAsiaTheme="minorEastAsia" w:hAnsiTheme="minorEastAsia" w:hint="eastAsia"/>
                <w:szCs w:val="21"/>
              </w:rPr>
              <w:t>—星河国际花城连廊</w:t>
            </w:r>
          </w:p>
        </w:tc>
        <w:tc>
          <w:tcPr>
            <w:tcW w:w="5199" w:type="dxa"/>
            <w:vMerge/>
            <w:vAlign w:val="center"/>
          </w:tcPr>
          <w:p w:rsidR="00267391" w:rsidRPr="00B80602" w:rsidRDefault="00267391" w:rsidP="0008117F">
            <w:pPr>
              <w:pStyle w:val="a5"/>
              <w:jc w:val="center"/>
              <w:rPr>
                <w:rFonts w:asciiTheme="minorEastAsia" w:eastAsiaTheme="minorEastAsia" w:hAnsiTheme="minorEastAsia"/>
                <w:szCs w:val="21"/>
              </w:rPr>
            </w:pPr>
          </w:p>
        </w:tc>
      </w:tr>
      <w:tr w:rsidR="00267391" w:rsidRPr="00B80602" w:rsidTr="0008117F">
        <w:trPr>
          <w:trHeight w:val="386"/>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4</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SWq4</w:t>
            </w:r>
          </w:p>
        </w:tc>
        <w:tc>
          <w:tcPr>
            <w:tcW w:w="3819" w:type="dxa"/>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proofErr w:type="spellStart"/>
            <w:r w:rsidRPr="00B80602">
              <w:rPr>
                <w:rFonts w:asciiTheme="minorEastAsia" w:eastAsiaTheme="minorEastAsia" w:hAnsiTheme="minorEastAsia" w:hint="eastAsia"/>
                <w:szCs w:val="21"/>
              </w:rPr>
              <w:t>Cocopark</w:t>
            </w:r>
            <w:proofErr w:type="spellEnd"/>
            <w:r w:rsidRPr="00B80602">
              <w:rPr>
                <w:rFonts w:asciiTheme="minorEastAsia" w:eastAsiaTheme="minorEastAsia" w:hAnsiTheme="minorEastAsia" w:hint="eastAsia"/>
                <w:szCs w:val="21"/>
              </w:rPr>
              <w:t>—城建购物公园连廊</w:t>
            </w:r>
          </w:p>
        </w:tc>
        <w:tc>
          <w:tcPr>
            <w:tcW w:w="5199" w:type="dxa"/>
            <w:vMerge/>
            <w:vAlign w:val="center"/>
          </w:tcPr>
          <w:p w:rsidR="00267391" w:rsidRPr="00B80602" w:rsidRDefault="00267391" w:rsidP="0008117F">
            <w:pPr>
              <w:pStyle w:val="a5"/>
              <w:jc w:val="center"/>
              <w:rPr>
                <w:rFonts w:asciiTheme="minorEastAsia" w:eastAsiaTheme="minorEastAsia" w:hAnsiTheme="minorEastAsia"/>
                <w:szCs w:val="21"/>
              </w:rPr>
            </w:pPr>
          </w:p>
        </w:tc>
      </w:tr>
      <w:tr w:rsidR="00267391" w:rsidRPr="00B80602" w:rsidTr="0008117F">
        <w:trPr>
          <w:trHeight w:val="420"/>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5</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SWq5</w:t>
            </w:r>
          </w:p>
        </w:tc>
        <w:tc>
          <w:tcPr>
            <w:tcW w:w="3819" w:type="dxa"/>
            <w:vAlign w:val="center"/>
            <w:hideMark/>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城建购物公园—招商证券大厦连廊</w:t>
            </w:r>
          </w:p>
        </w:tc>
        <w:tc>
          <w:tcPr>
            <w:tcW w:w="5199" w:type="dxa"/>
            <w:vMerge/>
            <w:vAlign w:val="center"/>
          </w:tcPr>
          <w:p w:rsidR="00267391" w:rsidRPr="00B80602" w:rsidRDefault="00267391" w:rsidP="0008117F">
            <w:pPr>
              <w:pStyle w:val="a5"/>
              <w:jc w:val="center"/>
              <w:rPr>
                <w:rFonts w:asciiTheme="minorEastAsia" w:eastAsiaTheme="minorEastAsia" w:hAnsiTheme="minorEastAsia"/>
                <w:szCs w:val="21"/>
              </w:rPr>
            </w:pPr>
          </w:p>
        </w:tc>
      </w:tr>
      <w:tr w:rsidR="00267391" w:rsidRPr="00B80602" w:rsidTr="0008117F">
        <w:trPr>
          <w:trHeight w:val="558"/>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6</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CSq8</w:t>
            </w:r>
          </w:p>
        </w:tc>
        <w:tc>
          <w:tcPr>
            <w:tcW w:w="3819" w:type="dxa"/>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卓越时代广场</w:t>
            </w:r>
            <w:proofErr w:type="gramStart"/>
            <w:r w:rsidRPr="00B80602">
              <w:rPr>
                <w:rFonts w:asciiTheme="minorEastAsia" w:eastAsiaTheme="minorEastAsia" w:hAnsiTheme="minorEastAsia" w:hint="eastAsia"/>
                <w:szCs w:val="21"/>
              </w:rPr>
              <w:t>二期—荣超</w:t>
            </w:r>
            <w:proofErr w:type="gramEnd"/>
            <w:r w:rsidRPr="00B80602">
              <w:rPr>
                <w:rFonts w:asciiTheme="minorEastAsia" w:eastAsiaTheme="minorEastAsia" w:hAnsiTheme="minorEastAsia" w:hint="eastAsia"/>
                <w:szCs w:val="21"/>
              </w:rPr>
              <w:t>国际</w:t>
            </w:r>
          </w:p>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商会中心连廊</w:t>
            </w:r>
          </w:p>
        </w:tc>
        <w:tc>
          <w:tcPr>
            <w:tcW w:w="5199" w:type="dxa"/>
            <w:vMerge/>
            <w:vAlign w:val="center"/>
          </w:tcPr>
          <w:p w:rsidR="00267391" w:rsidRPr="00B80602" w:rsidRDefault="00267391" w:rsidP="0008117F">
            <w:pPr>
              <w:pStyle w:val="a5"/>
              <w:jc w:val="center"/>
              <w:rPr>
                <w:rFonts w:asciiTheme="minorEastAsia" w:eastAsiaTheme="minorEastAsia" w:hAnsiTheme="minorEastAsia"/>
                <w:szCs w:val="21"/>
              </w:rPr>
            </w:pPr>
          </w:p>
        </w:tc>
      </w:tr>
      <w:tr w:rsidR="00267391" w:rsidRPr="00B80602" w:rsidTr="0008117F">
        <w:trPr>
          <w:trHeight w:val="558"/>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7</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CSq9</w:t>
            </w:r>
          </w:p>
        </w:tc>
        <w:tc>
          <w:tcPr>
            <w:tcW w:w="3819" w:type="dxa"/>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丽思卡尔顿—会展中心</w:t>
            </w:r>
          </w:p>
          <w:p w:rsidR="00267391" w:rsidRPr="00B80602" w:rsidRDefault="00267391" w:rsidP="0008117F">
            <w:pPr>
              <w:pStyle w:val="a5"/>
              <w:snapToGrid w:val="0"/>
              <w:spacing w:line="240" w:lineRule="auto"/>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跨福华</w:t>
            </w:r>
            <w:proofErr w:type="gramEnd"/>
            <w:r w:rsidRPr="00B80602">
              <w:rPr>
                <w:rFonts w:asciiTheme="minorEastAsia" w:eastAsiaTheme="minorEastAsia" w:hAnsiTheme="minorEastAsia" w:hint="eastAsia"/>
                <w:szCs w:val="21"/>
              </w:rPr>
              <w:t>三路连廊</w:t>
            </w:r>
          </w:p>
        </w:tc>
        <w:tc>
          <w:tcPr>
            <w:tcW w:w="5199" w:type="dxa"/>
            <w:vMerge/>
            <w:vAlign w:val="center"/>
          </w:tcPr>
          <w:p w:rsidR="00267391" w:rsidRPr="00B80602" w:rsidRDefault="00267391" w:rsidP="0008117F">
            <w:pPr>
              <w:pStyle w:val="a5"/>
              <w:jc w:val="center"/>
              <w:rPr>
                <w:rFonts w:asciiTheme="minorEastAsia" w:eastAsiaTheme="minorEastAsia" w:hAnsiTheme="minorEastAsia"/>
                <w:szCs w:val="21"/>
              </w:rPr>
            </w:pPr>
          </w:p>
        </w:tc>
      </w:tr>
      <w:tr w:rsidR="00267391" w:rsidRPr="00B80602" w:rsidTr="0008117F">
        <w:trPr>
          <w:trHeight w:val="558"/>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8</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CSq10</w:t>
            </w:r>
          </w:p>
        </w:tc>
        <w:tc>
          <w:tcPr>
            <w:tcW w:w="3819" w:type="dxa"/>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荣</w:t>
            </w:r>
            <w:proofErr w:type="gramStart"/>
            <w:r w:rsidRPr="00B80602">
              <w:rPr>
                <w:rFonts w:asciiTheme="minorEastAsia" w:eastAsiaTheme="minorEastAsia" w:hAnsiTheme="minorEastAsia" w:hint="eastAsia"/>
                <w:szCs w:val="21"/>
              </w:rPr>
              <w:t>超国际</w:t>
            </w:r>
            <w:proofErr w:type="gramEnd"/>
            <w:r w:rsidRPr="00B80602">
              <w:rPr>
                <w:rFonts w:asciiTheme="minorEastAsia" w:eastAsiaTheme="minorEastAsia" w:hAnsiTheme="minorEastAsia" w:hint="eastAsia"/>
                <w:szCs w:val="21"/>
              </w:rPr>
              <w:t>商会中心—会展</w:t>
            </w:r>
            <w:proofErr w:type="gramStart"/>
            <w:r w:rsidRPr="00B80602">
              <w:rPr>
                <w:rFonts w:asciiTheme="minorEastAsia" w:eastAsiaTheme="minorEastAsia" w:hAnsiTheme="minorEastAsia" w:hint="eastAsia"/>
                <w:szCs w:val="21"/>
              </w:rPr>
              <w:t>中心跨福华</w:t>
            </w:r>
            <w:proofErr w:type="gramEnd"/>
            <w:r w:rsidRPr="00B80602">
              <w:rPr>
                <w:rFonts w:asciiTheme="minorEastAsia" w:eastAsiaTheme="minorEastAsia" w:hAnsiTheme="minorEastAsia" w:hint="eastAsia"/>
                <w:szCs w:val="21"/>
              </w:rPr>
              <w:t>三路连廊</w:t>
            </w:r>
          </w:p>
        </w:tc>
        <w:tc>
          <w:tcPr>
            <w:tcW w:w="5199" w:type="dxa"/>
            <w:vMerge/>
            <w:vAlign w:val="center"/>
          </w:tcPr>
          <w:p w:rsidR="00267391" w:rsidRPr="00B80602" w:rsidRDefault="00267391" w:rsidP="0008117F">
            <w:pPr>
              <w:pStyle w:val="a5"/>
              <w:jc w:val="center"/>
              <w:rPr>
                <w:rFonts w:asciiTheme="minorEastAsia" w:eastAsiaTheme="minorEastAsia" w:hAnsiTheme="minorEastAsia"/>
                <w:szCs w:val="21"/>
              </w:rPr>
            </w:pPr>
          </w:p>
        </w:tc>
      </w:tr>
      <w:tr w:rsidR="00267391" w:rsidRPr="00B80602" w:rsidTr="0008117F">
        <w:trPr>
          <w:trHeight w:val="340"/>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9</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SEq1</w:t>
            </w:r>
          </w:p>
        </w:tc>
        <w:tc>
          <w:tcPr>
            <w:tcW w:w="3819" w:type="dxa"/>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金中环—</w:t>
            </w:r>
            <w:proofErr w:type="gramStart"/>
            <w:r w:rsidRPr="00B80602">
              <w:rPr>
                <w:rFonts w:asciiTheme="minorEastAsia" w:eastAsiaTheme="minorEastAsia" w:hAnsiTheme="minorEastAsia" w:hint="eastAsia"/>
                <w:szCs w:val="21"/>
              </w:rPr>
              <w:t>皇庭大厦</w:t>
            </w:r>
            <w:proofErr w:type="gramEnd"/>
            <w:r w:rsidRPr="00B80602">
              <w:rPr>
                <w:rFonts w:asciiTheme="minorEastAsia" w:eastAsiaTheme="minorEastAsia" w:hAnsiTheme="minorEastAsia" w:hint="eastAsia"/>
                <w:szCs w:val="21"/>
              </w:rPr>
              <w:t>连廊</w:t>
            </w:r>
          </w:p>
        </w:tc>
        <w:tc>
          <w:tcPr>
            <w:tcW w:w="5199" w:type="dxa"/>
            <w:vMerge/>
            <w:vAlign w:val="center"/>
          </w:tcPr>
          <w:p w:rsidR="00267391" w:rsidRPr="00B80602" w:rsidRDefault="00267391" w:rsidP="0008117F">
            <w:pPr>
              <w:pStyle w:val="a5"/>
              <w:jc w:val="center"/>
              <w:rPr>
                <w:rFonts w:asciiTheme="minorEastAsia" w:eastAsiaTheme="minorEastAsia" w:hAnsiTheme="minorEastAsia"/>
                <w:szCs w:val="21"/>
              </w:rPr>
            </w:pPr>
          </w:p>
        </w:tc>
      </w:tr>
      <w:tr w:rsidR="00267391" w:rsidRPr="00B80602" w:rsidTr="0008117F">
        <w:trPr>
          <w:trHeight w:val="525"/>
        </w:trPr>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10</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规划新建</w:t>
            </w:r>
          </w:p>
        </w:tc>
        <w:tc>
          <w:tcPr>
            <w:tcW w:w="0" w:type="auto"/>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SEq2</w:t>
            </w:r>
          </w:p>
        </w:tc>
        <w:tc>
          <w:tcPr>
            <w:tcW w:w="3819" w:type="dxa"/>
            <w:vAlign w:val="center"/>
          </w:tcPr>
          <w:p w:rsidR="00267391" w:rsidRPr="00B80602" w:rsidRDefault="00267391" w:rsidP="0008117F">
            <w:pPr>
              <w:pStyle w:val="a5"/>
              <w:snapToGrid w:val="0"/>
              <w:spacing w:line="240" w:lineRule="auto"/>
              <w:jc w:val="center"/>
              <w:rPr>
                <w:rFonts w:asciiTheme="minorEastAsia" w:eastAsiaTheme="minorEastAsia" w:hAnsiTheme="minorEastAsia"/>
                <w:szCs w:val="21"/>
              </w:rPr>
            </w:pPr>
            <w:r w:rsidRPr="00B80602">
              <w:rPr>
                <w:rFonts w:asciiTheme="minorEastAsia" w:eastAsiaTheme="minorEastAsia" w:hAnsiTheme="minorEastAsia" w:hint="eastAsia"/>
                <w:szCs w:val="21"/>
              </w:rPr>
              <w:t>卓越世纪—会展中心连廊</w:t>
            </w:r>
          </w:p>
        </w:tc>
        <w:tc>
          <w:tcPr>
            <w:tcW w:w="5199" w:type="dxa"/>
            <w:vMerge/>
            <w:vAlign w:val="center"/>
          </w:tcPr>
          <w:p w:rsidR="00267391" w:rsidRPr="00B80602" w:rsidRDefault="00267391" w:rsidP="0008117F">
            <w:pPr>
              <w:pStyle w:val="a5"/>
              <w:jc w:val="center"/>
              <w:rPr>
                <w:rFonts w:asciiTheme="minorEastAsia" w:eastAsiaTheme="minorEastAsia" w:hAnsiTheme="minorEastAsia"/>
                <w:szCs w:val="21"/>
              </w:rPr>
            </w:pPr>
          </w:p>
        </w:tc>
      </w:tr>
    </w:tbl>
    <w:p w:rsidR="00267391" w:rsidRPr="00B80602" w:rsidRDefault="00267391" w:rsidP="00267391">
      <w:pPr>
        <w:ind w:firstLine="420"/>
        <w:rPr>
          <w:rFonts w:asciiTheme="minorEastAsia" w:eastAsiaTheme="minorEastAsia" w:hAnsiTheme="minorEastAsia"/>
          <w:szCs w:val="21"/>
        </w:rPr>
      </w:pPr>
    </w:p>
    <w:p w:rsidR="00267391" w:rsidRPr="00B80602" w:rsidRDefault="00267391" w:rsidP="00267391">
      <w:pPr>
        <w:pStyle w:val="a3"/>
        <w:ind w:firstLine="420"/>
        <w:rPr>
          <w:rFonts w:asciiTheme="minorEastAsia" w:eastAsiaTheme="minorEastAsia" w:hAnsiTheme="minorEastAsia"/>
          <w:sz w:val="21"/>
          <w:szCs w:val="21"/>
        </w:rPr>
      </w:pPr>
      <w:r w:rsidRPr="00B80602">
        <w:rPr>
          <w:rFonts w:asciiTheme="minorEastAsia" w:eastAsiaTheme="minorEastAsia" w:hAnsiTheme="minorEastAsia" w:hint="eastAsia"/>
          <w:sz w:val="21"/>
          <w:szCs w:val="21"/>
        </w:rPr>
        <w:t xml:space="preserve">表格 </w:t>
      </w:r>
      <w:r w:rsidRPr="00B80602">
        <w:rPr>
          <w:rFonts w:asciiTheme="minorEastAsia" w:eastAsiaTheme="minorEastAsia" w:hAnsiTheme="minorEastAsia"/>
          <w:sz w:val="21"/>
          <w:szCs w:val="21"/>
        </w:rPr>
        <w:fldChar w:fldCharType="begin"/>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hint="eastAsia"/>
          <w:sz w:val="21"/>
          <w:szCs w:val="21"/>
        </w:rPr>
        <w:instrText>SEQ 表格 \* ARABIC \s 1</w:instrText>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sz w:val="21"/>
          <w:szCs w:val="21"/>
        </w:rPr>
        <w:fldChar w:fldCharType="separate"/>
      </w:r>
      <w:r w:rsidRPr="00B80602">
        <w:rPr>
          <w:rFonts w:asciiTheme="minorEastAsia" w:eastAsiaTheme="minorEastAsia" w:hAnsiTheme="minorEastAsia"/>
          <w:noProof/>
          <w:sz w:val="21"/>
          <w:szCs w:val="21"/>
        </w:rPr>
        <w:t>2</w:t>
      </w:r>
      <w:r w:rsidRPr="00B80602">
        <w:rPr>
          <w:rFonts w:asciiTheme="minorEastAsia" w:eastAsiaTheme="minorEastAsia" w:hAnsiTheme="minorEastAsia"/>
          <w:sz w:val="21"/>
          <w:szCs w:val="21"/>
        </w:rPr>
        <w:fldChar w:fldCharType="end"/>
      </w:r>
      <w:r w:rsidRPr="00B80602">
        <w:rPr>
          <w:rFonts w:asciiTheme="minorEastAsia" w:eastAsiaTheme="minorEastAsia" w:hAnsiTheme="minorEastAsia" w:hint="eastAsia"/>
          <w:sz w:val="21"/>
          <w:szCs w:val="21"/>
        </w:rPr>
        <w:t>：现状升级连廊一览表</w:t>
      </w:r>
    </w:p>
    <w:tbl>
      <w:tblPr>
        <w:tblStyle w:val="a4"/>
        <w:tblW w:w="0" w:type="auto"/>
        <w:tblBorders>
          <w:left w:val="single" w:sz="4" w:space="0" w:color="auto"/>
          <w:right w:val="single" w:sz="4" w:space="0" w:color="auto"/>
        </w:tblBorders>
        <w:tblLook w:val="04A0" w:firstRow="1" w:lastRow="0" w:firstColumn="1" w:lastColumn="0" w:noHBand="0" w:noVBand="1"/>
      </w:tblPr>
      <w:tblGrid>
        <w:gridCol w:w="636"/>
        <w:gridCol w:w="1056"/>
        <w:gridCol w:w="636"/>
        <w:gridCol w:w="3156"/>
        <w:gridCol w:w="5046"/>
      </w:tblGrid>
      <w:tr w:rsidR="00267391" w:rsidRPr="00B80602" w:rsidTr="0008117F">
        <w:trPr>
          <w:trHeight w:val="323"/>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序号</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类型</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编号</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实施项目</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升级改造初步建议（具体以政府审批为准）</w:t>
            </w:r>
          </w:p>
        </w:tc>
      </w:tr>
      <w:tr w:rsidR="00267391" w:rsidRPr="00B80602" w:rsidTr="0008117F">
        <w:trPr>
          <w:trHeight w:val="558"/>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现状升级</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CSq1</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景中心城—大中华连廊</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连</w:t>
            </w:r>
            <w:proofErr w:type="gramStart"/>
            <w:r w:rsidRPr="00B80602">
              <w:rPr>
                <w:rFonts w:asciiTheme="minorEastAsia" w:eastAsiaTheme="minorEastAsia" w:hAnsiTheme="minorEastAsia" w:hint="eastAsia"/>
                <w:szCs w:val="21"/>
              </w:rPr>
              <w:t>廊清</w:t>
            </w:r>
            <w:proofErr w:type="gramEnd"/>
            <w:r w:rsidRPr="00B80602">
              <w:rPr>
                <w:rFonts w:asciiTheme="minorEastAsia" w:eastAsiaTheme="minorEastAsia" w:hAnsiTheme="minorEastAsia" w:hint="eastAsia"/>
                <w:szCs w:val="21"/>
              </w:rPr>
              <w:t>洁维护、外立面更新、增加遮阳挡雨降温设施</w:t>
            </w:r>
          </w:p>
        </w:tc>
      </w:tr>
      <w:tr w:rsidR="00267391" w:rsidRPr="00B80602" w:rsidTr="0008117F">
        <w:trPr>
          <w:trHeight w:val="558"/>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2</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现状升级</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CSq2</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景中心城—嘉里建设广场连廊</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连</w:t>
            </w:r>
            <w:proofErr w:type="gramStart"/>
            <w:r w:rsidRPr="00B80602">
              <w:rPr>
                <w:rFonts w:asciiTheme="minorEastAsia" w:eastAsiaTheme="minorEastAsia" w:hAnsiTheme="minorEastAsia" w:hint="eastAsia"/>
                <w:szCs w:val="21"/>
              </w:rPr>
              <w:t>廊清</w:t>
            </w:r>
            <w:proofErr w:type="gramEnd"/>
            <w:r w:rsidRPr="00B80602">
              <w:rPr>
                <w:rFonts w:asciiTheme="minorEastAsia" w:eastAsiaTheme="minorEastAsia" w:hAnsiTheme="minorEastAsia" w:hint="eastAsia"/>
                <w:szCs w:val="21"/>
              </w:rPr>
              <w:t>洁维护、外立面更新、增加遮阳挡雨降温设施</w:t>
            </w:r>
          </w:p>
        </w:tc>
      </w:tr>
      <w:tr w:rsidR="00267391" w:rsidRPr="00B80602" w:rsidTr="0008117F">
        <w:trPr>
          <w:trHeight w:val="558"/>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3</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现状升级</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CSq3</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w:t>
            </w:r>
            <w:proofErr w:type="gramEnd"/>
            <w:r w:rsidRPr="00B80602">
              <w:rPr>
                <w:rFonts w:asciiTheme="minorEastAsia" w:eastAsiaTheme="minorEastAsia" w:hAnsiTheme="minorEastAsia" w:hint="eastAsia"/>
                <w:szCs w:val="21"/>
              </w:rPr>
              <w:t>—会展中心东连廊</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连</w:t>
            </w:r>
            <w:proofErr w:type="gramStart"/>
            <w:r w:rsidRPr="00B80602">
              <w:rPr>
                <w:rFonts w:asciiTheme="minorEastAsia" w:eastAsiaTheme="minorEastAsia" w:hAnsiTheme="minorEastAsia" w:hint="eastAsia"/>
                <w:szCs w:val="21"/>
              </w:rPr>
              <w:t>廊清</w:t>
            </w:r>
            <w:proofErr w:type="gramEnd"/>
            <w:r w:rsidRPr="00B80602">
              <w:rPr>
                <w:rFonts w:asciiTheme="minorEastAsia" w:eastAsiaTheme="minorEastAsia" w:hAnsiTheme="minorEastAsia" w:hint="eastAsia"/>
                <w:szCs w:val="21"/>
              </w:rPr>
              <w:t>洁维护、外立面更新、增加降温设施</w:t>
            </w:r>
          </w:p>
        </w:tc>
      </w:tr>
      <w:tr w:rsidR="00267391" w:rsidRPr="00B80602" w:rsidTr="0008117F">
        <w:trPr>
          <w:trHeight w:val="558"/>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4</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现状升级</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CSq4</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w:t>
            </w:r>
            <w:proofErr w:type="gramEnd"/>
            <w:r w:rsidRPr="00B80602">
              <w:rPr>
                <w:rFonts w:asciiTheme="minorEastAsia" w:eastAsiaTheme="minorEastAsia" w:hAnsiTheme="minorEastAsia" w:hint="eastAsia"/>
                <w:szCs w:val="21"/>
              </w:rPr>
              <w:t>—会展中心西连廊</w:t>
            </w:r>
          </w:p>
        </w:tc>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连</w:t>
            </w:r>
            <w:proofErr w:type="gramStart"/>
            <w:r w:rsidRPr="00B80602">
              <w:rPr>
                <w:rFonts w:asciiTheme="minorEastAsia" w:eastAsiaTheme="minorEastAsia" w:hAnsiTheme="minorEastAsia" w:hint="eastAsia"/>
                <w:szCs w:val="21"/>
              </w:rPr>
              <w:t>廊清</w:t>
            </w:r>
            <w:proofErr w:type="gramEnd"/>
            <w:r w:rsidRPr="00B80602">
              <w:rPr>
                <w:rFonts w:asciiTheme="minorEastAsia" w:eastAsiaTheme="minorEastAsia" w:hAnsiTheme="minorEastAsia" w:hint="eastAsia"/>
                <w:szCs w:val="21"/>
              </w:rPr>
              <w:t>洁维护、外立面更新、增加降温设施</w:t>
            </w:r>
          </w:p>
        </w:tc>
      </w:tr>
    </w:tbl>
    <w:p w:rsidR="00267391" w:rsidRPr="00B80602" w:rsidRDefault="00267391" w:rsidP="00267391">
      <w:pPr>
        <w:pStyle w:val="a3"/>
        <w:ind w:firstLine="420"/>
        <w:rPr>
          <w:rFonts w:asciiTheme="minorEastAsia" w:eastAsiaTheme="minorEastAsia" w:hAnsiTheme="minorEastAsia"/>
          <w:sz w:val="21"/>
          <w:szCs w:val="21"/>
        </w:rPr>
      </w:pPr>
    </w:p>
    <w:p w:rsidR="00267391" w:rsidRPr="00B80602" w:rsidRDefault="00267391" w:rsidP="00267391">
      <w:pPr>
        <w:pStyle w:val="a3"/>
        <w:ind w:firstLine="420"/>
        <w:rPr>
          <w:rFonts w:asciiTheme="minorEastAsia" w:eastAsiaTheme="minorEastAsia" w:hAnsiTheme="minorEastAsia"/>
          <w:sz w:val="21"/>
          <w:szCs w:val="21"/>
        </w:rPr>
      </w:pPr>
      <w:r w:rsidRPr="00B80602">
        <w:rPr>
          <w:rFonts w:asciiTheme="minorEastAsia" w:eastAsiaTheme="minorEastAsia" w:hAnsiTheme="minorEastAsia" w:hint="eastAsia"/>
          <w:sz w:val="21"/>
          <w:szCs w:val="21"/>
        </w:rPr>
        <w:t>表格</w:t>
      </w:r>
      <w:r w:rsidRPr="00B80602">
        <w:rPr>
          <w:rFonts w:asciiTheme="minorEastAsia" w:eastAsiaTheme="minorEastAsia" w:hAnsiTheme="minorEastAsia"/>
          <w:sz w:val="21"/>
          <w:szCs w:val="21"/>
        </w:rPr>
        <w:fldChar w:fldCharType="begin"/>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hint="eastAsia"/>
          <w:sz w:val="21"/>
          <w:szCs w:val="21"/>
        </w:rPr>
        <w:instrText>SEQ 表格 \* ARABIC \s 1</w:instrText>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sz w:val="21"/>
          <w:szCs w:val="21"/>
        </w:rPr>
        <w:fldChar w:fldCharType="separate"/>
      </w:r>
      <w:r w:rsidRPr="00B80602">
        <w:rPr>
          <w:rFonts w:asciiTheme="minorEastAsia" w:eastAsiaTheme="minorEastAsia" w:hAnsiTheme="minorEastAsia"/>
          <w:noProof/>
          <w:sz w:val="21"/>
          <w:szCs w:val="21"/>
        </w:rPr>
        <w:t>3</w:t>
      </w:r>
      <w:r w:rsidRPr="00B80602">
        <w:rPr>
          <w:rFonts w:asciiTheme="minorEastAsia" w:eastAsiaTheme="minorEastAsia" w:hAnsiTheme="minorEastAsia"/>
          <w:sz w:val="21"/>
          <w:szCs w:val="21"/>
        </w:rPr>
        <w:fldChar w:fldCharType="end"/>
      </w:r>
      <w:r w:rsidRPr="00B80602">
        <w:rPr>
          <w:rFonts w:asciiTheme="minorEastAsia" w:eastAsiaTheme="minorEastAsia" w:hAnsiTheme="minorEastAsia" w:hint="eastAsia"/>
          <w:sz w:val="21"/>
          <w:szCs w:val="21"/>
        </w:rPr>
        <w:t>：打通建筑内部通道一览表</w:t>
      </w:r>
    </w:p>
    <w:tbl>
      <w:tblPr>
        <w:tblStyle w:val="a4"/>
        <w:tblW w:w="5000" w:type="pct"/>
        <w:tblBorders>
          <w:left w:val="single" w:sz="4" w:space="0" w:color="auto"/>
          <w:right w:val="single" w:sz="4" w:space="0" w:color="auto"/>
        </w:tblBorders>
        <w:tblLook w:val="04A0" w:firstRow="1" w:lastRow="0" w:firstColumn="1" w:lastColumn="0" w:noHBand="0" w:noVBand="1"/>
      </w:tblPr>
      <w:tblGrid>
        <w:gridCol w:w="794"/>
        <w:gridCol w:w="1110"/>
        <w:gridCol w:w="892"/>
        <w:gridCol w:w="3124"/>
        <w:gridCol w:w="5199"/>
      </w:tblGrid>
      <w:tr w:rsidR="00267391" w:rsidRPr="00B80602" w:rsidTr="0008117F">
        <w:trPr>
          <w:trHeight w:val="365"/>
        </w:trPr>
        <w:tc>
          <w:tcPr>
            <w:tcW w:w="357"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序号</w:t>
            </w:r>
          </w:p>
        </w:tc>
        <w:tc>
          <w:tcPr>
            <w:tcW w:w="499"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类型</w:t>
            </w:r>
          </w:p>
        </w:tc>
        <w:tc>
          <w:tcPr>
            <w:tcW w:w="401"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编号</w:t>
            </w:r>
          </w:p>
        </w:tc>
        <w:tc>
          <w:tcPr>
            <w:tcW w:w="1405"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实施项目</w:t>
            </w:r>
          </w:p>
        </w:tc>
        <w:tc>
          <w:tcPr>
            <w:tcW w:w="2338"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具体内容</w:t>
            </w:r>
          </w:p>
        </w:tc>
      </w:tr>
      <w:tr w:rsidR="00267391" w:rsidRPr="00B80602" w:rsidTr="0008117F">
        <w:trPr>
          <w:trHeight w:val="558"/>
        </w:trPr>
        <w:tc>
          <w:tcPr>
            <w:tcW w:w="357"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w:t>
            </w:r>
          </w:p>
        </w:tc>
        <w:tc>
          <w:tcPr>
            <w:tcW w:w="499"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内部通道打通</w:t>
            </w:r>
          </w:p>
        </w:tc>
        <w:tc>
          <w:tcPr>
            <w:tcW w:w="401" w:type="pct"/>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CSq5</w:t>
            </w:r>
          </w:p>
        </w:tc>
        <w:tc>
          <w:tcPr>
            <w:tcW w:w="1405" w:type="pct"/>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星河中心二层西部与公共通道连接的建筑内部空间</w:t>
            </w:r>
          </w:p>
        </w:tc>
        <w:tc>
          <w:tcPr>
            <w:tcW w:w="2338" w:type="pct"/>
            <w:vAlign w:val="center"/>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w:t>
            </w:r>
            <w:proofErr w:type="gramEnd"/>
            <w:r w:rsidRPr="00B80602">
              <w:rPr>
                <w:rFonts w:asciiTheme="minorEastAsia" w:eastAsiaTheme="minorEastAsia" w:hAnsiTheme="minorEastAsia" w:hint="eastAsia"/>
                <w:szCs w:val="21"/>
              </w:rPr>
              <w:t>屋顶的空中连廊连接到星河中心的三层，星河中心与金中环及正在建设的鼎和大厦内部空中通道在二层，未来在星河中心西侧建设一处垂直设施CSt16可连接一层二层三层，打通部分建筑内部空间实现几层界面的互通。</w:t>
            </w:r>
          </w:p>
        </w:tc>
      </w:tr>
      <w:tr w:rsidR="00267391" w:rsidRPr="00B80602" w:rsidTr="0008117F">
        <w:trPr>
          <w:trHeight w:val="558"/>
        </w:trPr>
        <w:tc>
          <w:tcPr>
            <w:tcW w:w="357"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2</w:t>
            </w:r>
          </w:p>
        </w:tc>
        <w:tc>
          <w:tcPr>
            <w:tcW w:w="499"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内部通道打通</w:t>
            </w:r>
          </w:p>
        </w:tc>
        <w:tc>
          <w:tcPr>
            <w:tcW w:w="401" w:type="pct"/>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CSq6</w:t>
            </w:r>
          </w:p>
        </w:tc>
        <w:tc>
          <w:tcPr>
            <w:tcW w:w="1405" w:type="pct"/>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卓越时代广场二期中部公共通道</w:t>
            </w:r>
          </w:p>
        </w:tc>
        <w:tc>
          <w:tcPr>
            <w:tcW w:w="2338" w:type="pct"/>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该公共通道目前不通，应尽快恢复公共通道的公共性。</w:t>
            </w:r>
          </w:p>
        </w:tc>
      </w:tr>
    </w:tbl>
    <w:p w:rsidR="00267391" w:rsidRPr="00B80602" w:rsidRDefault="00267391" w:rsidP="00267391">
      <w:pPr>
        <w:rPr>
          <w:rFonts w:asciiTheme="minorEastAsia" w:eastAsiaTheme="minorEastAsia" w:hAnsiTheme="minorEastAsia"/>
          <w:szCs w:val="21"/>
        </w:rPr>
      </w:pPr>
    </w:p>
    <w:p w:rsidR="00267391" w:rsidRPr="00B80602" w:rsidRDefault="00267391" w:rsidP="00267391">
      <w:pPr>
        <w:pStyle w:val="a3"/>
        <w:ind w:firstLine="420"/>
        <w:rPr>
          <w:rFonts w:asciiTheme="minorEastAsia" w:eastAsiaTheme="minorEastAsia" w:hAnsiTheme="minorEastAsia"/>
          <w:sz w:val="21"/>
          <w:szCs w:val="21"/>
        </w:rPr>
      </w:pPr>
      <w:r w:rsidRPr="00B80602">
        <w:rPr>
          <w:rFonts w:asciiTheme="minorEastAsia" w:eastAsiaTheme="minorEastAsia" w:hAnsiTheme="minorEastAsia" w:hint="eastAsia"/>
          <w:sz w:val="21"/>
          <w:szCs w:val="21"/>
        </w:rPr>
        <w:t>表格</w:t>
      </w:r>
      <w:r w:rsidRPr="00B80602">
        <w:rPr>
          <w:rFonts w:asciiTheme="minorEastAsia" w:eastAsiaTheme="minorEastAsia" w:hAnsiTheme="minorEastAsia"/>
          <w:sz w:val="21"/>
          <w:szCs w:val="21"/>
        </w:rPr>
        <w:fldChar w:fldCharType="begin"/>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hint="eastAsia"/>
          <w:sz w:val="21"/>
          <w:szCs w:val="21"/>
        </w:rPr>
        <w:instrText>SEQ 表格 \* ARABIC \s 1</w:instrText>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sz w:val="21"/>
          <w:szCs w:val="21"/>
        </w:rPr>
        <w:fldChar w:fldCharType="separate"/>
      </w:r>
      <w:r w:rsidRPr="00B80602">
        <w:rPr>
          <w:rFonts w:asciiTheme="minorEastAsia" w:eastAsiaTheme="minorEastAsia" w:hAnsiTheme="minorEastAsia"/>
          <w:noProof/>
          <w:sz w:val="21"/>
          <w:szCs w:val="21"/>
        </w:rPr>
        <w:t>4</w:t>
      </w:r>
      <w:r w:rsidRPr="00B80602">
        <w:rPr>
          <w:rFonts w:asciiTheme="minorEastAsia" w:eastAsiaTheme="minorEastAsia" w:hAnsiTheme="minorEastAsia"/>
          <w:sz w:val="21"/>
          <w:szCs w:val="21"/>
        </w:rPr>
        <w:fldChar w:fldCharType="end"/>
      </w:r>
      <w:r w:rsidRPr="00B80602">
        <w:rPr>
          <w:rFonts w:asciiTheme="minorEastAsia" w:eastAsiaTheme="minorEastAsia" w:hAnsiTheme="minorEastAsia" w:hint="eastAsia"/>
          <w:sz w:val="21"/>
          <w:szCs w:val="21"/>
        </w:rPr>
        <w:t>：新增垂直设施一览表</w:t>
      </w:r>
    </w:p>
    <w:tbl>
      <w:tblPr>
        <w:tblStyle w:val="a4"/>
        <w:tblW w:w="0" w:type="auto"/>
        <w:tblBorders>
          <w:left w:val="single" w:sz="4" w:space="0" w:color="auto"/>
          <w:right w:val="single" w:sz="4" w:space="0" w:color="auto"/>
        </w:tblBorders>
        <w:tblLook w:val="04A0" w:firstRow="1" w:lastRow="0" w:firstColumn="1" w:lastColumn="0" w:noHBand="0" w:noVBand="1"/>
      </w:tblPr>
      <w:tblGrid>
        <w:gridCol w:w="636"/>
        <w:gridCol w:w="741"/>
        <w:gridCol w:w="4138"/>
        <w:gridCol w:w="5103"/>
      </w:tblGrid>
      <w:tr w:rsidR="00267391" w:rsidRPr="00B80602" w:rsidTr="0008117F">
        <w:trPr>
          <w:trHeight w:val="431"/>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序号</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编号</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实施项目</w:t>
            </w:r>
          </w:p>
        </w:tc>
        <w:tc>
          <w:tcPr>
            <w:tcW w:w="5103" w:type="dxa"/>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具体内容</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CNt8</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北中轴红</w:t>
            </w:r>
            <w:proofErr w:type="gramStart"/>
            <w:r w:rsidRPr="00B80602">
              <w:rPr>
                <w:rFonts w:asciiTheme="minorEastAsia" w:eastAsiaTheme="minorEastAsia" w:hAnsiTheme="minorEastAsia" w:hint="eastAsia"/>
                <w:szCs w:val="21"/>
              </w:rPr>
              <w:t>荔</w:t>
            </w:r>
            <w:proofErr w:type="gramEnd"/>
            <w:r w:rsidRPr="00B80602">
              <w:rPr>
                <w:rFonts w:asciiTheme="minorEastAsia" w:eastAsiaTheme="minorEastAsia" w:hAnsiTheme="minorEastAsia" w:hint="eastAsia"/>
                <w:szCs w:val="21"/>
              </w:rPr>
              <w:t>路北侧加建电梯</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该电梯位于红</w:t>
            </w:r>
            <w:proofErr w:type="gramStart"/>
            <w:r w:rsidRPr="00B80602">
              <w:rPr>
                <w:rFonts w:asciiTheme="minorEastAsia" w:eastAsiaTheme="minorEastAsia" w:hAnsiTheme="minorEastAsia" w:hint="eastAsia"/>
                <w:szCs w:val="21"/>
              </w:rPr>
              <w:t>荔</w:t>
            </w:r>
            <w:proofErr w:type="gramEnd"/>
            <w:r w:rsidRPr="00B80602">
              <w:rPr>
                <w:rFonts w:asciiTheme="minorEastAsia" w:eastAsiaTheme="minorEastAsia" w:hAnsiTheme="minorEastAsia" w:hint="eastAsia"/>
                <w:szCs w:val="21"/>
              </w:rPr>
              <w:t>路北侧的少年宫地铁站F1出口及地面中心书城北公交站之间，标志性较强，方便市民从地铁站及公交站下车后可直接通过该电梯直达空中平台及莲花山公园。</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lastRenderedPageBreak/>
              <w:t>2</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景中心城平台东北侧垂直设施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增加楼梯及电梯。</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3</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CSt2</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景中心城平台西北侧垂直设施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增加楼梯及电梯。</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4</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CSt3</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景中心城——大中华连廊垂直设施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利用人行道西侧的绿地建设垂直楼梯及电梯，即不占用人行道空间，标识性也比较强。</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5</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CSt4</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景中心城——嘉里建设大厦连廊垂直设施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利用人行道东侧的绿地进行建设垂直楼梯及电梯，即不占用人行道空间，标识性也比较强。</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6</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CSt7</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景中心城东南垂直设施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增加垂直电梯。</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7</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CSt9</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公交首</w:t>
            </w:r>
            <w:proofErr w:type="gramEnd"/>
            <w:r w:rsidRPr="00B80602">
              <w:rPr>
                <w:rFonts w:asciiTheme="minorEastAsia" w:eastAsiaTheme="minorEastAsia" w:hAnsiTheme="minorEastAsia" w:hint="eastAsia"/>
                <w:szCs w:val="21"/>
              </w:rPr>
              <w:t>末站垂直设施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在该</w:t>
            </w:r>
            <w:proofErr w:type="gramStart"/>
            <w:r w:rsidRPr="00B80602">
              <w:rPr>
                <w:rFonts w:asciiTheme="minorEastAsia" w:eastAsiaTheme="minorEastAsia" w:hAnsiTheme="minorEastAsia" w:hint="eastAsia"/>
                <w:szCs w:val="21"/>
              </w:rPr>
              <w:t>公交首</w:t>
            </w:r>
            <w:proofErr w:type="gramEnd"/>
            <w:r w:rsidRPr="00B80602">
              <w:rPr>
                <w:rFonts w:asciiTheme="minorEastAsia" w:eastAsiaTheme="minorEastAsia" w:hAnsiTheme="minorEastAsia" w:hint="eastAsia"/>
                <w:szCs w:val="21"/>
              </w:rPr>
              <w:t>末站使用时，可在首末站内设置通达屋顶平台的垂直设施。</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8</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CSt10</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皇庭广场东</w:t>
            </w:r>
            <w:proofErr w:type="gramEnd"/>
            <w:r w:rsidRPr="00B80602">
              <w:rPr>
                <w:rFonts w:asciiTheme="minorEastAsia" w:eastAsiaTheme="minorEastAsia" w:hAnsiTheme="minorEastAsia" w:hint="eastAsia"/>
                <w:szCs w:val="21"/>
              </w:rPr>
              <w:t>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应根据建筑报建图进行建设。</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9</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CSt11</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w:t>
            </w:r>
            <w:proofErr w:type="gramEnd"/>
            <w:r w:rsidRPr="00B80602">
              <w:rPr>
                <w:rFonts w:asciiTheme="minorEastAsia" w:eastAsiaTheme="minorEastAsia" w:hAnsiTheme="minorEastAsia" w:hint="eastAsia"/>
                <w:szCs w:val="21"/>
              </w:rPr>
              <w:t>东南侧垂直设施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增加楼梯及电梯，减少</w:t>
            </w:r>
            <w:proofErr w:type="gramStart"/>
            <w:r w:rsidRPr="00B80602">
              <w:rPr>
                <w:rFonts w:asciiTheme="minorEastAsia" w:eastAsiaTheme="minorEastAsia" w:hAnsiTheme="minorEastAsia" w:hint="eastAsia"/>
                <w:szCs w:val="21"/>
              </w:rPr>
              <w:t>对皇庭主</w:t>
            </w:r>
            <w:proofErr w:type="gramEnd"/>
            <w:r w:rsidRPr="00B80602">
              <w:rPr>
                <w:rFonts w:asciiTheme="minorEastAsia" w:eastAsiaTheme="minorEastAsia" w:hAnsiTheme="minorEastAsia" w:hint="eastAsia"/>
                <w:szCs w:val="21"/>
              </w:rPr>
              <w:t>入口影响。</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10</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CSt12</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w:t>
            </w:r>
            <w:proofErr w:type="gramEnd"/>
            <w:r w:rsidRPr="00B80602">
              <w:rPr>
                <w:rFonts w:asciiTheme="minorEastAsia" w:eastAsiaTheme="minorEastAsia" w:hAnsiTheme="minorEastAsia" w:hint="eastAsia"/>
                <w:szCs w:val="21"/>
              </w:rPr>
              <w:t>—会展中心东连廊垂直设施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w:t>
            </w:r>
            <w:proofErr w:type="gramStart"/>
            <w:r w:rsidRPr="00B80602">
              <w:rPr>
                <w:rFonts w:asciiTheme="minorEastAsia" w:eastAsiaTheme="minorEastAsia" w:hAnsiTheme="minorEastAsia" w:hint="eastAsia"/>
                <w:szCs w:val="21"/>
              </w:rPr>
              <w:t>扶手梯及电梯</w:t>
            </w:r>
            <w:proofErr w:type="gramEnd"/>
            <w:r w:rsidRPr="00B80602">
              <w:rPr>
                <w:rFonts w:asciiTheme="minorEastAsia" w:eastAsiaTheme="minorEastAsia" w:hAnsiTheme="minorEastAsia" w:hint="eastAsia"/>
                <w:szCs w:val="21"/>
              </w:rPr>
              <w:t>。</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11</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CSt13</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w:t>
            </w:r>
            <w:proofErr w:type="gramEnd"/>
            <w:r w:rsidRPr="00B80602">
              <w:rPr>
                <w:rFonts w:asciiTheme="minorEastAsia" w:eastAsiaTheme="minorEastAsia" w:hAnsiTheme="minorEastAsia" w:hint="eastAsia"/>
                <w:szCs w:val="21"/>
              </w:rPr>
              <w:t>—会展中心西连廊垂直设施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w:t>
            </w:r>
            <w:proofErr w:type="gramStart"/>
            <w:r w:rsidRPr="00B80602">
              <w:rPr>
                <w:rFonts w:asciiTheme="minorEastAsia" w:eastAsiaTheme="minorEastAsia" w:hAnsiTheme="minorEastAsia" w:hint="eastAsia"/>
                <w:szCs w:val="21"/>
              </w:rPr>
              <w:t>扶手梯及电梯</w:t>
            </w:r>
            <w:proofErr w:type="gramEnd"/>
            <w:r w:rsidRPr="00B80602">
              <w:rPr>
                <w:rFonts w:asciiTheme="minorEastAsia" w:eastAsiaTheme="minorEastAsia" w:hAnsiTheme="minorEastAsia" w:hint="eastAsia"/>
                <w:szCs w:val="21"/>
              </w:rPr>
              <w:t>。</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12</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CSt14</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w:t>
            </w:r>
            <w:proofErr w:type="gramEnd"/>
            <w:r w:rsidRPr="00B80602">
              <w:rPr>
                <w:rFonts w:asciiTheme="minorEastAsia" w:eastAsiaTheme="minorEastAsia" w:hAnsiTheme="minorEastAsia" w:hint="eastAsia"/>
                <w:szCs w:val="21"/>
              </w:rPr>
              <w:t>西南侧垂直设施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增加楼梯及电梯，减少</w:t>
            </w:r>
            <w:proofErr w:type="gramStart"/>
            <w:r w:rsidRPr="00B80602">
              <w:rPr>
                <w:rFonts w:asciiTheme="minorEastAsia" w:eastAsiaTheme="minorEastAsia" w:hAnsiTheme="minorEastAsia" w:hint="eastAsia"/>
                <w:szCs w:val="21"/>
              </w:rPr>
              <w:t>对皇庭主</w:t>
            </w:r>
            <w:proofErr w:type="gramEnd"/>
            <w:r w:rsidRPr="00B80602">
              <w:rPr>
                <w:rFonts w:asciiTheme="minorEastAsia" w:eastAsiaTheme="minorEastAsia" w:hAnsiTheme="minorEastAsia" w:hint="eastAsia"/>
                <w:szCs w:val="21"/>
              </w:rPr>
              <w:t>入口影响。</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13</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CSt15</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w:t>
            </w:r>
            <w:proofErr w:type="gramEnd"/>
            <w:r w:rsidRPr="00B80602">
              <w:rPr>
                <w:rFonts w:asciiTheme="minorEastAsia" w:eastAsiaTheme="minorEastAsia" w:hAnsiTheme="minorEastAsia" w:hint="eastAsia"/>
                <w:szCs w:val="21"/>
              </w:rPr>
              <w:t>西入口垂直设施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应根据建筑报建图进行建设。</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14</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CSt16</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星河中心西垂直设施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增加楼梯及电梯，可连通地铁会展中心站</w:t>
            </w:r>
            <w:r w:rsidRPr="00B80602">
              <w:rPr>
                <w:rFonts w:asciiTheme="minorEastAsia" w:eastAsiaTheme="minorEastAsia" w:hAnsiTheme="minorEastAsia"/>
                <w:szCs w:val="21"/>
              </w:rPr>
              <w:t>D</w:t>
            </w:r>
            <w:r w:rsidRPr="00B80602">
              <w:rPr>
                <w:rFonts w:asciiTheme="minorEastAsia" w:eastAsiaTheme="minorEastAsia" w:hAnsiTheme="minorEastAsia" w:hint="eastAsia"/>
                <w:szCs w:val="21"/>
              </w:rPr>
              <w:t>出口、二层公共通道及三层的空中连廊。</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15</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CSt17</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星河中心北垂直设施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延长部分二层公共通道，增建一处垂直电梯，可与地铁会展中心站E出口衔接。</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16</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CSt18</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嘉里建设广场垂直设施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在公共大堂与二层公共</w:t>
            </w:r>
            <w:proofErr w:type="gramStart"/>
            <w:r w:rsidRPr="00B80602">
              <w:rPr>
                <w:rFonts w:asciiTheme="minorEastAsia" w:eastAsiaTheme="minorEastAsia" w:hAnsiTheme="minorEastAsia" w:hint="eastAsia"/>
                <w:szCs w:val="21"/>
              </w:rPr>
              <w:t>通道建增加</w:t>
            </w:r>
            <w:proofErr w:type="gramEnd"/>
            <w:r w:rsidRPr="00B80602">
              <w:rPr>
                <w:rFonts w:asciiTheme="minorEastAsia" w:eastAsiaTheme="minorEastAsia" w:hAnsiTheme="minorEastAsia" w:hint="eastAsia"/>
                <w:szCs w:val="21"/>
              </w:rPr>
              <w:t>一处垂直电梯。</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17</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CSt19</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滨河金田天桥垂直设施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w:t>
            </w:r>
            <w:proofErr w:type="gramStart"/>
            <w:r w:rsidRPr="00B80602">
              <w:rPr>
                <w:rFonts w:asciiTheme="minorEastAsia" w:eastAsiaTheme="minorEastAsia" w:hAnsiTheme="minorEastAsia" w:hint="eastAsia"/>
                <w:szCs w:val="21"/>
              </w:rPr>
              <w:t>扶手梯及电梯</w:t>
            </w:r>
            <w:proofErr w:type="gramEnd"/>
            <w:r w:rsidRPr="00B80602">
              <w:rPr>
                <w:rFonts w:asciiTheme="minorEastAsia" w:eastAsiaTheme="minorEastAsia" w:hAnsiTheme="minorEastAsia" w:hint="eastAsia"/>
                <w:szCs w:val="21"/>
              </w:rPr>
              <w:t>。</w:t>
            </w:r>
          </w:p>
        </w:tc>
      </w:tr>
      <w:tr w:rsidR="00267391" w:rsidRPr="00B80602" w:rsidTr="0008117F">
        <w:trPr>
          <w:trHeight w:val="476"/>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18</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CSt20</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滨河益田天桥垂直设施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w:t>
            </w:r>
            <w:proofErr w:type="gramStart"/>
            <w:r w:rsidRPr="00B80602">
              <w:rPr>
                <w:rFonts w:asciiTheme="minorEastAsia" w:eastAsiaTheme="minorEastAsia" w:hAnsiTheme="minorEastAsia" w:hint="eastAsia"/>
                <w:szCs w:val="21"/>
              </w:rPr>
              <w:t>扶手梯及电梯</w:t>
            </w:r>
            <w:proofErr w:type="gramEnd"/>
            <w:r w:rsidRPr="00B80602">
              <w:rPr>
                <w:rFonts w:asciiTheme="minorEastAsia" w:eastAsiaTheme="minorEastAsia" w:hAnsiTheme="minorEastAsia" w:hint="eastAsia"/>
                <w:szCs w:val="21"/>
              </w:rPr>
              <w:t>。</w:t>
            </w:r>
          </w:p>
        </w:tc>
      </w:tr>
      <w:tr w:rsidR="00267391" w:rsidRPr="00B80602" w:rsidTr="0008117F">
        <w:trPr>
          <w:trHeight w:val="544"/>
        </w:trPr>
        <w:tc>
          <w:tcPr>
            <w:tcW w:w="0" w:type="auto"/>
            <w:vAlign w:val="center"/>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19</w:t>
            </w:r>
          </w:p>
        </w:tc>
        <w:tc>
          <w:tcPr>
            <w:tcW w:w="0" w:type="auto"/>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SWt1</w:t>
            </w:r>
          </w:p>
        </w:tc>
        <w:tc>
          <w:tcPr>
            <w:tcW w:w="4138" w:type="dxa"/>
            <w:vAlign w:val="center"/>
            <w:hideMark/>
          </w:tcPr>
          <w:p w:rsidR="00267391" w:rsidRPr="00B80602" w:rsidRDefault="00267391" w:rsidP="0008117F">
            <w:pPr>
              <w:pStyle w:val="a5"/>
              <w:jc w:val="center"/>
              <w:rPr>
                <w:rFonts w:asciiTheme="minorEastAsia" w:eastAsiaTheme="minorEastAsia" w:hAnsiTheme="minorEastAsia"/>
                <w:szCs w:val="21"/>
              </w:rPr>
            </w:pPr>
            <w:r w:rsidRPr="00B80602">
              <w:rPr>
                <w:rFonts w:asciiTheme="minorEastAsia" w:eastAsiaTheme="minorEastAsia" w:hAnsiTheme="minorEastAsia" w:hint="eastAsia"/>
                <w:szCs w:val="21"/>
              </w:rPr>
              <w:t>创业大厦东垂直设施</w:t>
            </w:r>
          </w:p>
        </w:tc>
        <w:tc>
          <w:tcPr>
            <w:tcW w:w="5103" w:type="dxa"/>
            <w:vAlign w:val="center"/>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增加楼梯。</w:t>
            </w:r>
          </w:p>
        </w:tc>
      </w:tr>
    </w:tbl>
    <w:p w:rsidR="00267391" w:rsidRPr="00B80602" w:rsidRDefault="00267391" w:rsidP="00267391">
      <w:pPr>
        <w:rPr>
          <w:rFonts w:asciiTheme="minorEastAsia" w:eastAsiaTheme="minorEastAsia" w:hAnsiTheme="minorEastAsia"/>
          <w:szCs w:val="21"/>
        </w:rPr>
      </w:pPr>
    </w:p>
    <w:p w:rsidR="00267391" w:rsidRPr="00B80602" w:rsidRDefault="00267391" w:rsidP="00267391">
      <w:pPr>
        <w:pStyle w:val="a3"/>
        <w:ind w:firstLineChars="1350" w:firstLine="2835"/>
        <w:jc w:val="both"/>
        <w:rPr>
          <w:rFonts w:asciiTheme="minorEastAsia" w:eastAsiaTheme="minorEastAsia" w:hAnsiTheme="minorEastAsia"/>
          <w:sz w:val="21"/>
          <w:szCs w:val="21"/>
        </w:rPr>
      </w:pPr>
      <w:r w:rsidRPr="00B80602">
        <w:rPr>
          <w:rFonts w:asciiTheme="minorEastAsia" w:eastAsiaTheme="minorEastAsia" w:hAnsiTheme="minorEastAsia" w:hint="eastAsia"/>
          <w:sz w:val="21"/>
          <w:szCs w:val="21"/>
        </w:rPr>
        <w:t>表格</w:t>
      </w:r>
      <w:r w:rsidRPr="00B80602">
        <w:rPr>
          <w:rFonts w:asciiTheme="minorEastAsia" w:eastAsiaTheme="minorEastAsia" w:hAnsiTheme="minorEastAsia"/>
          <w:sz w:val="21"/>
          <w:szCs w:val="21"/>
        </w:rPr>
        <w:fldChar w:fldCharType="begin"/>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hint="eastAsia"/>
          <w:sz w:val="21"/>
          <w:szCs w:val="21"/>
        </w:rPr>
        <w:instrText>SEQ 表格 \* ARABIC \s 1</w:instrText>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sz w:val="21"/>
          <w:szCs w:val="21"/>
        </w:rPr>
        <w:fldChar w:fldCharType="separate"/>
      </w:r>
      <w:r w:rsidRPr="00B80602">
        <w:rPr>
          <w:rFonts w:asciiTheme="minorEastAsia" w:eastAsiaTheme="minorEastAsia" w:hAnsiTheme="minorEastAsia"/>
          <w:noProof/>
          <w:sz w:val="21"/>
          <w:szCs w:val="21"/>
        </w:rPr>
        <w:t>5</w:t>
      </w:r>
      <w:r w:rsidRPr="00B80602">
        <w:rPr>
          <w:rFonts w:asciiTheme="minorEastAsia" w:eastAsiaTheme="minorEastAsia" w:hAnsiTheme="minorEastAsia"/>
          <w:sz w:val="21"/>
          <w:szCs w:val="21"/>
        </w:rPr>
        <w:fldChar w:fldCharType="end"/>
      </w:r>
      <w:r w:rsidRPr="00B80602">
        <w:rPr>
          <w:rFonts w:asciiTheme="minorEastAsia" w:eastAsiaTheme="minorEastAsia" w:hAnsiTheme="minorEastAsia" w:hint="eastAsia"/>
          <w:sz w:val="21"/>
          <w:szCs w:val="21"/>
        </w:rPr>
        <w:t>：现状设施改造一览表</w:t>
      </w:r>
    </w:p>
    <w:tbl>
      <w:tblPr>
        <w:tblStyle w:val="a4"/>
        <w:tblW w:w="4957" w:type="pct"/>
        <w:tblBorders>
          <w:left w:val="single" w:sz="4" w:space="0" w:color="auto"/>
          <w:right w:val="single" w:sz="4" w:space="0" w:color="auto"/>
        </w:tblBorders>
        <w:tblLook w:val="04A0" w:firstRow="1" w:lastRow="0" w:firstColumn="1" w:lastColumn="0" w:noHBand="0" w:noVBand="1"/>
      </w:tblPr>
      <w:tblGrid>
        <w:gridCol w:w="797"/>
        <w:gridCol w:w="2013"/>
        <w:gridCol w:w="1343"/>
        <w:gridCol w:w="2851"/>
        <w:gridCol w:w="4019"/>
      </w:tblGrid>
      <w:tr w:rsidR="00267391" w:rsidRPr="00B80602" w:rsidTr="0008117F">
        <w:trPr>
          <w:trHeight w:val="31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序号</w:t>
            </w:r>
          </w:p>
        </w:tc>
        <w:tc>
          <w:tcPr>
            <w:tcW w:w="91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类型</w:t>
            </w:r>
          </w:p>
        </w:tc>
        <w:tc>
          <w:tcPr>
            <w:tcW w:w="609" w:type="pct"/>
            <w:hideMark/>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编号</w:t>
            </w:r>
          </w:p>
        </w:tc>
        <w:tc>
          <w:tcPr>
            <w:tcW w:w="1293" w:type="pct"/>
            <w:hideMark/>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实施项目</w:t>
            </w:r>
          </w:p>
        </w:tc>
        <w:tc>
          <w:tcPr>
            <w:tcW w:w="182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具体内容</w:t>
            </w:r>
          </w:p>
        </w:tc>
      </w:tr>
      <w:tr w:rsidR="00267391" w:rsidRPr="00B80602" w:rsidTr="0008117F">
        <w:trPr>
          <w:trHeight w:val="47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1</w:t>
            </w:r>
          </w:p>
        </w:tc>
        <w:tc>
          <w:tcPr>
            <w:tcW w:w="91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现状设施改造</w:t>
            </w:r>
          </w:p>
        </w:tc>
        <w:tc>
          <w:tcPr>
            <w:tcW w:w="609" w:type="pct"/>
            <w:hideMark/>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CNt1</w:t>
            </w:r>
          </w:p>
        </w:tc>
        <w:tc>
          <w:tcPr>
            <w:tcW w:w="1293" w:type="pct"/>
            <w:hideMark/>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少年宫地铁站E出口电梯改善</w:t>
            </w:r>
          </w:p>
        </w:tc>
        <w:tc>
          <w:tcPr>
            <w:tcW w:w="182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增加电梯层数直达空中平台。</w:t>
            </w:r>
          </w:p>
        </w:tc>
      </w:tr>
      <w:tr w:rsidR="00267391" w:rsidRPr="00B80602" w:rsidTr="0008117F">
        <w:trPr>
          <w:trHeight w:val="47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2-7</w:t>
            </w:r>
          </w:p>
        </w:tc>
        <w:tc>
          <w:tcPr>
            <w:tcW w:w="91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现状设施改造</w:t>
            </w:r>
          </w:p>
        </w:tc>
        <w:tc>
          <w:tcPr>
            <w:tcW w:w="609" w:type="pct"/>
            <w:hideMark/>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CNt2-7</w:t>
            </w:r>
          </w:p>
        </w:tc>
        <w:tc>
          <w:tcPr>
            <w:tcW w:w="1293" w:type="pct"/>
            <w:hideMark/>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中心书城6处电梯改善</w:t>
            </w:r>
          </w:p>
        </w:tc>
        <w:tc>
          <w:tcPr>
            <w:tcW w:w="182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开放使用并维护。</w:t>
            </w:r>
          </w:p>
        </w:tc>
      </w:tr>
      <w:tr w:rsidR="00267391" w:rsidRPr="00B80602" w:rsidTr="0008117F">
        <w:trPr>
          <w:trHeight w:val="47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8</w:t>
            </w:r>
          </w:p>
        </w:tc>
        <w:tc>
          <w:tcPr>
            <w:tcW w:w="91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现状设施改造</w:t>
            </w:r>
          </w:p>
        </w:tc>
        <w:tc>
          <w:tcPr>
            <w:tcW w:w="609" w:type="pct"/>
            <w:hideMark/>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CSt5</w:t>
            </w:r>
          </w:p>
        </w:tc>
        <w:tc>
          <w:tcPr>
            <w:tcW w:w="1293" w:type="pct"/>
            <w:hideMark/>
          </w:tcPr>
          <w:p w:rsidR="00267391" w:rsidRPr="00B80602" w:rsidRDefault="00267391" w:rsidP="0008117F">
            <w:pPr>
              <w:pStyle w:val="a5"/>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景中心城东侧建筑改建垂直设施</w:t>
            </w:r>
          </w:p>
        </w:tc>
        <w:tc>
          <w:tcPr>
            <w:tcW w:w="182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改造内部建筑空间，建设一处垂直设施。</w:t>
            </w:r>
          </w:p>
        </w:tc>
      </w:tr>
      <w:tr w:rsidR="00267391" w:rsidRPr="00B80602" w:rsidTr="0008117F">
        <w:trPr>
          <w:trHeight w:val="47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9</w:t>
            </w:r>
          </w:p>
        </w:tc>
        <w:tc>
          <w:tcPr>
            <w:tcW w:w="91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现状设施改造</w:t>
            </w:r>
          </w:p>
        </w:tc>
        <w:tc>
          <w:tcPr>
            <w:tcW w:w="609"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CSt6</w:t>
            </w:r>
          </w:p>
        </w:tc>
        <w:tc>
          <w:tcPr>
            <w:tcW w:w="1293" w:type="pct"/>
          </w:tcPr>
          <w:p w:rsidR="00267391" w:rsidRPr="00B80602" w:rsidRDefault="00267391" w:rsidP="0008117F">
            <w:pPr>
              <w:pStyle w:val="a5"/>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景中心城西入口垂直设施改善</w:t>
            </w:r>
          </w:p>
        </w:tc>
        <w:tc>
          <w:tcPr>
            <w:tcW w:w="182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将现状电梯直通至屋顶平台。</w:t>
            </w:r>
          </w:p>
        </w:tc>
      </w:tr>
      <w:tr w:rsidR="00267391" w:rsidRPr="00B80602" w:rsidTr="0008117F">
        <w:trPr>
          <w:trHeight w:val="47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10</w:t>
            </w:r>
          </w:p>
        </w:tc>
        <w:tc>
          <w:tcPr>
            <w:tcW w:w="91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改造现状设施</w:t>
            </w:r>
          </w:p>
        </w:tc>
        <w:tc>
          <w:tcPr>
            <w:tcW w:w="609"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CSt8</w:t>
            </w:r>
          </w:p>
        </w:tc>
        <w:tc>
          <w:tcPr>
            <w:tcW w:w="1293" w:type="pct"/>
          </w:tcPr>
          <w:p w:rsidR="00267391" w:rsidRPr="00B80602" w:rsidRDefault="00267391" w:rsidP="0008117F">
            <w:pPr>
              <w:pStyle w:val="a5"/>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景中心城西南连城新天地货梯垂直设施</w:t>
            </w:r>
          </w:p>
        </w:tc>
        <w:tc>
          <w:tcPr>
            <w:tcW w:w="182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将货梯改成客梯或客货两用，加建层数与空中平台直接衔接。</w:t>
            </w:r>
          </w:p>
        </w:tc>
      </w:tr>
    </w:tbl>
    <w:p w:rsidR="00267391" w:rsidRPr="00B80602" w:rsidRDefault="00267391" w:rsidP="00267391">
      <w:pPr>
        <w:ind w:firstLine="420"/>
        <w:rPr>
          <w:rFonts w:asciiTheme="minorEastAsia" w:eastAsiaTheme="minorEastAsia" w:hAnsiTheme="minorEastAsia"/>
          <w:szCs w:val="21"/>
        </w:rPr>
      </w:pPr>
    </w:p>
    <w:p w:rsidR="00267391" w:rsidRPr="00B80602" w:rsidRDefault="00267391" w:rsidP="00267391">
      <w:pPr>
        <w:pStyle w:val="a3"/>
        <w:ind w:firstLineChars="1350" w:firstLine="2835"/>
        <w:jc w:val="both"/>
        <w:rPr>
          <w:rFonts w:asciiTheme="minorEastAsia" w:eastAsiaTheme="minorEastAsia" w:hAnsiTheme="minorEastAsia"/>
          <w:sz w:val="21"/>
          <w:szCs w:val="21"/>
        </w:rPr>
      </w:pPr>
      <w:r w:rsidRPr="00B80602">
        <w:rPr>
          <w:rFonts w:asciiTheme="minorEastAsia" w:eastAsiaTheme="minorEastAsia" w:hAnsiTheme="minorEastAsia" w:hint="eastAsia"/>
          <w:sz w:val="21"/>
          <w:szCs w:val="21"/>
        </w:rPr>
        <w:t>表格</w:t>
      </w:r>
      <w:r w:rsidRPr="00B80602">
        <w:rPr>
          <w:rFonts w:asciiTheme="minorEastAsia" w:eastAsiaTheme="minorEastAsia" w:hAnsiTheme="minorEastAsia"/>
          <w:sz w:val="21"/>
          <w:szCs w:val="21"/>
        </w:rPr>
        <w:fldChar w:fldCharType="begin"/>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hint="eastAsia"/>
          <w:sz w:val="21"/>
          <w:szCs w:val="21"/>
        </w:rPr>
        <w:instrText>SEQ 表格 \* ARABIC \s 1</w:instrText>
      </w:r>
      <w:r w:rsidRPr="00B80602">
        <w:rPr>
          <w:rFonts w:asciiTheme="minorEastAsia" w:eastAsiaTheme="minorEastAsia" w:hAnsiTheme="minorEastAsia"/>
          <w:sz w:val="21"/>
          <w:szCs w:val="21"/>
        </w:rPr>
        <w:instrText xml:space="preserve"> </w:instrText>
      </w:r>
      <w:r w:rsidRPr="00B80602">
        <w:rPr>
          <w:rFonts w:asciiTheme="minorEastAsia" w:eastAsiaTheme="minorEastAsia" w:hAnsiTheme="minorEastAsia"/>
          <w:sz w:val="21"/>
          <w:szCs w:val="21"/>
        </w:rPr>
        <w:fldChar w:fldCharType="separate"/>
      </w:r>
      <w:r w:rsidRPr="00B80602">
        <w:rPr>
          <w:rFonts w:asciiTheme="minorEastAsia" w:eastAsiaTheme="minorEastAsia" w:hAnsiTheme="minorEastAsia"/>
          <w:noProof/>
          <w:sz w:val="21"/>
          <w:szCs w:val="21"/>
        </w:rPr>
        <w:t>6</w:t>
      </w:r>
      <w:r w:rsidRPr="00B80602">
        <w:rPr>
          <w:rFonts w:asciiTheme="minorEastAsia" w:eastAsiaTheme="minorEastAsia" w:hAnsiTheme="minorEastAsia"/>
          <w:sz w:val="21"/>
          <w:szCs w:val="21"/>
        </w:rPr>
        <w:fldChar w:fldCharType="end"/>
      </w:r>
      <w:r w:rsidRPr="00B80602">
        <w:rPr>
          <w:rFonts w:asciiTheme="minorEastAsia" w:eastAsiaTheme="minorEastAsia" w:hAnsiTheme="minorEastAsia" w:hint="eastAsia"/>
          <w:sz w:val="21"/>
          <w:szCs w:val="21"/>
        </w:rPr>
        <w:t>：现状平台改造一览表</w:t>
      </w:r>
    </w:p>
    <w:tbl>
      <w:tblPr>
        <w:tblStyle w:val="a4"/>
        <w:tblW w:w="4957" w:type="pct"/>
        <w:tblBorders>
          <w:left w:val="single" w:sz="4" w:space="0" w:color="auto"/>
          <w:right w:val="single" w:sz="4" w:space="0" w:color="auto"/>
        </w:tblBorders>
        <w:tblLook w:val="04A0" w:firstRow="1" w:lastRow="0" w:firstColumn="1" w:lastColumn="0" w:noHBand="0" w:noVBand="1"/>
      </w:tblPr>
      <w:tblGrid>
        <w:gridCol w:w="798"/>
        <w:gridCol w:w="1175"/>
        <w:gridCol w:w="1625"/>
        <w:gridCol w:w="7425"/>
      </w:tblGrid>
      <w:tr w:rsidR="00267391" w:rsidRPr="00B80602" w:rsidTr="0008117F">
        <w:trPr>
          <w:trHeight w:val="341"/>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序号</w:t>
            </w:r>
          </w:p>
        </w:tc>
        <w:tc>
          <w:tcPr>
            <w:tcW w:w="53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类型</w:t>
            </w:r>
          </w:p>
        </w:tc>
        <w:tc>
          <w:tcPr>
            <w:tcW w:w="737" w:type="pct"/>
            <w:hideMark/>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实施项目</w:t>
            </w:r>
          </w:p>
        </w:tc>
        <w:tc>
          <w:tcPr>
            <w:tcW w:w="3368" w:type="pct"/>
          </w:tcPr>
          <w:p w:rsidR="00267391" w:rsidRPr="00B80602" w:rsidRDefault="00267391" w:rsidP="0008117F">
            <w:pPr>
              <w:pStyle w:val="a5"/>
              <w:ind w:firstLineChars="350" w:firstLine="735"/>
              <w:rPr>
                <w:rFonts w:asciiTheme="minorEastAsia" w:eastAsiaTheme="minorEastAsia" w:hAnsiTheme="minorEastAsia"/>
                <w:szCs w:val="21"/>
              </w:rPr>
            </w:pPr>
            <w:r w:rsidRPr="00B80602">
              <w:rPr>
                <w:rFonts w:asciiTheme="minorEastAsia" w:eastAsiaTheme="minorEastAsia" w:hAnsiTheme="minorEastAsia" w:hint="eastAsia"/>
                <w:szCs w:val="21"/>
              </w:rPr>
              <w:t>改造初步建议（具体以政府审批为准）</w:t>
            </w:r>
          </w:p>
        </w:tc>
      </w:tr>
      <w:tr w:rsidR="00267391" w:rsidRPr="00B80602" w:rsidTr="0008117F">
        <w:trPr>
          <w:trHeight w:val="47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1</w:t>
            </w:r>
          </w:p>
        </w:tc>
        <w:tc>
          <w:tcPr>
            <w:tcW w:w="53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现状平台改造</w:t>
            </w:r>
          </w:p>
        </w:tc>
        <w:tc>
          <w:tcPr>
            <w:tcW w:w="737" w:type="pct"/>
            <w:hideMark/>
          </w:tcPr>
          <w:p w:rsidR="00267391" w:rsidRPr="00B80602" w:rsidRDefault="00267391" w:rsidP="0008117F">
            <w:pPr>
              <w:pStyle w:val="a5"/>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景中心城空中平台</w:t>
            </w:r>
          </w:p>
        </w:tc>
        <w:tc>
          <w:tcPr>
            <w:tcW w:w="3368"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平台局部区域、连廊</w:t>
            </w:r>
            <w:proofErr w:type="gramStart"/>
            <w:r w:rsidRPr="00B80602">
              <w:rPr>
                <w:rFonts w:asciiTheme="minorEastAsia" w:eastAsiaTheme="minorEastAsia" w:hAnsiTheme="minorEastAsia" w:hint="eastAsia"/>
                <w:szCs w:val="21"/>
              </w:rPr>
              <w:t>及直梯交界处</w:t>
            </w:r>
            <w:proofErr w:type="gramEnd"/>
            <w:r w:rsidRPr="00B80602">
              <w:rPr>
                <w:rFonts w:asciiTheme="minorEastAsia" w:eastAsiaTheme="minorEastAsia" w:hAnsiTheme="minorEastAsia" w:hint="eastAsia"/>
                <w:szCs w:val="21"/>
              </w:rPr>
              <w:t>，可将灌木改造成可停留、可活动的场所；分别在平台周围、平台上、中心城建筑内部增加路线标识指引和平台楼层平面示意图；可结合后期运营和管理策划进行适当改造。</w:t>
            </w:r>
          </w:p>
        </w:tc>
      </w:tr>
      <w:tr w:rsidR="00267391" w:rsidRPr="00B80602" w:rsidTr="0008117F">
        <w:trPr>
          <w:trHeight w:val="47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lastRenderedPageBreak/>
              <w:t>2</w:t>
            </w:r>
          </w:p>
        </w:tc>
        <w:tc>
          <w:tcPr>
            <w:tcW w:w="53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现状平台改造</w:t>
            </w:r>
          </w:p>
        </w:tc>
        <w:tc>
          <w:tcPr>
            <w:tcW w:w="737" w:type="pct"/>
            <w:hideMark/>
          </w:tcPr>
          <w:p w:rsidR="00267391" w:rsidRPr="00B80602" w:rsidRDefault="00267391" w:rsidP="0008117F">
            <w:pPr>
              <w:pStyle w:val="a5"/>
              <w:rPr>
                <w:rFonts w:asciiTheme="minorEastAsia" w:eastAsiaTheme="minorEastAsia" w:hAnsiTheme="minorEastAsia"/>
                <w:szCs w:val="21"/>
              </w:rPr>
            </w:pPr>
            <w:proofErr w:type="gramStart"/>
            <w:r w:rsidRPr="00B80602">
              <w:rPr>
                <w:rFonts w:asciiTheme="minorEastAsia" w:eastAsiaTheme="minorEastAsia" w:hAnsiTheme="minorEastAsia" w:hint="eastAsia"/>
                <w:szCs w:val="21"/>
              </w:rPr>
              <w:t>皇庭广场</w:t>
            </w:r>
            <w:proofErr w:type="gramEnd"/>
            <w:r w:rsidRPr="00B80602">
              <w:rPr>
                <w:rFonts w:asciiTheme="minorEastAsia" w:eastAsiaTheme="minorEastAsia" w:hAnsiTheme="minorEastAsia" w:hint="eastAsia"/>
                <w:szCs w:val="21"/>
              </w:rPr>
              <w:t>空中平台</w:t>
            </w:r>
          </w:p>
        </w:tc>
        <w:tc>
          <w:tcPr>
            <w:tcW w:w="3368"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可考虑成为会展中心的临时室外展场；与北侧的</w:t>
            </w:r>
            <w:proofErr w:type="gramStart"/>
            <w:r w:rsidRPr="00B80602">
              <w:rPr>
                <w:rFonts w:asciiTheme="minorEastAsia" w:eastAsiaTheme="minorEastAsia" w:hAnsiTheme="minorEastAsia" w:hint="eastAsia"/>
                <w:szCs w:val="21"/>
              </w:rPr>
              <w:t>公交首</w:t>
            </w:r>
            <w:proofErr w:type="gramEnd"/>
            <w:r w:rsidRPr="00B80602">
              <w:rPr>
                <w:rFonts w:asciiTheme="minorEastAsia" w:eastAsiaTheme="minorEastAsia" w:hAnsiTheme="minorEastAsia" w:hint="eastAsia"/>
                <w:szCs w:val="21"/>
              </w:rPr>
              <w:t>末站做好步行衔接；分别在平台周围、平台上、中心城建筑内部增加路线标识指引和平台楼层平面示意图；可结合后期运营和管理策划进行适当改造。</w:t>
            </w:r>
          </w:p>
        </w:tc>
      </w:tr>
      <w:tr w:rsidR="00267391" w:rsidRPr="00B80602" w:rsidTr="0008117F">
        <w:trPr>
          <w:trHeight w:val="47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3</w:t>
            </w:r>
          </w:p>
        </w:tc>
        <w:tc>
          <w:tcPr>
            <w:tcW w:w="53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现状平台改造</w:t>
            </w:r>
          </w:p>
        </w:tc>
        <w:tc>
          <w:tcPr>
            <w:tcW w:w="737" w:type="pct"/>
            <w:hideMark/>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市民广场（南）</w:t>
            </w:r>
          </w:p>
        </w:tc>
        <w:tc>
          <w:tcPr>
            <w:tcW w:w="3368"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可适当改造与</w:t>
            </w:r>
            <w:proofErr w:type="gramStart"/>
            <w:r w:rsidRPr="00B80602">
              <w:rPr>
                <w:rFonts w:asciiTheme="minorEastAsia" w:eastAsiaTheme="minorEastAsia" w:hAnsiTheme="minorEastAsia" w:hint="eastAsia"/>
                <w:szCs w:val="21"/>
              </w:rPr>
              <w:t>怡</w:t>
            </w:r>
            <w:proofErr w:type="gramEnd"/>
            <w:r w:rsidRPr="00B80602">
              <w:rPr>
                <w:rFonts w:asciiTheme="minorEastAsia" w:eastAsiaTheme="minorEastAsia" w:hAnsiTheme="minorEastAsia" w:hint="eastAsia"/>
                <w:szCs w:val="21"/>
              </w:rPr>
              <w:t>景中心城空中平台的连接区域，增加活动场所。</w:t>
            </w:r>
          </w:p>
        </w:tc>
      </w:tr>
      <w:tr w:rsidR="00267391" w:rsidRPr="00B80602" w:rsidTr="0008117F">
        <w:trPr>
          <w:trHeight w:val="476"/>
        </w:trPr>
        <w:tc>
          <w:tcPr>
            <w:tcW w:w="362"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4</w:t>
            </w:r>
          </w:p>
        </w:tc>
        <w:tc>
          <w:tcPr>
            <w:tcW w:w="533"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现状平台改造</w:t>
            </w:r>
          </w:p>
        </w:tc>
        <w:tc>
          <w:tcPr>
            <w:tcW w:w="737"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书城屋顶平台</w:t>
            </w:r>
          </w:p>
        </w:tc>
        <w:tc>
          <w:tcPr>
            <w:tcW w:w="3368" w:type="pct"/>
          </w:tcPr>
          <w:p w:rsidR="00267391" w:rsidRPr="00B80602" w:rsidRDefault="00267391" w:rsidP="0008117F">
            <w:pPr>
              <w:pStyle w:val="a5"/>
              <w:rPr>
                <w:rFonts w:asciiTheme="minorEastAsia" w:eastAsiaTheme="minorEastAsia" w:hAnsiTheme="minorEastAsia"/>
                <w:szCs w:val="21"/>
              </w:rPr>
            </w:pPr>
            <w:r w:rsidRPr="00B80602">
              <w:rPr>
                <w:rFonts w:asciiTheme="minorEastAsia" w:eastAsiaTheme="minorEastAsia" w:hAnsiTheme="minorEastAsia" w:hint="eastAsia"/>
                <w:szCs w:val="21"/>
              </w:rPr>
              <w:t>增加遮阳降温设施，考虑增加</w:t>
            </w:r>
            <w:proofErr w:type="gramStart"/>
            <w:r w:rsidRPr="00B80602">
              <w:rPr>
                <w:rFonts w:asciiTheme="minorEastAsia" w:eastAsiaTheme="minorEastAsia" w:hAnsiTheme="minorEastAsia" w:hint="eastAsia"/>
                <w:szCs w:val="21"/>
              </w:rPr>
              <w:t>持经营</w:t>
            </w:r>
            <w:proofErr w:type="gramEnd"/>
            <w:r w:rsidRPr="00B80602">
              <w:rPr>
                <w:rFonts w:asciiTheme="minorEastAsia" w:eastAsiaTheme="minorEastAsia" w:hAnsiTheme="minorEastAsia" w:hint="eastAsia"/>
                <w:szCs w:val="21"/>
              </w:rPr>
              <w:t>许可的临时性的休闲商业设施，增加北中轴平台的舒适性及趣味性。</w:t>
            </w:r>
          </w:p>
        </w:tc>
      </w:tr>
    </w:tbl>
    <w:p w:rsidR="00267391" w:rsidRPr="00B80602" w:rsidRDefault="00267391" w:rsidP="00267391">
      <w:pPr>
        <w:rPr>
          <w:rFonts w:asciiTheme="minorEastAsia" w:eastAsiaTheme="minorEastAsia" w:hAnsiTheme="minorEastAsia"/>
          <w:szCs w:val="21"/>
        </w:rPr>
      </w:pPr>
    </w:p>
    <w:p w:rsidR="00A20D16" w:rsidRPr="00267391" w:rsidRDefault="00A20D16">
      <w:bookmarkStart w:id="0" w:name="_GoBack"/>
      <w:bookmarkEnd w:id="0"/>
    </w:p>
    <w:sectPr w:rsidR="00A20D16" w:rsidRPr="00267391" w:rsidSect="00C3491A">
      <w:pgSz w:w="11907" w:h="16839" w:code="9"/>
      <w:pgMar w:top="720" w:right="284" w:bottom="284"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31"/>
    <w:rsid w:val="00043726"/>
    <w:rsid w:val="0006036B"/>
    <w:rsid w:val="0007750D"/>
    <w:rsid w:val="000C0926"/>
    <w:rsid w:val="0011039A"/>
    <w:rsid w:val="00113915"/>
    <w:rsid w:val="0012736D"/>
    <w:rsid w:val="00127B1B"/>
    <w:rsid w:val="0013640E"/>
    <w:rsid w:val="00144248"/>
    <w:rsid w:val="00146D12"/>
    <w:rsid w:val="0019154A"/>
    <w:rsid w:val="00192D54"/>
    <w:rsid w:val="001A4F9E"/>
    <w:rsid w:val="001B1249"/>
    <w:rsid w:val="001C261E"/>
    <w:rsid w:val="001D40AD"/>
    <w:rsid w:val="001E1C85"/>
    <w:rsid w:val="001F0B7E"/>
    <w:rsid w:val="001F2AC5"/>
    <w:rsid w:val="001F67D1"/>
    <w:rsid w:val="00204C70"/>
    <w:rsid w:val="00216ADB"/>
    <w:rsid w:val="00262548"/>
    <w:rsid w:val="00267391"/>
    <w:rsid w:val="002B1652"/>
    <w:rsid w:val="002B4DA1"/>
    <w:rsid w:val="002C13AD"/>
    <w:rsid w:val="002D46D8"/>
    <w:rsid w:val="00306080"/>
    <w:rsid w:val="00333F35"/>
    <w:rsid w:val="00346BCD"/>
    <w:rsid w:val="0037265A"/>
    <w:rsid w:val="003849AE"/>
    <w:rsid w:val="003910AA"/>
    <w:rsid w:val="003C19D0"/>
    <w:rsid w:val="003F2715"/>
    <w:rsid w:val="00420F1A"/>
    <w:rsid w:val="00427458"/>
    <w:rsid w:val="00444653"/>
    <w:rsid w:val="00444877"/>
    <w:rsid w:val="004473E4"/>
    <w:rsid w:val="00516DBF"/>
    <w:rsid w:val="00516E98"/>
    <w:rsid w:val="00535263"/>
    <w:rsid w:val="005956E2"/>
    <w:rsid w:val="005E1A1E"/>
    <w:rsid w:val="005F42B0"/>
    <w:rsid w:val="005F65A3"/>
    <w:rsid w:val="00600E25"/>
    <w:rsid w:val="0061626C"/>
    <w:rsid w:val="00637CD5"/>
    <w:rsid w:val="00666F4B"/>
    <w:rsid w:val="006920E4"/>
    <w:rsid w:val="006B2FEB"/>
    <w:rsid w:val="006B74D6"/>
    <w:rsid w:val="00715CA1"/>
    <w:rsid w:val="00715D9D"/>
    <w:rsid w:val="00717C82"/>
    <w:rsid w:val="00722AAF"/>
    <w:rsid w:val="00731381"/>
    <w:rsid w:val="00751164"/>
    <w:rsid w:val="007544EC"/>
    <w:rsid w:val="00772696"/>
    <w:rsid w:val="007839AA"/>
    <w:rsid w:val="007A2DB0"/>
    <w:rsid w:val="007B0574"/>
    <w:rsid w:val="00806894"/>
    <w:rsid w:val="00810C42"/>
    <w:rsid w:val="00827875"/>
    <w:rsid w:val="0084183A"/>
    <w:rsid w:val="00866EFD"/>
    <w:rsid w:val="008970A3"/>
    <w:rsid w:val="008A7506"/>
    <w:rsid w:val="008C45B6"/>
    <w:rsid w:val="008C6C16"/>
    <w:rsid w:val="008D7910"/>
    <w:rsid w:val="0090115E"/>
    <w:rsid w:val="009508AB"/>
    <w:rsid w:val="009869B1"/>
    <w:rsid w:val="009A3BD9"/>
    <w:rsid w:val="009B3996"/>
    <w:rsid w:val="009D6320"/>
    <w:rsid w:val="00A07EAB"/>
    <w:rsid w:val="00A20D16"/>
    <w:rsid w:val="00A70289"/>
    <w:rsid w:val="00AB088D"/>
    <w:rsid w:val="00AB4688"/>
    <w:rsid w:val="00AE0DEE"/>
    <w:rsid w:val="00AE648C"/>
    <w:rsid w:val="00B30DCD"/>
    <w:rsid w:val="00B74082"/>
    <w:rsid w:val="00B9143E"/>
    <w:rsid w:val="00B9382D"/>
    <w:rsid w:val="00B97C09"/>
    <w:rsid w:val="00C009A5"/>
    <w:rsid w:val="00C01831"/>
    <w:rsid w:val="00C435D6"/>
    <w:rsid w:val="00C46EDB"/>
    <w:rsid w:val="00C72F88"/>
    <w:rsid w:val="00C7764B"/>
    <w:rsid w:val="00CA1D5E"/>
    <w:rsid w:val="00CA7BD8"/>
    <w:rsid w:val="00CB42CD"/>
    <w:rsid w:val="00CD29EF"/>
    <w:rsid w:val="00CD3B74"/>
    <w:rsid w:val="00CE3A0A"/>
    <w:rsid w:val="00CE5A5C"/>
    <w:rsid w:val="00CF0B77"/>
    <w:rsid w:val="00D24EA6"/>
    <w:rsid w:val="00D304F2"/>
    <w:rsid w:val="00D3297B"/>
    <w:rsid w:val="00D43FFB"/>
    <w:rsid w:val="00D70E26"/>
    <w:rsid w:val="00D7340D"/>
    <w:rsid w:val="00D90FA5"/>
    <w:rsid w:val="00DA6130"/>
    <w:rsid w:val="00DB2B2E"/>
    <w:rsid w:val="00DC4C8C"/>
    <w:rsid w:val="00DE6D4C"/>
    <w:rsid w:val="00E24A0B"/>
    <w:rsid w:val="00E426E3"/>
    <w:rsid w:val="00E87C2E"/>
    <w:rsid w:val="00E92BF6"/>
    <w:rsid w:val="00E9786D"/>
    <w:rsid w:val="00ED1F00"/>
    <w:rsid w:val="00EF1C00"/>
    <w:rsid w:val="00EF6527"/>
    <w:rsid w:val="00F17594"/>
    <w:rsid w:val="00F26B3D"/>
    <w:rsid w:val="00F37EC1"/>
    <w:rsid w:val="00F8541C"/>
    <w:rsid w:val="00F86A9F"/>
    <w:rsid w:val="00F93514"/>
    <w:rsid w:val="00F96516"/>
    <w:rsid w:val="00FA39DF"/>
    <w:rsid w:val="00FB343F"/>
    <w:rsid w:val="00FB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91"/>
    <w:pPr>
      <w:widowControl w:val="0"/>
      <w:jc w:val="both"/>
    </w:pPr>
    <w:rPr>
      <w:rFonts w:eastAsia="华文细黑"/>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67391"/>
    <w:pPr>
      <w:keepNext/>
      <w:adjustRightInd w:val="0"/>
      <w:spacing w:line="140" w:lineRule="atLeast"/>
      <w:ind w:firstLineChars="200" w:firstLine="400"/>
      <w:jc w:val="center"/>
      <w:textAlignment w:val="baseline"/>
    </w:pPr>
    <w:rPr>
      <w:rFonts w:cstheme="majorBidi"/>
      <w:kern w:val="0"/>
      <w:sz w:val="20"/>
      <w:szCs w:val="20"/>
    </w:rPr>
  </w:style>
  <w:style w:type="table" w:styleId="a4">
    <w:name w:val="Table Grid"/>
    <w:basedOn w:val="a1"/>
    <w:uiPriority w:val="59"/>
    <w:rsid w:val="00267391"/>
    <w:rPr>
      <w:rFonts w:eastAsia="华文细黑"/>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表格文字"/>
    <w:link w:val="Char"/>
    <w:uiPriority w:val="1"/>
    <w:qFormat/>
    <w:rsid w:val="00267391"/>
    <w:pPr>
      <w:widowControl w:val="0"/>
      <w:adjustRightInd w:val="0"/>
      <w:spacing w:line="240" w:lineRule="atLeast"/>
      <w:textAlignment w:val="baseline"/>
    </w:pPr>
    <w:rPr>
      <w:rFonts w:eastAsia="华文细黑" w:cs="Times New Roman"/>
      <w:kern w:val="0"/>
      <w:szCs w:val="24"/>
    </w:rPr>
  </w:style>
  <w:style w:type="character" w:customStyle="1" w:styleId="Char">
    <w:name w:val="无间隔 Char"/>
    <w:aliases w:val="表格文字 Char"/>
    <w:basedOn w:val="a0"/>
    <w:link w:val="a5"/>
    <w:uiPriority w:val="1"/>
    <w:rsid w:val="00267391"/>
    <w:rPr>
      <w:rFonts w:eastAsia="华文细黑"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91"/>
    <w:pPr>
      <w:widowControl w:val="0"/>
      <w:jc w:val="both"/>
    </w:pPr>
    <w:rPr>
      <w:rFonts w:eastAsia="华文细黑"/>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67391"/>
    <w:pPr>
      <w:keepNext/>
      <w:adjustRightInd w:val="0"/>
      <w:spacing w:line="140" w:lineRule="atLeast"/>
      <w:ind w:firstLineChars="200" w:firstLine="400"/>
      <w:jc w:val="center"/>
      <w:textAlignment w:val="baseline"/>
    </w:pPr>
    <w:rPr>
      <w:rFonts w:cstheme="majorBidi"/>
      <w:kern w:val="0"/>
      <w:sz w:val="20"/>
      <w:szCs w:val="20"/>
    </w:rPr>
  </w:style>
  <w:style w:type="table" w:styleId="a4">
    <w:name w:val="Table Grid"/>
    <w:basedOn w:val="a1"/>
    <w:uiPriority w:val="59"/>
    <w:rsid w:val="00267391"/>
    <w:rPr>
      <w:rFonts w:eastAsia="华文细黑"/>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表格文字"/>
    <w:link w:val="Char"/>
    <w:uiPriority w:val="1"/>
    <w:qFormat/>
    <w:rsid w:val="00267391"/>
    <w:pPr>
      <w:widowControl w:val="0"/>
      <w:adjustRightInd w:val="0"/>
      <w:spacing w:line="240" w:lineRule="atLeast"/>
      <w:textAlignment w:val="baseline"/>
    </w:pPr>
    <w:rPr>
      <w:rFonts w:eastAsia="华文细黑" w:cs="Times New Roman"/>
      <w:kern w:val="0"/>
      <w:szCs w:val="24"/>
    </w:rPr>
  </w:style>
  <w:style w:type="character" w:customStyle="1" w:styleId="Char">
    <w:name w:val="无间隔 Char"/>
    <w:aliases w:val="表格文字 Char"/>
    <w:basedOn w:val="a0"/>
    <w:link w:val="a5"/>
    <w:uiPriority w:val="1"/>
    <w:rsid w:val="00267391"/>
    <w:rPr>
      <w:rFonts w:eastAsia="华文细黑"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刘志新</dc:creator>
  <cp:keywords/>
  <dc:description/>
  <cp:lastModifiedBy>刘志新</cp:lastModifiedBy>
  <cp:revision>2</cp:revision>
  <dcterms:created xsi:type="dcterms:W3CDTF">2017-06-21T09:59:00Z</dcterms:created>
  <dcterms:modified xsi:type="dcterms:W3CDTF">2017-06-21T09:59:00Z</dcterms:modified>
</cp:coreProperties>
</file>