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ind w:firstLine="0" w:firstLineChars="0"/>
        <w:jc w:val="center"/>
        <w:rPr>
          <w:rFonts w:ascii="宋体" w:hAnsi="宋体" w:eastAsia="宋体" w:cs="Times New Roman"/>
          <w:b/>
          <w:sz w:val="44"/>
          <w:szCs w:val="44"/>
          <w:highlight w:val="none"/>
        </w:rPr>
      </w:pPr>
      <w:r>
        <w:rPr>
          <w:rFonts w:hint="eastAsia" w:ascii="宋体" w:hAnsi="宋体" w:eastAsia="宋体" w:cs="Times New Roman"/>
          <w:b/>
          <w:sz w:val="44"/>
          <w:szCs w:val="44"/>
          <w:highlight w:val="none"/>
        </w:rPr>
        <w:t>深圳市发展和改革委员会2023年第二批战略</w:t>
      </w:r>
    </w:p>
    <w:p>
      <w:pPr>
        <w:adjustRightInd/>
        <w:snapToGrid/>
        <w:ind w:firstLine="0" w:firstLineChars="0"/>
        <w:jc w:val="center"/>
        <w:rPr>
          <w:rFonts w:ascii="宋体" w:hAnsi="宋体" w:eastAsia="宋体" w:cs="Times New Roman"/>
          <w:b/>
          <w:sz w:val="44"/>
          <w:szCs w:val="44"/>
          <w:highlight w:val="none"/>
        </w:rPr>
      </w:pPr>
      <w:r>
        <w:rPr>
          <w:rFonts w:hint="eastAsia" w:ascii="宋体" w:hAnsi="宋体" w:eastAsia="宋体" w:cs="Times New Roman"/>
          <w:b/>
          <w:sz w:val="44"/>
          <w:szCs w:val="44"/>
          <w:highlight w:val="none"/>
        </w:rPr>
        <w:t>性新兴产业专项资金项目申报指南</w:t>
      </w:r>
    </w:p>
    <w:p>
      <w:pPr>
        <w:adjustRightInd/>
        <w:snapToGrid/>
        <w:ind w:firstLine="0" w:firstLineChars="0"/>
        <w:jc w:val="center"/>
        <w:rPr>
          <w:rFonts w:ascii="宋体" w:hAnsi="宋体" w:eastAsia="宋体" w:cs="Times New Roman"/>
          <w:b/>
          <w:sz w:val="44"/>
          <w:szCs w:val="44"/>
          <w:highlight w:val="none"/>
        </w:rPr>
      </w:pPr>
      <w:r>
        <w:rPr>
          <w:rFonts w:hint="eastAsia" w:ascii="宋体" w:hAnsi="宋体" w:eastAsia="宋体" w:cs="Times New Roman"/>
          <w:b/>
          <w:sz w:val="44"/>
          <w:szCs w:val="44"/>
          <w:highlight w:val="none"/>
        </w:rPr>
        <w:t>（</w:t>
      </w:r>
      <w:bookmarkStart w:id="49" w:name="_GoBack"/>
      <w:r>
        <w:rPr>
          <w:rFonts w:hint="eastAsia" w:ascii="宋体" w:hAnsi="宋体" w:eastAsia="宋体" w:cs="Times New Roman"/>
          <w:b/>
          <w:sz w:val="44"/>
          <w:szCs w:val="44"/>
          <w:highlight w:val="none"/>
        </w:rPr>
        <w:t>新能源领域</w:t>
      </w:r>
      <w:bookmarkEnd w:id="49"/>
      <w:r>
        <w:rPr>
          <w:rFonts w:hint="eastAsia" w:ascii="宋体" w:hAnsi="宋体" w:eastAsia="宋体" w:cs="Times New Roman"/>
          <w:b/>
          <w:sz w:val="44"/>
          <w:szCs w:val="44"/>
          <w:highlight w:val="none"/>
        </w:rPr>
        <w:t>）</w:t>
      </w:r>
    </w:p>
    <w:p>
      <w:pPr>
        <w:adjustRightInd/>
        <w:snapToGrid/>
        <w:ind w:firstLine="864" w:firstLineChars="200"/>
        <w:jc w:val="center"/>
        <w:rPr>
          <w:rFonts w:ascii="方正小标宋简体" w:hAnsi="Times New Roman" w:eastAsia="方正小标宋简体" w:cs="Times New Roman"/>
          <w:sz w:val="44"/>
          <w:szCs w:val="32"/>
          <w:highlight w:val="none"/>
        </w:rPr>
      </w:pPr>
    </w:p>
    <w:p>
      <w:pPr>
        <w:adjustRightInd/>
        <w:snapToGrid/>
        <w:ind w:firstLine="624" w:firstLineChars="200"/>
        <w:rPr>
          <w:rFonts w:ascii="黑体" w:hAnsi="黑体" w:eastAsia="黑体" w:cs="Times New Roman"/>
          <w:szCs w:val="22"/>
          <w:highlight w:val="none"/>
        </w:rPr>
      </w:pPr>
      <w:r>
        <w:rPr>
          <w:rFonts w:hint="eastAsia" w:ascii="黑体" w:hAnsi="黑体" w:eastAsia="黑体" w:cs="Times New Roman"/>
          <w:szCs w:val="22"/>
          <w:highlight w:val="none"/>
        </w:rPr>
        <w:t>一、支持类别和重点领域</w:t>
      </w:r>
    </w:p>
    <w:p>
      <w:pPr>
        <w:adjustRightInd/>
        <w:snapToGrid/>
        <w:ind w:firstLine="624" w:firstLineChars="200"/>
        <w:rPr>
          <w:rFonts w:ascii="Times New Roman" w:hAnsi="Times New Roman" w:cs="Times New Roman"/>
          <w:szCs w:val="22"/>
          <w:highlight w:val="none"/>
        </w:rPr>
      </w:pPr>
      <w:r>
        <w:rPr>
          <w:rFonts w:hint="eastAsia" w:ascii="Times New Roman" w:hAnsi="Times New Roman" w:cs="Times New Roman"/>
          <w:szCs w:val="22"/>
          <w:highlight w:val="none"/>
        </w:rPr>
        <w:t>支持市级工程研究中心组建、市级工程研究中心提升、产业化事后补助和新产品新技术示范应用推广四类扶持计划。市级工程研究中心组建支持高性能钠离子电池</w:t>
      </w:r>
      <w:r>
        <w:rPr>
          <w:rFonts w:hint="eastAsia" w:ascii="Times New Roman" w:hAnsi="Times New Roman" w:cs="Times New Roman"/>
          <w:b w:val="0"/>
          <w:bCs w:val="0"/>
          <w:szCs w:val="22"/>
          <w:highlight w:val="none"/>
        </w:rPr>
        <w:t>材料</w:t>
      </w:r>
      <w:r>
        <w:rPr>
          <w:rFonts w:hint="eastAsia" w:ascii="Times New Roman" w:hAnsi="Times New Roman" w:cs="Times New Roman"/>
          <w:szCs w:val="22"/>
          <w:highlight w:val="none"/>
        </w:rPr>
        <w:t>、新型液流储能电池、储能电池系统可靠性、构网型储能系统、智能便携式储能方向；市级工程研究中心提升和产业化事后补助支持支持锂离子电池、钠离子电池、镁离子电池、液流电池等先进电化学储能技术路线的原材料、元器件、工艺装备、电芯模组、电池管理系统（BMS）、能量管理系统（EMS）、变流器（PCS）、系统集成等储能领域；新产品新技术示范应用推广支持光储充方向。</w:t>
      </w:r>
    </w:p>
    <w:p>
      <w:pPr>
        <w:adjustRightInd/>
        <w:snapToGrid/>
        <w:ind w:firstLine="624" w:firstLineChars="200"/>
        <w:rPr>
          <w:rFonts w:ascii="黑体" w:hAnsi="黑体" w:eastAsia="黑体" w:cs="Times New Roman"/>
          <w:szCs w:val="22"/>
          <w:highlight w:val="none"/>
        </w:rPr>
      </w:pPr>
      <w:r>
        <w:rPr>
          <w:rFonts w:hint="eastAsia" w:ascii="黑体" w:hAnsi="黑体" w:eastAsia="黑体" w:cs="Times New Roman"/>
          <w:szCs w:val="22"/>
          <w:highlight w:val="none"/>
        </w:rPr>
        <w:t>二、扶持计划</w:t>
      </w:r>
    </w:p>
    <w:p>
      <w:pPr>
        <w:adjustRightInd/>
        <w:snapToGrid/>
        <w:ind w:firstLine="624" w:firstLineChars="200"/>
        <w:rPr>
          <w:rFonts w:ascii="楷体_GB2312" w:hAnsi="Times New Roman" w:eastAsia="楷体_GB2312" w:cs="Times New Roman"/>
          <w:szCs w:val="22"/>
          <w:highlight w:val="none"/>
        </w:rPr>
      </w:pPr>
      <w:bookmarkStart w:id="0" w:name="_Hlk150188176"/>
      <w:r>
        <w:rPr>
          <w:rFonts w:hint="eastAsia" w:ascii="楷体_GB2312" w:hAnsi="Times New Roman" w:eastAsia="楷体_GB2312" w:cs="Times New Roman"/>
          <w:szCs w:val="22"/>
          <w:highlight w:val="none"/>
        </w:rPr>
        <w:t>（一）市级工程研究中心组建扶持计划</w:t>
      </w:r>
    </w:p>
    <w:bookmarkEnd w:id="0"/>
    <w:p>
      <w:pPr>
        <w:shd w:val="clear" w:color="auto" w:fill="FFFFFF"/>
        <w:adjustRightInd/>
        <w:snapToGrid/>
        <w:ind w:firstLine="624" w:firstLineChars="200"/>
        <w:jc w:val="left"/>
        <w:outlineLvl w:val="1"/>
        <w:rPr>
          <w:rFonts w:ascii="仿宋_GB2312" w:hAnsi="仿宋_GB2312" w:cs="仿宋_GB2312"/>
          <w:b/>
          <w:bCs/>
          <w:kern w:val="0"/>
          <w:szCs w:val="32"/>
          <w:highlight w:val="none"/>
        </w:rPr>
      </w:pPr>
      <w:bookmarkStart w:id="1" w:name="_Hlk150188354"/>
      <w:r>
        <w:rPr>
          <w:rFonts w:hint="eastAsia" w:ascii="仿宋_GB2312" w:hAnsi="仿宋_GB2312" w:cs="仿宋_GB2312"/>
          <w:b/>
          <w:bCs/>
          <w:kern w:val="0"/>
          <w:szCs w:val="32"/>
          <w:highlight w:val="none"/>
        </w:rPr>
        <w:t>1.扶持方向</w:t>
      </w:r>
    </w:p>
    <w:bookmarkEnd w:id="1"/>
    <w:p>
      <w:pPr>
        <w:adjustRightInd/>
        <w:snapToGrid/>
        <w:ind w:firstLine="624" w:firstLineChars="200"/>
        <w:rPr>
          <w:rFonts w:ascii="Times New Roman" w:hAnsi="Times New Roman" w:cs="Times New Roman"/>
          <w:b/>
          <w:bCs/>
          <w:szCs w:val="22"/>
          <w:highlight w:val="none"/>
        </w:rPr>
      </w:pPr>
      <w:r>
        <w:rPr>
          <w:rFonts w:hint="eastAsia" w:ascii="Times New Roman" w:hAnsi="Times New Roman" w:cs="Times New Roman"/>
          <w:b/>
          <w:bCs/>
          <w:szCs w:val="22"/>
          <w:highlight w:val="none"/>
        </w:rPr>
        <w:t>（1）高性能钠离子电池材料工程研究中心</w:t>
      </w:r>
    </w:p>
    <w:p>
      <w:pPr>
        <w:adjustRightInd/>
        <w:snapToGrid/>
        <w:ind w:firstLine="624" w:firstLineChars="200"/>
        <w:rPr>
          <w:rFonts w:ascii="Times New Roman" w:hAnsi="Times New Roman" w:cs="Times New Roman"/>
          <w:szCs w:val="22"/>
          <w:highlight w:val="none"/>
        </w:rPr>
      </w:pPr>
      <w:r>
        <w:rPr>
          <w:rFonts w:hint="eastAsia" w:ascii="Times New Roman" w:hAnsi="Times New Roman" w:cs="Times New Roman"/>
          <w:szCs w:val="22"/>
          <w:highlight w:val="none"/>
        </w:rPr>
        <w:t>围绕钠离子电池正极、负极关键材料，开展高能量密度和高结构稳定性正极材料研发，针对负极材料前驱体筛选和重整、微孔结构构造开展研究；开发钠离子电池正负极材料批量化生产核心工艺，同步开展材料表征测试方法和电芯端应用工艺研究。</w:t>
      </w:r>
    </w:p>
    <w:p>
      <w:pPr>
        <w:adjustRightInd/>
        <w:snapToGrid/>
        <w:ind w:firstLine="624" w:firstLineChars="200"/>
        <w:rPr>
          <w:rFonts w:ascii="Times New Roman" w:hAnsi="Times New Roman" w:cs="Times New Roman"/>
          <w:szCs w:val="22"/>
          <w:highlight w:val="none"/>
        </w:rPr>
      </w:pPr>
    </w:p>
    <w:p>
      <w:pPr>
        <w:adjustRightInd/>
        <w:snapToGrid/>
        <w:ind w:firstLine="624" w:firstLineChars="200"/>
        <w:rPr>
          <w:rFonts w:ascii="Times New Roman" w:hAnsi="Times New Roman" w:cs="Times New Roman"/>
          <w:b/>
          <w:bCs/>
          <w:szCs w:val="22"/>
          <w:highlight w:val="none"/>
        </w:rPr>
      </w:pPr>
      <w:r>
        <w:rPr>
          <w:rFonts w:hint="eastAsia" w:ascii="Times New Roman" w:hAnsi="Times New Roman" w:cs="Times New Roman"/>
          <w:b/>
          <w:bCs/>
          <w:szCs w:val="22"/>
          <w:highlight w:val="none"/>
        </w:rPr>
        <w:t>（2）新型液流储能电池工程研究中心</w:t>
      </w:r>
    </w:p>
    <w:p>
      <w:pPr>
        <w:adjustRightInd/>
        <w:snapToGrid/>
        <w:ind w:firstLine="624" w:firstLineChars="200"/>
        <w:rPr>
          <w:rFonts w:ascii="Times New Roman" w:hAnsi="Times New Roman" w:cs="Times New Roman"/>
          <w:szCs w:val="22"/>
          <w:highlight w:val="none"/>
        </w:rPr>
      </w:pPr>
      <w:r>
        <w:rPr>
          <w:rFonts w:hint="eastAsia" w:ascii="Times New Roman" w:hAnsi="Times New Roman" w:cs="Times New Roman"/>
          <w:szCs w:val="22"/>
          <w:highlight w:val="none"/>
        </w:rPr>
        <w:t>聚焦超长循环寿命、高安全稳定性、绿色环保液流电池的研究开发，重点开展电堆单元、关键材料、电解液存储供给单元以及管理控制单元等关键技术研究，持续挖掘具有大规模商业化前景的前沿技术路线。</w:t>
      </w:r>
    </w:p>
    <w:p>
      <w:pPr>
        <w:adjustRightInd/>
        <w:snapToGrid/>
        <w:ind w:firstLine="624" w:firstLineChars="200"/>
        <w:rPr>
          <w:rFonts w:ascii="Times New Roman" w:hAnsi="Times New Roman" w:cs="Times New Roman"/>
          <w:b/>
          <w:bCs/>
          <w:szCs w:val="22"/>
          <w:highlight w:val="none"/>
        </w:rPr>
      </w:pPr>
      <w:r>
        <w:rPr>
          <w:rFonts w:hint="eastAsia" w:ascii="Times New Roman" w:hAnsi="Times New Roman" w:cs="Times New Roman"/>
          <w:b/>
          <w:bCs/>
          <w:szCs w:val="22"/>
          <w:highlight w:val="none"/>
        </w:rPr>
        <w:t>（3）储能电池系统可靠性工程研究中心</w:t>
      </w:r>
      <w:r>
        <w:rPr>
          <w:rFonts w:ascii="Times New Roman" w:hAnsi="Times New Roman" w:cs="Times New Roman"/>
          <w:b/>
          <w:bCs/>
          <w:szCs w:val="22"/>
          <w:highlight w:val="none"/>
        </w:rPr>
        <w:t xml:space="preserve"> </w:t>
      </w:r>
    </w:p>
    <w:p>
      <w:pPr>
        <w:adjustRightInd/>
        <w:snapToGrid/>
        <w:ind w:firstLine="624" w:firstLineChars="200"/>
        <w:rPr>
          <w:rFonts w:ascii="Times New Roman" w:hAnsi="Times New Roman" w:cs="Times New Roman"/>
          <w:szCs w:val="22"/>
          <w:highlight w:val="none"/>
        </w:rPr>
      </w:pPr>
      <w:r>
        <w:rPr>
          <w:rFonts w:hint="eastAsia" w:ascii="Times New Roman" w:hAnsi="Times New Roman" w:cs="Times New Roman"/>
          <w:szCs w:val="22"/>
          <w:highlight w:val="none"/>
        </w:rPr>
        <w:t>聚焦储能电池系统高安全、低温差、高比例的平均无故障工作时间特性，围绕材料安全性和环境适应性认证、电芯热应力研究、电池管理系统可靠性、新型结构及工艺研发、系统共轭传热模拟、器件降额模拟及失效分析等领域开展可靠性研究。</w:t>
      </w:r>
    </w:p>
    <w:p>
      <w:pPr>
        <w:adjustRightInd/>
        <w:snapToGrid/>
        <w:ind w:firstLine="624" w:firstLineChars="200"/>
        <w:rPr>
          <w:rFonts w:ascii="Times New Roman" w:hAnsi="Times New Roman" w:cs="Times New Roman"/>
          <w:b/>
          <w:bCs/>
          <w:szCs w:val="22"/>
          <w:highlight w:val="none"/>
        </w:rPr>
      </w:pPr>
      <w:r>
        <w:rPr>
          <w:rFonts w:hint="eastAsia" w:ascii="Times New Roman" w:hAnsi="Times New Roman" w:cs="Times New Roman"/>
          <w:b/>
          <w:bCs/>
          <w:szCs w:val="22"/>
          <w:highlight w:val="none"/>
        </w:rPr>
        <w:t>（4）构网型储能系统工程研究中心</w:t>
      </w:r>
    </w:p>
    <w:p>
      <w:pPr>
        <w:adjustRightInd/>
        <w:snapToGrid/>
        <w:ind w:firstLine="624" w:firstLineChars="200"/>
        <w:rPr>
          <w:rFonts w:ascii="Helvetica" w:hAnsi="Helvetica" w:cs="Times New Roman"/>
          <w:color w:val="000000"/>
          <w:sz w:val="27"/>
          <w:szCs w:val="27"/>
          <w:highlight w:val="none"/>
        </w:rPr>
      </w:pPr>
      <w:r>
        <w:rPr>
          <w:rFonts w:hint="eastAsia" w:ascii="Times New Roman" w:hAnsi="Times New Roman" w:cs="Times New Roman"/>
          <w:szCs w:val="22"/>
          <w:highlight w:val="none"/>
        </w:rPr>
        <w:t>聚焦适应规模化新能源接入的构网型储能控制系统，重</w:t>
      </w:r>
      <w:r>
        <w:rPr>
          <w:rFonts w:hint="eastAsia" w:ascii="Helvetica" w:hAnsi="Helvetica" w:cs="Times New Roman"/>
          <w:color w:val="000000"/>
          <w:sz w:val="27"/>
          <w:szCs w:val="27"/>
          <w:highlight w:val="none"/>
        </w:rPr>
        <w:t>点开展</w:t>
      </w:r>
      <w:r>
        <w:rPr>
          <w:rFonts w:hint="eastAsia" w:ascii="Times New Roman" w:hAnsi="Times New Roman" w:cs="Times New Roman"/>
          <w:szCs w:val="22"/>
          <w:highlight w:val="none"/>
        </w:rPr>
        <w:t>高效、安全、低成本的储能架构方案、变流器、电池管理系统、能量管理系统、热管理系统、消防管理系统等研究，全面提升电力系统调节能力和灵活性，平抑新能源发电波动，提升系统惯量、电压与频率支撑能力，控制短路容量和改善电网阻尼特性。</w:t>
      </w:r>
    </w:p>
    <w:p>
      <w:pPr>
        <w:adjustRightInd/>
        <w:snapToGrid/>
        <w:ind w:firstLine="624" w:firstLineChars="200"/>
        <w:rPr>
          <w:rFonts w:ascii="Times New Roman" w:hAnsi="Times New Roman" w:cs="Times New Roman"/>
          <w:b/>
          <w:bCs/>
          <w:szCs w:val="22"/>
          <w:highlight w:val="none"/>
        </w:rPr>
      </w:pPr>
      <w:r>
        <w:rPr>
          <w:rFonts w:hint="eastAsia" w:ascii="Times New Roman" w:hAnsi="Times New Roman" w:cs="Times New Roman"/>
          <w:b/>
          <w:bCs/>
          <w:szCs w:val="22"/>
          <w:highlight w:val="none"/>
        </w:rPr>
        <w:t>（5）</w:t>
      </w:r>
      <w:bookmarkStart w:id="2" w:name="_Hlk150178762"/>
      <w:r>
        <w:rPr>
          <w:rFonts w:hint="eastAsia" w:ascii="Times New Roman" w:hAnsi="Times New Roman" w:cs="Times New Roman"/>
          <w:b/>
          <w:bCs/>
          <w:szCs w:val="22"/>
          <w:highlight w:val="none"/>
        </w:rPr>
        <w:t>智能便携式储能</w:t>
      </w:r>
      <w:bookmarkEnd w:id="2"/>
      <w:r>
        <w:rPr>
          <w:rFonts w:hint="eastAsia" w:ascii="Times New Roman" w:hAnsi="Times New Roman" w:cs="Times New Roman"/>
          <w:b/>
          <w:bCs/>
          <w:szCs w:val="22"/>
          <w:highlight w:val="none"/>
        </w:rPr>
        <w:t>工程研究中心</w:t>
      </w:r>
    </w:p>
    <w:p>
      <w:pPr>
        <w:adjustRightInd/>
        <w:snapToGrid/>
        <w:ind w:firstLine="624" w:firstLineChars="200"/>
        <w:rPr>
          <w:rFonts w:ascii="Times New Roman" w:hAnsi="Times New Roman" w:cs="Times New Roman"/>
          <w:szCs w:val="22"/>
          <w:highlight w:val="none"/>
        </w:rPr>
      </w:pPr>
      <w:r>
        <w:rPr>
          <w:rFonts w:hint="eastAsia" w:ascii="Times New Roman" w:hAnsi="Times New Roman" w:cs="Times New Roman"/>
          <w:szCs w:val="22"/>
          <w:highlight w:val="none"/>
        </w:rPr>
        <w:t>聚焦高安全、高性能的便携式储能技术，重点开展高功率光伏电池板轻量化技术、电池均衡管理技术、高安全强散热低风噪储能管理技术、智能化网联技术、电池管理算法精度技术、电池模组及储能装置防护与安全技术、新型电力电子变换技术等关键技术研究。</w:t>
      </w:r>
    </w:p>
    <w:p>
      <w:pPr>
        <w:shd w:val="clear" w:color="auto" w:fill="FFFFFF"/>
        <w:adjustRightInd/>
        <w:snapToGrid/>
        <w:ind w:firstLine="624" w:firstLineChars="200"/>
        <w:jc w:val="left"/>
        <w:outlineLvl w:val="2"/>
        <w:rPr>
          <w:rFonts w:ascii="仿宋_GB2312" w:hAnsi="仿宋_GB2312" w:cs="仿宋_GB2312"/>
          <w:b/>
          <w:kern w:val="0"/>
          <w:szCs w:val="32"/>
          <w:highlight w:val="none"/>
        </w:rPr>
      </w:pPr>
      <w:r>
        <w:rPr>
          <w:rFonts w:hint="eastAsia" w:ascii="仿宋_GB2312" w:hAnsi="仿宋_GB2312" w:cs="仿宋_GB2312"/>
          <w:b/>
          <w:kern w:val="0"/>
          <w:szCs w:val="32"/>
          <w:highlight w:val="none"/>
        </w:rPr>
        <w:t>2.扶持方式及资助标准</w:t>
      </w:r>
    </w:p>
    <w:p>
      <w:pPr>
        <w:widowControl w:val="0"/>
        <w:numPr>
          <w:ilvl w:val="0"/>
          <w:numId w:val="0"/>
        </w:numPr>
        <w:shd w:val="clear" w:color="auto" w:fill="FFFFFF"/>
        <w:adjustRightInd w:val="0"/>
        <w:snapToGrid w:val="0"/>
        <w:spacing w:line="560" w:lineRule="exact"/>
        <w:ind w:firstLine="624" w:firstLineChars="200"/>
        <w:jc w:val="left"/>
        <w:rPr>
          <w:rFonts w:ascii="仿宋_GB2312" w:hAnsi="仿宋_GB2312" w:eastAsia="仿宋_GB2312" w:cs="Times New Roman"/>
          <w:kern w:val="2"/>
          <w:sz w:val="32"/>
          <w:szCs w:val="20"/>
          <w:highlight w:val="none"/>
          <w:lang w:val="en-US" w:eastAsia="zh-CN" w:bidi="ar-SA"/>
        </w:rPr>
      </w:pPr>
      <w:bookmarkStart w:id="3" w:name="_Hlk150328904"/>
      <w:r>
        <w:rPr>
          <w:rFonts w:hint="eastAsia" w:ascii="仿宋_GB2312" w:hAnsi="仿宋_GB2312" w:eastAsia="仿宋_GB2312" w:cs="仿宋_GB2312"/>
          <w:kern w:val="0"/>
          <w:sz w:val="32"/>
          <w:szCs w:val="32"/>
          <w:highlight w:val="none"/>
          <w:lang w:val="en-US" w:eastAsia="zh-CN" w:bidi="ar-SA"/>
        </w:rPr>
        <w:t>专家评审综合评分60分以上的进入现场核查阶段，通过专家评审、现场核查的项目，市发展改革部门予以批复立项，</w:t>
      </w:r>
      <w:r>
        <w:rPr>
          <w:rFonts w:hint="eastAsia" w:ascii="仿宋_GB2312" w:hAnsi="仿宋_GB2312" w:eastAsia="仿宋_GB2312" w:cs="Times New Roman"/>
          <w:b/>
          <w:bCs/>
          <w:kern w:val="2"/>
          <w:sz w:val="32"/>
          <w:szCs w:val="20"/>
          <w:highlight w:val="none"/>
          <w:lang w:val="en-US" w:eastAsia="zh-CN" w:bidi="ar-SA"/>
        </w:rPr>
        <w:t>每个方向原则上只支持一个项目</w:t>
      </w:r>
      <w:r>
        <w:rPr>
          <w:rFonts w:hint="eastAsia" w:ascii="仿宋_GB2312" w:hAnsi="仿宋_GB2312" w:eastAsia="仿宋_GB2312" w:cs="Times New Roman"/>
          <w:kern w:val="2"/>
          <w:sz w:val="32"/>
          <w:szCs w:val="20"/>
          <w:highlight w:val="none"/>
          <w:lang w:val="en-US" w:eastAsia="zh-CN" w:bidi="ar-SA"/>
        </w:rPr>
        <w:t>。</w:t>
      </w:r>
      <w:bookmarkEnd w:id="3"/>
      <w:r>
        <w:rPr>
          <w:rFonts w:hint="eastAsia" w:ascii="仿宋_GB2312" w:hAnsi="仿宋_GB2312" w:eastAsia="仿宋_GB2312" w:cs="Times New Roman"/>
          <w:kern w:val="2"/>
          <w:sz w:val="32"/>
          <w:szCs w:val="20"/>
          <w:highlight w:val="none"/>
          <w:lang w:val="en-US" w:eastAsia="zh-CN" w:bidi="ar-SA"/>
        </w:rPr>
        <w:t>按</w:t>
      </w:r>
      <w:r>
        <w:rPr>
          <w:rFonts w:hint="eastAsia" w:cs="Times New Roman"/>
          <w:kern w:val="2"/>
          <w:sz w:val="32"/>
          <w:szCs w:val="20"/>
          <w:highlight w:val="none"/>
          <w:lang w:val="en-US" w:eastAsia="zh-CN" w:bidi="ar-SA"/>
        </w:rPr>
        <w:t>经评审核定的</w:t>
      </w:r>
      <w:r>
        <w:rPr>
          <w:rFonts w:hint="eastAsia" w:ascii="仿宋_GB2312" w:hAnsi="仿宋_GB2312" w:eastAsia="仿宋_GB2312" w:cs="Times New Roman"/>
          <w:kern w:val="2"/>
          <w:sz w:val="32"/>
          <w:szCs w:val="20"/>
          <w:highlight w:val="none"/>
          <w:lang w:val="en-US" w:eastAsia="zh-CN" w:bidi="ar-SA"/>
        </w:rPr>
        <w:t>项目总投资的40%给予最高不超过500万元资助。资助金额分阶段拨付，在项目扶持计划通知下达、项目完成40%的总投资额、项目通过验收三个阶段，分别按资助金额的40%、30%、30%分阶段予以拨付。资助资金须全部用于项目建设投资。</w:t>
      </w:r>
    </w:p>
    <w:p>
      <w:pPr>
        <w:shd w:val="clear" w:color="auto" w:fill="FFFFFF"/>
        <w:adjustRightInd/>
        <w:snapToGrid/>
        <w:ind w:firstLine="624" w:firstLineChars="200"/>
        <w:jc w:val="left"/>
        <w:outlineLvl w:val="2"/>
        <w:rPr>
          <w:rFonts w:ascii="仿宋_GB2312" w:hAnsi="仿宋_GB2312" w:cs="仿宋_GB2312"/>
          <w:b/>
          <w:kern w:val="0"/>
          <w:szCs w:val="32"/>
          <w:highlight w:val="none"/>
        </w:rPr>
      </w:pPr>
      <w:r>
        <w:rPr>
          <w:rFonts w:hint="eastAsia" w:ascii="仿宋_GB2312" w:hAnsi="仿宋_GB2312" w:cs="仿宋_GB2312"/>
          <w:b/>
          <w:kern w:val="0"/>
          <w:szCs w:val="32"/>
          <w:highlight w:val="none"/>
        </w:rPr>
        <w:t>3.申报要求</w:t>
      </w:r>
    </w:p>
    <w:p>
      <w:pPr>
        <w:widowControl w:val="0"/>
        <w:shd w:val="clear" w:color="auto" w:fill="FFFFFF"/>
        <w:adjustRightInd w:val="0"/>
        <w:snapToGrid w:val="0"/>
        <w:spacing w:line="560" w:lineRule="exact"/>
        <w:ind w:firstLine="624" w:firstLineChars="200"/>
        <w:jc w:val="left"/>
        <w:rPr>
          <w:rFonts w:ascii="仿宋_GB2312" w:hAnsi="仿宋_GB2312" w:eastAsia="仿宋_GB2312" w:cs="Times New Roman"/>
          <w:kern w:val="2"/>
          <w:sz w:val="32"/>
          <w:szCs w:val="20"/>
          <w:highlight w:val="none"/>
          <w:lang w:val="en-US" w:eastAsia="zh-CN" w:bidi="ar-SA"/>
        </w:rPr>
      </w:pPr>
      <w:r>
        <w:rPr>
          <w:rFonts w:hint="eastAsia" w:ascii="仿宋_GB2312" w:hAnsi="仿宋_GB2312" w:eastAsia="仿宋_GB2312" w:cs="Times New Roman"/>
          <w:kern w:val="2"/>
          <w:sz w:val="32"/>
          <w:szCs w:val="20"/>
          <w:highlight w:val="none"/>
          <w:lang w:val="en-US" w:eastAsia="zh-CN" w:bidi="ar-SA"/>
        </w:rPr>
        <w:t>（1）项目单位应拥有较强的技术开发和项目实施能力，经营管理状况良好。事业单位、社会团体和民办非企业应拥有专业化的技术及管理团队，财务制度健全，具有较高水平的研发成果和技术储备，具备良好的产学研合作基础，须提供相关领域的产学研合作或科技成果转化典型案例不少于5个（附相关合同或协议）。</w:t>
      </w:r>
    </w:p>
    <w:p>
      <w:pPr>
        <w:widowControl w:val="0"/>
        <w:adjustRightInd/>
        <w:snapToGrid w:val="0"/>
        <w:spacing w:line="560" w:lineRule="exact"/>
        <w:ind w:firstLine="624" w:firstLineChars="200"/>
        <w:jc w:val="left"/>
        <w:rPr>
          <w:rFonts w:ascii="仿宋_GB2312" w:hAnsi="仿宋_GB2312" w:eastAsia="仿宋_GB2312" w:cs="Times New Roman"/>
          <w:kern w:val="2"/>
          <w:sz w:val="32"/>
          <w:szCs w:val="20"/>
          <w:highlight w:val="none"/>
          <w:lang w:val="en-US" w:eastAsia="zh-CN" w:bidi="ar-SA"/>
        </w:rPr>
      </w:pPr>
      <w:r>
        <w:rPr>
          <w:rFonts w:hint="eastAsia" w:ascii="仿宋_GB2312" w:hAnsi="仿宋_GB2312" w:eastAsia="仿宋_GB2312" w:cs="Times New Roman"/>
          <w:kern w:val="2"/>
          <w:sz w:val="32"/>
          <w:szCs w:val="20"/>
          <w:highlight w:val="none"/>
          <w:lang w:val="en-US" w:eastAsia="zh-CN" w:bidi="ar-SA"/>
        </w:rPr>
        <w:t>（2）项目单位上年度相关领域专项研发经费不低于1000万元或相关领域专项研发经费占销售收入比例不低于5%。组建项目建设投资不低于总投资的40％、研发费用不超过项目总投资50%、铺底流动资金不超过项目总投资10%，具体以项目实际完成情况为准。</w:t>
      </w:r>
    </w:p>
    <w:p>
      <w:pPr>
        <w:widowControl w:val="0"/>
        <w:adjustRightInd/>
        <w:snapToGrid w:val="0"/>
        <w:spacing w:line="560" w:lineRule="exact"/>
        <w:ind w:firstLine="624" w:firstLineChars="200"/>
        <w:jc w:val="left"/>
        <w:rPr>
          <w:rFonts w:ascii="仿宋_GB2312" w:hAnsi="仿宋_GB2312" w:eastAsia="仿宋_GB2312" w:cs="Times New Roman"/>
          <w:kern w:val="2"/>
          <w:sz w:val="32"/>
          <w:szCs w:val="20"/>
          <w:highlight w:val="none"/>
          <w:lang w:val="en-US" w:eastAsia="zh-CN" w:bidi="ar-SA"/>
        </w:rPr>
      </w:pPr>
      <w:r>
        <w:rPr>
          <w:rFonts w:hint="eastAsia" w:ascii="仿宋_GB2312" w:hAnsi="仿宋_GB2312" w:eastAsia="仿宋_GB2312" w:cs="Times New Roman"/>
          <w:kern w:val="2"/>
          <w:sz w:val="32"/>
          <w:szCs w:val="20"/>
          <w:highlight w:val="none"/>
          <w:lang w:val="en-US" w:eastAsia="zh-CN" w:bidi="ar-SA"/>
        </w:rPr>
        <w:t>（3）项目采用的自主技术成果（包括自主知识产权、消化吸收创新、国内外联合开发的技术等）具有先进性和良好的推广应用价值，拥有相关成果鉴定或权威机构出具的认证、技术检测报告等证明材料。</w:t>
      </w:r>
    </w:p>
    <w:p>
      <w:pPr>
        <w:widowControl w:val="0"/>
        <w:adjustRightInd/>
        <w:snapToGrid w:val="0"/>
        <w:spacing w:line="560" w:lineRule="exact"/>
        <w:ind w:firstLine="624" w:firstLineChars="200"/>
        <w:jc w:val="left"/>
        <w:rPr>
          <w:rFonts w:ascii="仿宋_GB2312" w:hAnsi="仿宋_GB2312" w:eastAsia="仿宋_GB2312" w:cs="Times New Roman"/>
          <w:kern w:val="2"/>
          <w:sz w:val="32"/>
          <w:szCs w:val="20"/>
          <w:highlight w:val="none"/>
          <w:lang w:val="en-US" w:eastAsia="zh-CN" w:bidi="ar-SA"/>
        </w:rPr>
      </w:pPr>
      <w:r>
        <w:rPr>
          <w:rFonts w:hint="eastAsia" w:ascii="仿宋_GB2312" w:hAnsi="仿宋_GB2312" w:eastAsia="仿宋_GB2312" w:cs="Times New Roman"/>
          <w:kern w:val="2"/>
          <w:sz w:val="32"/>
          <w:szCs w:val="20"/>
          <w:highlight w:val="none"/>
          <w:lang w:val="en-US" w:eastAsia="zh-CN" w:bidi="ar-SA"/>
        </w:rPr>
        <w:t>（4）项目单位须具有相应的基础条件，</w:t>
      </w:r>
      <w:r>
        <w:rPr>
          <w:rFonts w:hint="eastAsia"/>
          <w:highlight w:val="none"/>
          <w:lang w:eastAsia="zh-CN"/>
        </w:rPr>
        <w:t>项目团队</w:t>
      </w:r>
      <w:r>
        <w:rPr>
          <w:rFonts w:hint="eastAsia"/>
          <w:highlight w:val="none"/>
        </w:rPr>
        <w:t>人数</w:t>
      </w:r>
      <w:r>
        <w:rPr>
          <w:rFonts w:hint="eastAsia" w:ascii="仿宋_GB2312" w:hAnsi="仿宋_GB2312" w:eastAsia="仿宋_GB2312" w:cs="Times New Roman"/>
          <w:kern w:val="2"/>
          <w:sz w:val="32"/>
          <w:szCs w:val="20"/>
          <w:highlight w:val="none"/>
          <w:lang w:val="en-US" w:eastAsia="zh-CN" w:bidi="ar-SA"/>
        </w:rPr>
        <w:t>不少于</w:t>
      </w:r>
      <w:r>
        <w:rPr>
          <w:rFonts w:ascii="仿宋_GB2312" w:hAnsi="仿宋_GB2312" w:eastAsia="仿宋_GB2312" w:cs="Times New Roman"/>
          <w:kern w:val="2"/>
          <w:sz w:val="32"/>
          <w:szCs w:val="20"/>
          <w:highlight w:val="none"/>
          <w:lang w:val="en-US" w:eastAsia="zh-CN" w:bidi="ar-SA"/>
        </w:rPr>
        <w:t>20人，其中专职研发人数不少于15人</w:t>
      </w:r>
      <w:r>
        <w:rPr>
          <w:rFonts w:hint="eastAsia" w:ascii="仿宋_GB2312" w:hAnsi="仿宋_GB2312" w:eastAsia="仿宋_GB2312" w:cs="Times New Roman"/>
          <w:kern w:val="2"/>
          <w:sz w:val="32"/>
          <w:szCs w:val="20"/>
          <w:highlight w:val="none"/>
          <w:lang w:val="en-US" w:eastAsia="zh-CN" w:bidi="ar-SA"/>
        </w:rPr>
        <w:t>，相关研发设备原值不少于</w:t>
      </w:r>
      <w:r>
        <w:rPr>
          <w:rFonts w:ascii="仿宋_GB2312" w:hAnsi="仿宋_GB2312" w:eastAsia="仿宋_GB2312" w:cs="Times New Roman"/>
          <w:kern w:val="2"/>
          <w:sz w:val="32"/>
          <w:szCs w:val="20"/>
          <w:highlight w:val="none"/>
          <w:lang w:val="en-US" w:eastAsia="zh-CN" w:bidi="ar-SA"/>
        </w:rPr>
        <w:t>500万元，相关研发场地面积不少于500平方米</w:t>
      </w:r>
      <w:r>
        <w:rPr>
          <w:rFonts w:hint="eastAsia" w:ascii="仿宋_GB2312" w:hAnsi="仿宋_GB2312" w:eastAsia="仿宋_GB2312" w:cs="Times New Roman"/>
          <w:kern w:val="2"/>
          <w:sz w:val="32"/>
          <w:szCs w:val="20"/>
          <w:highlight w:val="none"/>
          <w:lang w:val="en-US" w:eastAsia="zh-CN" w:bidi="ar-SA"/>
        </w:rPr>
        <w:t>，能为产业关键技术和设备的研究、开发、成果转化等提供支撑和保障。</w:t>
      </w:r>
    </w:p>
    <w:p>
      <w:pPr>
        <w:adjustRightInd/>
        <w:snapToGrid/>
        <w:ind w:firstLine="624" w:firstLineChars="200"/>
        <w:rPr>
          <w:rFonts w:ascii="楷体_GB2312" w:hAnsi="Times New Roman" w:eastAsia="楷体_GB2312" w:cs="Times New Roman"/>
          <w:szCs w:val="22"/>
          <w:highlight w:val="none"/>
        </w:rPr>
      </w:pPr>
      <w:r>
        <w:rPr>
          <w:rFonts w:hint="eastAsia" w:ascii="楷体_GB2312" w:hAnsi="Times New Roman" w:eastAsia="楷体_GB2312" w:cs="Times New Roman"/>
          <w:szCs w:val="22"/>
          <w:highlight w:val="none"/>
        </w:rPr>
        <w:t>（二）市级工程研究中心提升扶持计划</w:t>
      </w:r>
    </w:p>
    <w:p>
      <w:pPr>
        <w:adjustRightInd/>
        <w:snapToGrid/>
        <w:ind w:firstLine="624" w:firstLineChars="200"/>
        <w:rPr>
          <w:rFonts w:ascii="Times New Roman" w:hAnsi="Times New Roman" w:cs="Times New Roman"/>
          <w:b/>
          <w:bCs/>
          <w:szCs w:val="22"/>
          <w:highlight w:val="none"/>
        </w:rPr>
      </w:pPr>
      <w:r>
        <w:rPr>
          <w:rFonts w:hint="eastAsia" w:ascii="Times New Roman" w:hAnsi="Times New Roman" w:cs="Times New Roman"/>
          <w:b/>
          <w:bCs/>
          <w:szCs w:val="22"/>
          <w:highlight w:val="none"/>
        </w:rPr>
        <w:t>1.扶持方向</w:t>
      </w:r>
    </w:p>
    <w:p>
      <w:pPr>
        <w:adjustRightInd/>
        <w:snapToGrid/>
        <w:ind w:firstLine="624" w:firstLineChars="200"/>
        <w:rPr>
          <w:rFonts w:ascii="Times New Roman" w:hAnsi="Times New Roman" w:cs="Times New Roman"/>
          <w:b w:val="0"/>
          <w:bCs w:val="0"/>
          <w:szCs w:val="22"/>
          <w:highlight w:val="none"/>
        </w:rPr>
      </w:pPr>
      <w:r>
        <w:rPr>
          <w:rFonts w:hint="eastAsia" w:ascii="Times New Roman" w:hAnsi="Times New Roman" w:cs="Times New Roman"/>
          <w:b w:val="0"/>
          <w:bCs w:val="0"/>
          <w:szCs w:val="22"/>
          <w:highlight w:val="none"/>
        </w:rPr>
        <w:t>支持锂离子电池、钠离子电池、镁离子电池、液流电池等先进电化学储能技术路线的原材料、元器件、工艺装备、电芯模组、电池管理系统（</w:t>
      </w:r>
      <w:r>
        <w:rPr>
          <w:rFonts w:ascii="Times New Roman" w:hAnsi="Times New Roman" w:cs="Times New Roman"/>
          <w:b w:val="0"/>
          <w:bCs w:val="0"/>
          <w:szCs w:val="22"/>
          <w:highlight w:val="none"/>
        </w:rPr>
        <w:t>BMS</w:t>
      </w:r>
      <w:r>
        <w:rPr>
          <w:rFonts w:hint="eastAsia" w:ascii="Times New Roman" w:hAnsi="Times New Roman" w:cs="Times New Roman"/>
          <w:b w:val="0"/>
          <w:bCs w:val="0"/>
          <w:szCs w:val="22"/>
          <w:highlight w:val="none"/>
        </w:rPr>
        <w:t>）、能量管理系统（</w:t>
      </w:r>
      <w:r>
        <w:rPr>
          <w:rFonts w:ascii="Times New Roman" w:hAnsi="Times New Roman" w:cs="Times New Roman"/>
          <w:b w:val="0"/>
          <w:bCs w:val="0"/>
          <w:szCs w:val="22"/>
          <w:highlight w:val="none"/>
        </w:rPr>
        <w:t>EMS</w:t>
      </w:r>
      <w:r>
        <w:rPr>
          <w:rFonts w:hint="eastAsia" w:ascii="Times New Roman" w:hAnsi="Times New Roman" w:cs="Times New Roman"/>
          <w:b w:val="0"/>
          <w:bCs w:val="0"/>
          <w:szCs w:val="22"/>
          <w:highlight w:val="none"/>
        </w:rPr>
        <w:t>）、变流器（</w:t>
      </w:r>
      <w:r>
        <w:rPr>
          <w:rFonts w:ascii="Times New Roman" w:hAnsi="Times New Roman" w:cs="Times New Roman"/>
          <w:b w:val="0"/>
          <w:bCs w:val="0"/>
          <w:szCs w:val="22"/>
          <w:highlight w:val="none"/>
        </w:rPr>
        <w:t>PCS</w:t>
      </w:r>
      <w:r>
        <w:rPr>
          <w:rFonts w:hint="eastAsia" w:ascii="Times New Roman" w:hAnsi="Times New Roman" w:cs="Times New Roman"/>
          <w:b w:val="0"/>
          <w:bCs w:val="0"/>
          <w:szCs w:val="22"/>
          <w:highlight w:val="none"/>
        </w:rPr>
        <w:t>）、系统集成等储能领域。</w:t>
      </w:r>
    </w:p>
    <w:p>
      <w:pPr>
        <w:shd w:val="clear" w:color="auto" w:fill="FFFFFF"/>
        <w:adjustRightInd/>
        <w:snapToGrid/>
        <w:ind w:firstLine="624" w:firstLineChars="200"/>
        <w:jc w:val="left"/>
        <w:outlineLvl w:val="2"/>
        <w:rPr>
          <w:rFonts w:ascii="仿宋_GB2312" w:hAnsi="仿宋_GB2312" w:cs="仿宋_GB2312"/>
          <w:b/>
          <w:kern w:val="0"/>
          <w:szCs w:val="32"/>
          <w:highlight w:val="none"/>
        </w:rPr>
      </w:pPr>
      <w:bookmarkStart w:id="4" w:name="_Toc134287861"/>
      <w:r>
        <w:rPr>
          <w:rFonts w:hint="eastAsia" w:ascii="仿宋_GB2312" w:hAnsi="仿宋_GB2312" w:cs="仿宋_GB2312"/>
          <w:b/>
          <w:kern w:val="0"/>
          <w:szCs w:val="32"/>
          <w:highlight w:val="none"/>
        </w:rPr>
        <w:t>2.扶持方式及资助标准</w:t>
      </w:r>
      <w:bookmarkEnd w:id="4"/>
    </w:p>
    <w:p>
      <w:pPr>
        <w:widowControl w:val="0"/>
        <w:shd w:val="clear" w:color="auto" w:fill="FFFFFF"/>
        <w:adjustRightInd w:val="0"/>
        <w:snapToGrid w:val="0"/>
        <w:spacing w:line="560" w:lineRule="exact"/>
        <w:ind w:firstLine="624" w:firstLineChars="200"/>
        <w:jc w:val="left"/>
        <w:rPr>
          <w:rFonts w:ascii="仿宋_GB2312" w:hAnsi="仿宋_GB2312" w:eastAsia="仿宋_GB2312" w:cs="Times New Roman"/>
          <w:kern w:val="2"/>
          <w:sz w:val="32"/>
          <w:szCs w:val="20"/>
          <w:highlight w:val="none"/>
          <w:lang w:val="en-US" w:eastAsia="zh-CN" w:bidi="ar-SA"/>
        </w:rPr>
      </w:pPr>
      <w:r>
        <w:rPr>
          <w:rFonts w:hint="eastAsia" w:ascii="仿宋_GB2312" w:hAnsi="仿宋_GB2312" w:eastAsia="仿宋_GB2312" w:cs="Times New Roman"/>
          <w:kern w:val="2"/>
          <w:sz w:val="32"/>
          <w:szCs w:val="20"/>
          <w:highlight w:val="none"/>
          <w:lang w:val="en-US" w:eastAsia="zh-CN" w:bidi="ar-SA"/>
        </w:rPr>
        <w:t>通过专家评审、现场核查的项目，市发展改革部门予以批复立项后，按项目总投资的40%给予最高不超过500万元资助。资助金额分阶段拨付，在项目扶持计划通知下达、项目完成40%的总投资额、项目通过验收三个阶段，分别按资助金额的40%、30%、30%分阶段予以拨付。提升项目具体标准如下：</w:t>
      </w:r>
    </w:p>
    <w:p>
      <w:pPr>
        <w:widowControl w:val="0"/>
        <w:shd w:val="clear" w:color="auto" w:fill="FFFFFF"/>
        <w:adjustRightInd w:val="0"/>
        <w:snapToGrid w:val="0"/>
        <w:spacing w:line="560" w:lineRule="exact"/>
        <w:ind w:firstLine="624" w:firstLineChars="200"/>
        <w:jc w:val="left"/>
        <w:rPr>
          <w:rFonts w:ascii="仿宋_GB2312" w:hAnsi="仿宋_GB2312" w:eastAsia="仿宋_GB2312" w:cs="Times New Roman"/>
          <w:kern w:val="2"/>
          <w:sz w:val="32"/>
          <w:szCs w:val="20"/>
          <w:highlight w:val="none"/>
          <w:lang w:val="en-US" w:eastAsia="zh-CN" w:bidi="ar-SA"/>
        </w:rPr>
      </w:pPr>
      <w:r>
        <w:rPr>
          <w:rFonts w:hint="eastAsia" w:ascii="仿宋_GB2312" w:hAnsi="仿宋_GB2312" w:eastAsia="仿宋_GB2312" w:cs="Times New Roman"/>
          <w:kern w:val="2"/>
          <w:sz w:val="32"/>
          <w:szCs w:val="20"/>
          <w:highlight w:val="none"/>
          <w:lang w:val="en-US" w:eastAsia="zh-CN" w:bidi="ar-SA"/>
        </w:rPr>
        <w:t>综合评审得分80分以上（含80分）的，按经评审核定的项目总投资的40%给予资助，最终资助金额以实际完成投资额和资助比例确定，最高不超过500万元。资助资金须全部用于项目建设投资和研发费用，其中用于建设投资的比例不低于资助金额的50%，研发费用只能用于科研材料及事务费支出。</w:t>
      </w:r>
    </w:p>
    <w:p>
      <w:pPr>
        <w:shd w:val="clear" w:color="auto" w:fill="FFFFFF"/>
        <w:adjustRightInd/>
        <w:snapToGrid/>
        <w:ind w:firstLine="624" w:firstLineChars="200"/>
        <w:jc w:val="left"/>
        <w:outlineLvl w:val="2"/>
        <w:rPr>
          <w:rFonts w:ascii="仿宋_GB2312" w:hAnsi="仿宋_GB2312" w:cs="仿宋_GB2312"/>
          <w:b/>
          <w:kern w:val="0"/>
          <w:szCs w:val="32"/>
          <w:highlight w:val="none"/>
        </w:rPr>
      </w:pPr>
      <w:bookmarkStart w:id="5" w:name="_Toc134287862"/>
      <w:r>
        <w:rPr>
          <w:rFonts w:hint="eastAsia" w:ascii="仿宋_GB2312" w:hAnsi="仿宋_GB2312" w:cs="仿宋_GB2312"/>
          <w:b/>
          <w:kern w:val="0"/>
          <w:szCs w:val="32"/>
          <w:highlight w:val="none"/>
        </w:rPr>
        <w:t>3.申报要求</w:t>
      </w:r>
      <w:bookmarkEnd w:id="5"/>
    </w:p>
    <w:p>
      <w:pPr>
        <w:widowControl w:val="0"/>
        <w:adjustRightInd/>
        <w:snapToGrid w:val="0"/>
        <w:spacing w:line="560" w:lineRule="exact"/>
        <w:ind w:firstLine="624" w:firstLineChars="200"/>
        <w:jc w:val="left"/>
        <w:rPr>
          <w:rFonts w:ascii="仿宋_GB2312" w:hAnsi="仿宋_GB2312" w:eastAsia="仿宋_GB2312" w:cs="Times New Roman"/>
          <w:kern w:val="2"/>
          <w:sz w:val="32"/>
          <w:szCs w:val="20"/>
          <w:highlight w:val="none"/>
          <w:lang w:val="en-US" w:eastAsia="zh-CN" w:bidi="ar-SA"/>
        </w:rPr>
      </w:pPr>
      <w:r>
        <w:rPr>
          <w:rFonts w:hint="eastAsia" w:ascii="仿宋_GB2312" w:hAnsi="仿宋_GB2312" w:eastAsia="仿宋_GB2312" w:cs="Times New Roman"/>
          <w:kern w:val="2"/>
          <w:sz w:val="32"/>
          <w:szCs w:val="20"/>
          <w:highlight w:val="none"/>
          <w:lang w:val="en-US" w:eastAsia="zh-CN" w:bidi="ar-SA"/>
        </w:rPr>
        <w:t>（1）申报提升项目的，其组建市级工程研究中心（工程实验室）项目须已于本申报指南发布前获得通过验收的正式通知。应在资金申请报告附件中增加其组建项目的批复和验收文件。</w:t>
      </w:r>
    </w:p>
    <w:p>
      <w:pPr>
        <w:widowControl w:val="0"/>
        <w:shd w:val="clear" w:color="auto" w:fill="FFFFFF"/>
        <w:adjustRightInd w:val="0"/>
        <w:snapToGrid w:val="0"/>
        <w:spacing w:line="560" w:lineRule="exact"/>
        <w:ind w:firstLine="624" w:firstLineChars="200"/>
        <w:jc w:val="left"/>
        <w:rPr>
          <w:rFonts w:ascii="仿宋_GB2312" w:hAnsi="仿宋_GB2312" w:eastAsia="仿宋_GB2312" w:cs="Times New Roman"/>
          <w:kern w:val="2"/>
          <w:sz w:val="32"/>
          <w:szCs w:val="20"/>
          <w:highlight w:val="none"/>
          <w:lang w:val="en-US" w:eastAsia="zh-CN" w:bidi="ar-SA"/>
        </w:rPr>
      </w:pPr>
      <w:r>
        <w:rPr>
          <w:rFonts w:hint="eastAsia" w:ascii="仿宋_GB2312" w:hAnsi="仿宋_GB2312" w:eastAsia="仿宋_GB2312" w:cs="Times New Roman"/>
          <w:kern w:val="2"/>
          <w:sz w:val="32"/>
          <w:szCs w:val="20"/>
          <w:highlight w:val="none"/>
          <w:lang w:val="en-US" w:eastAsia="zh-CN" w:bidi="ar-SA"/>
        </w:rPr>
        <w:t>（2）项目单位应拥有较强的技术开发和项目实施能力，经营管理状况良好。事业单位、社会团体和民办非企业应拥有专业化的技术及管理团队，财务制度健全，具有较高水平的研发成果和技术储备，具备良好的产学研合作基础，须提供相关领域的产学研合作或科技成果转化典型案例不少于5个（附相关合同或协议）。</w:t>
      </w:r>
    </w:p>
    <w:p>
      <w:pPr>
        <w:widowControl w:val="0"/>
        <w:adjustRightInd/>
        <w:snapToGrid w:val="0"/>
        <w:spacing w:line="560" w:lineRule="exact"/>
        <w:ind w:firstLine="624" w:firstLineChars="200"/>
        <w:jc w:val="left"/>
        <w:rPr>
          <w:rFonts w:ascii="仿宋_GB2312" w:hAnsi="仿宋_GB2312" w:eastAsia="仿宋_GB2312" w:cs="Times New Roman"/>
          <w:kern w:val="2"/>
          <w:sz w:val="32"/>
          <w:szCs w:val="20"/>
          <w:highlight w:val="none"/>
          <w:lang w:val="en-US" w:eastAsia="zh-CN" w:bidi="ar-SA"/>
        </w:rPr>
      </w:pPr>
      <w:r>
        <w:rPr>
          <w:rFonts w:hint="eastAsia" w:ascii="仿宋_GB2312" w:hAnsi="仿宋_GB2312" w:eastAsia="仿宋_GB2312" w:cs="Times New Roman"/>
          <w:kern w:val="2"/>
          <w:sz w:val="32"/>
          <w:szCs w:val="20"/>
          <w:highlight w:val="none"/>
          <w:lang w:val="en-US" w:eastAsia="zh-CN" w:bidi="ar-SA"/>
        </w:rPr>
        <w:t>（3）项目单位上年度相关领域专项研发经费不低于1000万元或相关领域专项研发经费占销售收入比例不低于5%。</w:t>
      </w:r>
    </w:p>
    <w:p>
      <w:pPr>
        <w:widowControl w:val="0"/>
        <w:adjustRightInd w:val="0"/>
        <w:snapToGrid w:val="0"/>
        <w:spacing w:line="560" w:lineRule="exact"/>
        <w:ind w:firstLine="624" w:firstLineChars="200"/>
        <w:jc w:val="left"/>
        <w:rPr>
          <w:rFonts w:ascii="仿宋_GB2312" w:hAnsi="仿宋_GB2312" w:eastAsia="仿宋_GB2312" w:cs="Times New Roman"/>
          <w:kern w:val="2"/>
          <w:sz w:val="32"/>
          <w:szCs w:val="20"/>
          <w:highlight w:val="none"/>
          <w:lang w:val="en-US" w:eastAsia="zh-CN" w:bidi="ar-SA"/>
        </w:rPr>
      </w:pPr>
      <w:r>
        <w:rPr>
          <w:rFonts w:hint="eastAsia" w:ascii="仿宋_GB2312" w:hAnsi="仿宋_GB2312" w:eastAsia="仿宋_GB2312" w:cs="Times New Roman"/>
          <w:kern w:val="2"/>
          <w:sz w:val="32"/>
          <w:szCs w:val="20"/>
          <w:highlight w:val="none"/>
          <w:lang w:val="en-US" w:eastAsia="zh-CN" w:bidi="ar-SA"/>
        </w:rPr>
        <w:t>提升项目建设投资不低于总投资的20％、研发费用不超过项目总投资70%、铺底流动资金不超过项目总投资10%，具体以项目实际完成情况为准。</w:t>
      </w:r>
    </w:p>
    <w:p>
      <w:pPr>
        <w:widowControl w:val="0"/>
        <w:adjustRightInd/>
        <w:snapToGrid w:val="0"/>
        <w:spacing w:line="560" w:lineRule="exact"/>
        <w:ind w:firstLine="624" w:firstLineChars="200"/>
        <w:jc w:val="left"/>
        <w:rPr>
          <w:rFonts w:ascii="仿宋_GB2312" w:hAnsi="仿宋_GB2312" w:eastAsia="仿宋_GB2312" w:cs="Times New Roman"/>
          <w:kern w:val="2"/>
          <w:sz w:val="32"/>
          <w:szCs w:val="20"/>
          <w:highlight w:val="none"/>
          <w:lang w:val="en-US" w:eastAsia="zh-CN" w:bidi="ar-SA"/>
        </w:rPr>
      </w:pPr>
      <w:r>
        <w:rPr>
          <w:rFonts w:hint="eastAsia" w:ascii="仿宋_GB2312" w:hAnsi="仿宋_GB2312" w:eastAsia="仿宋_GB2312" w:cs="Times New Roman"/>
          <w:kern w:val="2"/>
          <w:sz w:val="32"/>
          <w:szCs w:val="20"/>
          <w:highlight w:val="none"/>
          <w:lang w:val="en-US" w:eastAsia="zh-CN" w:bidi="ar-SA"/>
        </w:rPr>
        <w:t>（4）项目采用的自主技术成果（包括自主知识产权、消化吸收创新、国内外联合开发的技术等）具有先进性和良好的推广应用价值，拥有相关成果鉴定或权威机构出具的认证、技术检测报告等证明材料。</w:t>
      </w:r>
    </w:p>
    <w:p>
      <w:pPr>
        <w:widowControl w:val="0"/>
        <w:adjustRightInd/>
        <w:snapToGrid w:val="0"/>
        <w:spacing w:line="560" w:lineRule="exact"/>
        <w:ind w:firstLine="624" w:firstLineChars="200"/>
        <w:jc w:val="left"/>
        <w:rPr>
          <w:rFonts w:ascii="仿宋_GB2312" w:hAnsi="仿宋_GB2312" w:eastAsia="仿宋_GB2312" w:cs="Times New Roman"/>
          <w:kern w:val="2"/>
          <w:sz w:val="32"/>
          <w:szCs w:val="20"/>
          <w:highlight w:val="none"/>
          <w:lang w:val="en-US" w:eastAsia="zh-CN" w:bidi="ar-SA"/>
        </w:rPr>
      </w:pPr>
      <w:r>
        <w:rPr>
          <w:rFonts w:hint="eastAsia" w:ascii="仿宋_GB2312" w:hAnsi="仿宋_GB2312" w:eastAsia="仿宋_GB2312" w:cs="Times New Roman"/>
          <w:kern w:val="2"/>
          <w:sz w:val="32"/>
          <w:szCs w:val="20"/>
          <w:highlight w:val="none"/>
          <w:lang w:val="en-US" w:eastAsia="zh-CN" w:bidi="ar-SA"/>
        </w:rPr>
        <w:t>（5）项目单位须具有相应的基础条件，</w:t>
      </w:r>
      <w:r>
        <w:rPr>
          <w:rFonts w:hint="eastAsia" w:cs="Times New Roman"/>
          <w:kern w:val="2"/>
          <w:sz w:val="32"/>
          <w:szCs w:val="20"/>
          <w:highlight w:val="none"/>
          <w:lang w:val="en-US" w:eastAsia="zh-CN" w:bidi="ar-SA"/>
        </w:rPr>
        <w:t>项目团队</w:t>
      </w:r>
      <w:r>
        <w:rPr>
          <w:rFonts w:hint="eastAsia" w:ascii="仿宋_GB2312" w:hAnsi="仿宋_GB2312" w:eastAsia="仿宋_GB2312" w:cs="Times New Roman"/>
          <w:kern w:val="2"/>
          <w:sz w:val="32"/>
          <w:szCs w:val="20"/>
          <w:highlight w:val="none"/>
          <w:lang w:val="en-US" w:eastAsia="zh-CN" w:bidi="ar-SA"/>
        </w:rPr>
        <w:t>人数不少于</w:t>
      </w:r>
      <w:r>
        <w:rPr>
          <w:rFonts w:ascii="仿宋_GB2312" w:hAnsi="仿宋_GB2312" w:eastAsia="仿宋_GB2312" w:cs="Times New Roman"/>
          <w:kern w:val="2"/>
          <w:sz w:val="32"/>
          <w:szCs w:val="20"/>
          <w:highlight w:val="none"/>
          <w:lang w:val="en-US" w:eastAsia="zh-CN" w:bidi="ar-SA"/>
        </w:rPr>
        <w:t>20人，其中专职研发人数不少于15人</w:t>
      </w:r>
      <w:r>
        <w:rPr>
          <w:rFonts w:hint="eastAsia" w:ascii="仿宋_GB2312" w:hAnsi="仿宋_GB2312" w:eastAsia="仿宋_GB2312" w:cs="Times New Roman"/>
          <w:kern w:val="2"/>
          <w:sz w:val="32"/>
          <w:szCs w:val="20"/>
          <w:highlight w:val="none"/>
          <w:lang w:val="en-US" w:eastAsia="zh-CN" w:bidi="ar-SA"/>
        </w:rPr>
        <w:t>，相关研发设备原值不少于</w:t>
      </w:r>
      <w:r>
        <w:rPr>
          <w:rFonts w:ascii="仿宋_GB2312" w:hAnsi="仿宋_GB2312" w:eastAsia="仿宋_GB2312" w:cs="Times New Roman"/>
          <w:kern w:val="2"/>
          <w:sz w:val="32"/>
          <w:szCs w:val="20"/>
          <w:highlight w:val="none"/>
          <w:lang w:val="en-US" w:eastAsia="zh-CN" w:bidi="ar-SA"/>
        </w:rPr>
        <w:t>500万元，相关研发场地面积不少于500平方米</w:t>
      </w:r>
      <w:r>
        <w:rPr>
          <w:rFonts w:hint="eastAsia" w:ascii="仿宋_GB2312" w:hAnsi="仿宋_GB2312" w:eastAsia="仿宋_GB2312" w:cs="Times New Roman"/>
          <w:kern w:val="2"/>
          <w:sz w:val="32"/>
          <w:szCs w:val="20"/>
          <w:highlight w:val="none"/>
          <w:lang w:val="en-US" w:eastAsia="zh-CN" w:bidi="ar-SA"/>
        </w:rPr>
        <w:t>，能为产业关键技术和设备的研究、开发、成果转化等提供支撑和保障。</w:t>
      </w:r>
    </w:p>
    <w:p>
      <w:pPr>
        <w:adjustRightInd w:val="0"/>
        <w:snapToGrid w:val="0"/>
        <w:ind w:firstLine="624" w:firstLineChars="200"/>
        <w:jc w:val="left"/>
        <w:outlineLvl w:val="1"/>
        <w:rPr>
          <w:rFonts w:ascii="楷体_GB2312" w:hAnsi="楷体_GB2312" w:eastAsia="楷体_GB2312" w:cs="楷体_GB2312"/>
          <w:b/>
          <w:kern w:val="0"/>
          <w:szCs w:val="32"/>
          <w:highlight w:val="none"/>
        </w:rPr>
      </w:pPr>
      <w:bookmarkStart w:id="6" w:name="_Toc1363"/>
      <w:bookmarkStart w:id="7" w:name="_Toc5580"/>
      <w:bookmarkStart w:id="8" w:name="_Toc21947"/>
      <w:bookmarkStart w:id="9" w:name="_Toc134287867"/>
      <w:bookmarkStart w:id="10" w:name="_Toc30488"/>
      <w:r>
        <w:rPr>
          <w:rFonts w:hint="eastAsia" w:ascii="楷体_GB2312" w:hAnsi="楷体_GB2312" w:eastAsia="楷体_GB2312" w:cs="楷体_GB2312"/>
          <w:b/>
          <w:kern w:val="0"/>
          <w:szCs w:val="32"/>
          <w:highlight w:val="none"/>
        </w:rPr>
        <w:t>（三）产业化事后补助扶持计划</w:t>
      </w:r>
      <w:bookmarkEnd w:id="6"/>
      <w:bookmarkEnd w:id="7"/>
      <w:bookmarkEnd w:id="8"/>
      <w:bookmarkEnd w:id="9"/>
      <w:bookmarkEnd w:id="10"/>
    </w:p>
    <w:p>
      <w:pPr>
        <w:adjustRightInd/>
        <w:snapToGrid/>
        <w:ind w:firstLine="624" w:firstLineChars="200"/>
        <w:rPr>
          <w:rFonts w:ascii="仿宋_GB2312" w:hAnsi="仿宋_GB2312" w:cs="仿宋_GB2312"/>
          <w:b/>
          <w:bCs/>
          <w:kern w:val="0"/>
          <w:szCs w:val="32"/>
          <w:highlight w:val="none"/>
        </w:rPr>
      </w:pPr>
      <w:bookmarkStart w:id="11" w:name="_Hlk150182662"/>
      <w:bookmarkStart w:id="12" w:name="_Hlk150188201"/>
      <w:r>
        <w:rPr>
          <w:rFonts w:ascii="仿宋_GB2312" w:hAnsi="仿宋_GB2312" w:cs="仿宋_GB2312"/>
          <w:b/>
          <w:bCs/>
          <w:kern w:val="0"/>
          <w:szCs w:val="32"/>
          <w:highlight w:val="none"/>
        </w:rPr>
        <w:t>1.</w:t>
      </w:r>
      <w:r>
        <w:rPr>
          <w:rFonts w:hint="eastAsia" w:ascii="仿宋_GB2312" w:hAnsi="仿宋_GB2312" w:cs="仿宋_GB2312"/>
          <w:b/>
          <w:bCs/>
          <w:kern w:val="0"/>
          <w:szCs w:val="32"/>
          <w:highlight w:val="none"/>
        </w:rPr>
        <w:t>扶持方向</w:t>
      </w:r>
    </w:p>
    <w:p>
      <w:pPr>
        <w:adjustRightInd/>
        <w:snapToGrid/>
        <w:ind w:firstLine="624" w:firstLineChars="200"/>
        <w:rPr>
          <w:rFonts w:ascii="仿宋_GB2312" w:hAnsi="仿宋_GB2312" w:cs="仿宋_GB2312"/>
          <w:kern w:val="0"/>
          <w:szCs w:val="32"/>
          <w:highlight w:val="none"/>
        </w:rPr>
      </w:pPr>
      <w:r>
        <w:rPr>
          <w:rFonts w:hint="eastAsia" w:ascii="仿宋_GB2312" w:hAnsi="仿宋_GB2312" w:cs="仿宋_GB2312"/>
          <w:kern w:val="0"/>
          <w:szCs w:val="32"/>
          <w:highlight w:val="none"/>
        </w:rPr>
        <w:t>支持锂离子电池、钠离子电池、镁离子电池、液流电池等先进电化学储能技术路线的原材料、元器件、工艺装备、电芯模组、电池管理系统（BMS）、能量管理系统（EMS）、变流器（PCS）、系统集成等储能领域</w:t>
      </w:r>
      <w:bookmarkEnd w:id="11"/>
      <w:r>
        <w:rPr>
          <w:rFonts w:hint="eastAsia" w:ascii="仿宋_GB2312" w:hAnsi="仿宋_GB2312" w:cs="仿宋_GB2312"/>
          <w:kern w:val="0"/>
          <w:szCs w:val="32"/>
          <w:highlight w:val="none"/>
        </w:rPr>
        <w:t>。</w:t>
      </w:r>
      <w:bookmarkEnd w:id="12"/>
      <w:r>
        <w:rPr>
          <w:rFonts w:hint="eastAsia" w:ascii="仿宋_GB2312" w:hAnsi="仿宋_GB2312" w:cs="仿宋_GB2312"/>
          <w:kern w:val="0"/>
          <w:szCs w:val="32"/>
          <w:highlight w:val="none"/>
        </w:rPr>
        <w:t xml:space="preserve"> </w:t>
      </w:r>
    </w:p>
    <w:p>
      <w:pPr>
        <w:shd w:val="clear" w:color="auto" w:fill="auto"/>
        <w:adjustRightInd/>
        <w:snapToGrid/>
        <w:ind w:firstLine="624" w:firstLineChars="200"/>
        <w:jc w:val="both"/>
        <w:outlineLvl w:val="9"/>
        <w:rPr>
          <w:rFonts w:ascii="仿宋_GB2312" w:hAnsi="仿宋_GB2312" w:cs="仿宋_GB2312"/>
          <w:b/>
          <w:kern w:val="0"/>
          <w:szCs w:val="32"/>
          <w:highlight w:val="none"/>
        </w:rPr>
      </w:pPr>
      <w:bookmarkStart w:id="13" w:name="_Toc134287869"/>
      <w:r>
        <w:rPr>
          <w:rFonts w:hint="eastAsia" w:ascii="仿宋_GB2312" w:hAnsi="仿宋_GB2312" w:cs="仿宋_GB2312"/>
          <w:b/>
          <w:kern w:val="0"/>
          <w:szCs w:val="32"/>
          <w:highlight w:val="none"/>
        </w:rPr>
        <w:t>2.扶持方式及资助标准</w:t>
      </w:r>
      <w:bookmarkEnd w:id="13"/>
    </w:p>
    <w:p>
      <w:pPr>
        <w:numPr>
          <w:ilvl w:val="0"/>
          <w:numId w:val="0"/>
        </w:numPr>
        <w:shd w:val="clear" w:color="auto" w:fill="FFFFFF"/>
        <w:adjustRightInd/>
        <w:snapToGrid/>
        <w:ind w:firstLine="624" w:firstLineChars="200"/>
        <w:jc w:val="left"/>
        <w:rPr>
          <w:rFonts w:ascii="仿宋_GB2312" w:hAnsi="Times New Roman" w:cs="Times New Roman"/>
          <w:color w:val="000000"/>
          <w:szCs w:val="32"/>
          <w:highlight w:val="none"/>
        </w:rPr>
      </w:pPr>
      <w:r>
        <w:rPr>
          <w:rFonts w:hint="eastAsia" w:ascii="仿宋_GB2312" w:hAnsi="Arial" w:cs="Arial"/>
          <w:kern w:val="0"/>
          <w:szCs w:val="32"/>
          <w:highlight w:val="none"/>
        </w:rPr>
        <w:t>事后资助</w:t>
      </w:r>
      <w:r>
        <w:rPr>
          <w:rFonts w:ascii="仿宋_GB2312" w:hAnsi="Arial" w:cs="Arial"/>
          <w:kern w:val="0"/>
          <w:szCs w:val="32"/>
          <w:highlight w:val="none"/>
        </w:rPr>
        <w:t>。</w:t>
      </w:r>
      <w:r>
        <w:rPr>
          <w:rFonts w:hint="eastAsia" w:ascii="仿宋_GB2312" w:hAnsi="Arial" w:cs="Arial"/>
          <w:kern w:val="0"/>
          <w:szCs w:val="32"/>
          <w:highlight w:val="none"/>
        </w:rPr>
        <w:t>通过专家评审、现场核查的项目，市发展改革部门予以批复立项，</w:t>
      </w:r>
      <w:r>
        <w:rPr>
          <w:rFonts w:hint="eastAsia" w:ascii="仿宋_GB2312" w:hAnsi="Times New Roman" w:cs="Times New Roman"/>
          <w:color w:val="000000"/>
          <w:szCs w:val="32"/>
          <w:highlight w:val="none"/>
        </w:rPr>
        <w:t>项目单位须先自行投入资金组织实施项目，待项目通过验收后，按经专项审计核定项目总投资的20%给予事后资助，最终资助金额以实际完成投资额和资助比例确定，最高不超过1500万元。</w:t>
      </w:r>
      <w:r>
        <w:rPr>
          <w:rFonts w:hint="eastAsia" w:ascii="仿宋_GB2312" w:hAnsi="Arial" w:cs="Arial"/>
          <w:kern w:val="0"/>
          <w:szCs w:val="32"/>
          <w:highlight w:val="none"/>
        </w:rPr>
        <w:t>资助资金须全部用于项目建设投资。</w:t>
      </w:r>
    </w:p>
    <w:p>
      <w:pPr>
        <w:shd w:val="clear" w:color="auto" w:fill="FFFFFF"/>
        <w:adjustRightInd/>
        <w:snapToGrid/>
        <w:ind w:firstLine="624" w:firstLineChars="200"/>
        <w:jc w:val="left"/>
        <w:outlineLvl w:val="2"/>
        <w:rPr>
          <w:rFonts w:ascii="仿宋_GB2312" w:hAnsi="仿宋_GB2312" w:cs="仿宋_GB2312"/>
          <w:b/>
          <w:color w:val="000000"/>
          <w:kern w:val="0"/>
          <w:szCs w:val="32"/>
          <w:highlight w:val="none"/>
        </w:rPr>
      </w:pPr>
      <w:bookmarkStart w:id="14" w:name="_Toc13950"/>
      <w:bookmarkStart w:id="15" w:name="_Toc3021"/>
      <w:bookmarkStart w:id="16" w:name="_Toc112"/>
      <w:bookmarkStart w:id="17" w:name="_Toc13188"/>
      <w:bookmarkStart w:id="18" w:name="_Toc19037"/>
      <w:bookmarkStart w:id="19" w:name="_Toc134287870"/>
      <w:r>
        <w:rPr>
          <w:rFonts w:hint="eastAsia" w:ascii="仿宋_GB2312" w:hAnsi="仿宋_GB2312" w:cs="仿宋_GB2312"/>
          <w:b/>
          <w:color w:val="000000"/>
          <w:kern w:val="0"/>
          <w:szCs w:val="32"/>
          <w:highlight w:val="none"/>
        </w:rPr>
        <w:t>3.</w:t>
      </w:r>
      <w:r>
        <w:rPr>
          <w:rFonts w:hint="eastAsia" w:ascii="仿宋_GB2312" w:hAnsi="仿宋_GB2312" w:cs="仿宋_GB2312"/>
          <w:b/>
          <w:kern w:val="0"/>
          <w:szCs w:val="32"/>
          <w:highlight w:val="none"/>
        </w:rPr>
        <w:t>申报要求</w:t>
      </w:r>
      <w:bookmarkEnd w:id="14"/>
      <w:bookmarkEnd w:id="15"/>
      <w:bookmarkEnd w:id="16"/>
      <w:bookmarkEnd w:id="17"/>
      <w:bookmarkEnd w:id="18"/>
      <w:bookmarkEnd w:id="19"/>
    </w:p>
    <w:p>
      <w:pPr>
        <w:shd w:val="clear" w:color="auto" w:fill="FFFFFF"/>
        <w:adjustRightInd/>
        <w:snapToGrid/>
        <w:ind w:firstLine="624" w:firstLineChars="200"/>
        <w:jc w:val="left"/>
        <w:rPr>
          <w:rFonts w:ascii="仿宋_GB2312" w:hAnsi="Times New Roman" w:cs="Times New Roman"/>
          <w:color w:val="000000"/>
          <w:szCs w:val="32"/>
          <w:highlight w:val="none"/>
        </w:rPr>
      </w:pPr>
      <w:r>
        <w:rPr>
          <w:rFonts w:hint="eastAsia" w:ascii="仿宋_GB2312" w:hAnsi="宋体" w:cs="宋体"/>
          <w:color w:val="000000"/>
          <w:kern w:val="0"/>
          <w:szCs w:val="32"/>
          <w:highlight w:val="none"/>
        </w:rPr>
        <w:t>（1）</w:t>
      </w:r>
      <w:r>
        <w:rPr>
          <w:rFonts w:hint="eastAsia" w:ascii="仿宋_GB2312" w:hAnsi="Times New Roman" w:cs="Times New Roman"/>
          <w:color w:val="000000"/>
          <w:szCs w:val="32"/>
          <w:highlight w:val="none"/>
        </w:rPr>
        <w:t>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adjustRightInd/>
        <w:snapToGrid/>
        <w:ind w:firstLine="624" w:firstLineChars="200"/>
        <w:jc w:val="left"/>
        <w:rPr>
          <w:rFonts w:ascii="仿宋_GB2312" w:hAnsi="Times New Roman" w:cs="Times New Roman"/>
          <w:color w:val="000000"/>
          <w:szCs w:val="32"/>
          <w:highlight w:val="none"/>
        </w:rPr>
      </w:pPr>
      <w:r>
        <w:rPr>
          <w:rFonts w:hint="eastAsia" w:ascii="仿宋_GB2312" w:hAnsi="Times New Roman" w:cs="Times New Roman"/>
          <w:color w:val="000000"/>
          <w:szCs w:val="32"/>
          <w:highlight w:val="none"/>
        </w:rPr>
        <w:t>（2）项目单位有较强的技术开发、资金筹措、项目实施能力，以及较好的资信等级，资产负债率在合理范围内，经营管理状况良好，具有开展相关项目产业化的生产、经营资格和实施条件。</w:t>
      </w:r>
    </w:p>
    <w:p>
      <w:pPr>
        <w:adjustRightInd/>
        <w:snapToGrid/>
        <w:ind w:firstLine="624" w:firstLineChars="200"/>
        <w:jc w:val="left"/>
        <w:rPr>
          <w:rFonts w:ascii="仿宋_GB2312" w:hAnsi="Arial" w:cs="Arial"/>
          <w:color w:val="000000"/>
          <w:kern w:val="0"/>
          <w:szCs w:val="32"/>
          <w:highlight w:val="none"/>
        </w:rPr>
      </w:pPr>
      <w:r>
        <w:rPr>
          <w:rFonts w:hint="eastAsia" w:ascii="仿宋_GB2312" w:hAnsi="Times New Roman" w:cs="Times New Roman"/>
          <w:color w:val="000000"/>
          <w:szCs w:val="32"/>
          <w:highlight w:val="none"/>
        </w:rPr>
        <w:t>（3）项目总投资不低于1500万元，</w:t>
      </w:r>
      <w:r>
        <w:rPr>
          <w:rFonts w:hint="eastAsia" w:ascii="仿宋_GB2312" w:hAnsi="Arial" w:cs="Arial"/>
          <w:color w:val="000000"/>
          <w:kern w:val="0"/>
          <w:szCs w:val="32"/>
          <w:highlight w:val="none"/>
        </w:rPr>
        <w:t>应有新增固定资产投资（土建工程、新购置设备等）。</w:t>
      </w:r>
    </w:p>
    <w:p>
      <w:pPr>
        <w:adjustRightInd/>
        <w:snapToGrid/>
        <w:ind w:firstLine="624" w:firstLineChars="200"/>
        <w:jc w:val="left"/>
        <w:rPr>
          <w:rFonts w:ascii="仿宋_GB2312" w:hAnsi="Times New Roman" w:cs="Times New Roman"/>
          <w:color w:val="000000"/>
          <w:szCs w:val="32"/>
          <w:highlight w:val="none"/>
        </w:rPr>
      </w:pPr>
      <w:bookmarkStart w:id="20" w:name="_Hlk150329564"/>
      <w:r>
        <w:rPr>
          <w:rFonts w:hint="eastAsia" w:ascii="仿宋_GB2312" w:hAnsi="仿宋_GB2312" w:cs="仿宋_GB2312"/>
          <w:szCs w:val="32"/>
          <w:highlight w:val="none"/>
        </w:rPr>
        <w:t>建设投资不低于总投资的40％、</w:t>
      </w:r>
      <w:r>
        <w:rPr>
          <w:rFonts w:hint="eastAsia" w:ascii="仿宋_GB2312" w:hAnsi="仿宋_GB2312" w:cs="仿宋_GB2312"/>
          <w:color w:val="000000"/>
          <w:kern w:val="0"/>
          <w:szCs w:val="32"/>
          <w:highlight w:val="none"/>
        </w:rPr>
        <w:t>研发费用不超过项目总投资50%、铺底流动资金不超过项目总投资10%</w:t>
      </w:r>
      <w:r>
        <w:rPr>
          <w:rFonts w:hint="eastAsia" w:ascii="仿宋_GB2312" w:hAnsi="仿宋_GB2312" w:cs="仿宋_GB2312"/>
          <w:szCs w:val="32"/>
          <w:highlight w:val="none"/>
        </w:rPr>
        <w:t>，具体以项目实际完成情况为准</w:t>
      </w:r>
      <w:r>
        <w:rPr>
          <w:rFonts w:hint="eastAsia" w:ascii="仿宋_GB2312" w:hAnsi="仿宋_GB2312" w:cs="仿宋_GB2312"/>
          <w:color w:val="000000"/>
          <w:kern w:val="0"/>
          <w:szCs w:val="32"/>
          <w:highlight w:val="none"/>
        </w:rPr>
        <w:t>。</w:t>
      </w:r>
    </w:p>
    <w:bookmarkEnd w:id="20"/>
    <w:p>
      <w:pPr>
        <w:adjustRightInd/>
        <w:snapToGrid/>
        <w:ind w:firstLine="624" w:firstLineChars="200"/>
        <w:outlineLvl w:val="1"/>
        <w:rPr>
          <w:rFonts w:ascii="楷体_GB2312" w:hAnsi="楷体_GB2312" w:eastAsia="楷体_GB2312" w:cs="楷体_GB2312"/>
          <w:b/>
          <w:bCs/>
          <w:szCs w:val="32"/>
          <w:highlight w:val="none"/>
        </w:rPr>
      </w:pPr>
      <w:bookmarkStart w:id="21" w:name="_Toc134287871"/>
      <w:r>
        <w:rPr>
          <w:rFonts w:hint="eastAsia" w:ascii="楷体_GB2312" w:hAnsi="楷体_GB2312" w:eastAsia="楷体_GB2312" w:cs="楷体_GB2312"/>
          <w:b/>
          <w:kern w:val="0"/>
          <w:szCs w:val="32"/>
          <w:highlight w:val="none"/>
        </w:rPr>
        <w:t>（</w:t>
      </w:r>
      <w:r>
        <w:rPr>
          <w:rFonts w:hint="eastAsia" w:ascii="楷体_GB2312" w:hAnsi="楷体_GB2312" w:eastAsia="楷体_GB2312" w:cs="楷体_GB2312"/>
          <w:b/>
          <w:kern w:val="0"/>
          <w:szCs w:val="32"/>
          <w:highlight w:val="none"/>
          <w:lang w:eastAsia="zh-CN"/>
        </w:rPr>
        <w:t>四</w:t>
      </w:r>
      <w:r>
        <w:rPr>
          <w:rFonts w:hint="eastAsia" w:ascii="楷体_GB2312" w:hAnsi="楷体_GB2312" w:eastAsia="楷体_GB2312" w:cs="楷体_GB2312"/>
          <w:b/>
          <w:kern w:val="0"/>
          <w:szCs w:val="32"/>
          <w:highlight w:val="none"/>
        </w:rPr>
        <w:t>）</w:t>
      </w:r>
      <w:r>
        <w:rPr>
          <w:rFonts w:hint="eastAsia" w:ascii="楷体_GB2312" w:hAnsi="楷体_GB2312" w:eastAsia="楷体_GB2312" w:cs="楷体_GB2312"/>
          <w:b/>
          <w:bCs/>
          <w:szCs w:val="32"/>
          <w:highlight w:val="none"/>
        </w:rPr>
        <w:t>新产品新技术示范应用推广扶持计划</w:t>
      </w:r>
      <w:bookmarkEnd w:id="21"/>
    </w:p>
    <w:p>
      <w:pPr>
        <w:adjustRightInd/>
        <w:snapToGrid/>
        <w:ind w:firstLine="624" w:firstLineChars="200"/>
        <w:rPr>
          <w:rFonts w:ascii="Times New Roman" w:hAnsi="Times New Roman" w:cs="Times New Roman"/>
          <w:b/>
          <w:bCs/>
          <w:szCs w:val="22"/>
          <w:highlight w:val="none"/>
        </w:rPr>
      </w:pPr>
      <w:r>
        <w:rPr>
          <w:rFonts w:hint="eastAsia" w:ascii="Times New Roman" w:hAnsi="Times New Roman" w:cs="Times New Roman"/>
          <w:b/>
          <w:bCs/>
          <w:szCs w:val="22"/>
          <w:highlight w:val="none"/>
        </w:rPr>
        <w:t>1.扶持方向</w:t>
      </w:r>
    </w:p>
    <w:p>
      <w:pPr>
        <w:adjustRightInd/>
        <w:snapToGrid/>
        <w:ind w:firstLine="624" w:firstLineChars="200"/>
        <w:rPr>
          <w:rFonts w:ascii="Times New Roman" w:hAnsi="Times New Roman" w:cs="Times New Roman"/>
          <w:szCs w:val="22"/>
          <w:highlight w:val="none"/>
        </w:rPr>
      </w:pPr>
      <w:r>
        <w:rPr>
          <w:rFonts w:hint="eastAsia" w:ascii="Times New Roman" w:hAnsi="Times New Roman" w:cs="Times New Roman"/>
          <w:b/>
          <w:bCs/>
          <w:szCs w:val="22"/>
          <w:highlight w:val="none"/>
        </w:rPr>
        <w:t>（1）光储充领域。</w:t>
      </w:r>
      <w:r>
        <w:rPr>
          <w:rFonts w:hint="eastAsia" w:ascii="Times New Roman" w:hAnsi="Times New Roman" w:cs="Times New Roman"/>
          <w:szCs w:val="22"/>
          <w:highlight w:val="none"/>
        </w:rPr>
        <w:t>搭建集光伏发电、储能、电动汽车充电、车网互动等特性于一身的新型综合能源利用系统，研究光储充放一体化微电网关键技术，构建以新能源为主体的新型电力系统。</w:t>
      </w:r>
    </w:p>
    <w:p>
      <w:pPr>
        <w:shd w:val="clear" w:color="auto" w:fill="FFFFFF"/>
        <w:adjustRightInd/>
        <w:snapToGrid/>
        <w:ind w:firstLine="624" w:firstLineChars="200"/>
        <w:jc w:val="left"/>
        <w:outlineLvl w:val="2"/>
        <w:rPr>
          <w:rFonts w:ascii="仿宋_GB2312" w:hAnsi="仿宋_GB2312" w:cs="仿宋_GB2312"/>
          <w:b/>
          <w:kern w:val="0"/>
          <w:szCs w:val="32"/>
          <w:highlight w:val="none"/>
        </w:rPr>
      </w:pPr>
      <w:bookmarkStart w:id="22" w:name="_Toc5326"/>
      <w:bookmarkStart w:id="23" w:name="_Toc29894"/>
      <w:bookmarkStart w:id="24" w:name="_Toc134287873"/>
      <w:bookmarkStart w:id="25" w:name="_Toc32632"/>
      <w:bookmarkStart w:id="26" w:name="_Toc29086"/>
      <w:bookmarkStart w:id="27" w:name="_Toc8682"/>
      <w:r>
        <w:rPr>
          <w:rFonts w:hint="eastAsia" w:ascii="仿宋_GB2312" w:hAnsi="仿宋_GB2312" w:cs="仿宋_GB2312"/>
          <w:b/>
          <w:kern w:val="0"/>
          <w:szCs w:val="32"/>
          <w:highlight w:val="none"/>
        </w:rPr>
        <w:t>2.扶持方式及资助标准</w:t>
      </w:r>
      <w:bookmarkEnd w:id="22"/>
      <w:bookmarkEnd w:id="23"/>
      <w:bookmarkEnd w:id="24"/>
      <w:bookmarkEnd w:id="25"/>
      <w:bookmarkEnd w:id="26"/>
      <w:bookmarkEnd w:id="27"/>
    </w:p>
    <w:p>
      <w:pPr>
        <w:adjustRightInd w:val="0"/>
        <w:snapToGrid w:val="0"/>
        <w:ind w:firstLine="624" w:firstLineChars="200"/>
        <w:jc w:val="left"/>
        <w:rPr>
          <w:rFonts w:ascii="仿宋_GB2312" w:hAnsi="仿宋_GB2312" w:cs="Times New Roman"/>
          <w:color w:val="000000"/>
          <w:szCs w:val="32"/>
          <w:highlight w:val="none"/>
        </w:rPr>
      </w:pPr>
      <w:r>
        <w:rPr>
          <w:rFonts w:hint="eastAsia" w:ascii="仿宋_GB2312" w:hAnsi="Arial" w:cs="Arial"/>
          <w:kern w:val="0"/>
          <w:szCs w:val="32"/>
          <w:highlight w:val="none"/>
        </w:rPr>
        <w:t>专家评审综合评分60分以上的进入现场核查阶段，通过专家评审、现场核查的项目，市发展改革部门予以批复立项，每个方向原则上仅支持一个项目。</w:t>
      </w:r>
      <w:r>
        <w:rPr>
          <w:rFonts w:hint="eastAsia" w:ascii="仿宋_GB2312" w:hAnsi="Times New Roman" w:cs="Times New Roman"/>
          <w:color w:val="000000"/>
          <w:szCs w:val="32"/>
          <w:highlight w:val="none"/>
        </w:rPr>
        <w:t>项目单位须先自行投入资金组织实施项目，待项目通过验收后</w:t>
      </w:r>
      <w:r>
        <w:rPr>
          <w:rFonts w:hint="eastAsia" w:ascii="仿宋_GB2312" w:hAnsi="仿宋_GB2312" w:cs="Times New Roman"/>
          <w:color w:val="000000"/>
          <w:szCs w:val="32"/>
          <w:highlight w:val="none"/>
        </w:rPr>
        <w:t>，按经专项审计核定项目总投资的</w:t>
      </w:r>
      <w:r>
        <w:rPr>
          <w:rFonts w:ascii="仿宋_GB2312" w:hAnsi="仿宋_GB2312" w:cs="Times New Roman"/>
          <w:szCs w:val="32"/>
          <w:highlight w:val="none"/>
        </w:rPr>
        <w:t>30%</w:t>
      </w:r>
      <w:r>
        <w:rPr>
          <w:rFonts w:hint="eastAsia" w:ascii="仿宋_GB2312" w:hAnsi="仿宋_GB2312" w:cs="Times New Roman"/>
          <w:szCs w:val="32"/>
          <w:highlight w:val="none"/>
        </w:rPr>
        <w:t>给予事后资助，</w:t>
      </w:r>
      <w:r>
        <w:rPr>
          <w:rFonts w:hint="eastAsia" w:ascii="仿宋_GB2312" w:hAnsi="仿宋_GB2312" w:cs="Times New Roman"/>
          <w:color w:val="000000"/>
          <w:szCs w:val="32"/>
          <w:highlight w:val="none"/>
        </w:rPr>
        <w:t>最终资助金额以实际完成投资额和资助比例确定，最高不超过1000万元，资助资金须全部用于项目建设投资。</w:t>
      </w:r>
    </w:p>
    <w:p>
      <w:pPr>
        <w:shd w:val="clear" w:color="auto" w:fill="FFFFFF"/>
        <w:adjustRightInd/>
        <w:snapToGrid/>
        <w:ind w:firstLine="624" w:firstLineChars="200"/>
        <w:jc w:val="left"/>
        <w:outlineLvl w:val="2"/>
        <w:rPr>
          <w:rFonts w:ascii="楷体_GB2312" w:hAnsi="楷体_GB2312" w:eastAsia="楷体_GB2312" w:cs="楷体_GB2312"/>
          <w:b/>
          <w:color w:val="000000"/>
          <w:kern w:val="0"/>
          <w:szCs w:val="32"/>
          <w:highlight w:val="none"/>
        </w:rPr>
      </w:pPr>
      <w:bookmarkStart w:id="28" w:name="_Toc23323"/>
      <w:bookmarkStart w:id="29" w:name="_Toc13005"/>
      <w:bookmarkStart w:id="30" w:name="_Toc19256"/>
      <w:bookmarkStart w:id="31" w:name="_Toc23005"/>
      <w:bookmarkStart w:id="32" w:name="_Toc20977"/>
      <w:bookmarkStart w:id="33" w:name="_Toc134287874"/>
      <w:r>
        <w:rPr>
          <w:rFonts w:hint="eastAsia" w:ascii="楷体_GB2312" w:hAnsi="楷体_GB2312" w:eastAsia="楷体_GB2312" w:cs="楷体_GB2312"/>
          <w:b/>
          <w:color w:val="000000"/>
          <w:kern w:val="0"/>
          <w:szCs w:val="32"/>
          <w:highlight w:val="none"/>
        </w:rPr>
        <w:t>3.</w:t>
      </w:r>
      <w:r>
        <w:rPr>
          <w:rFonts w:hint="eastAsia" w:ascii="仿宋_GB2312" w:hAnsi="仿宋_GB2312" w:cs="仿宋_GB2312"/>
          <w:b/>
          <w:kern w:val="0"/>
          <w:szCs w:val="32"/>
          <w:highlight w:val="none"/>
        </w:rPr>
        <w:t>申报要求</w:t>
      </w:r>
      <w:bookmarkEnd w:id="28"/>
      <w:bookmarkEnd w:id="29"/>
      <w:bookmarkEnd w:id="30"/>
      <w:bookmarkEnd w:id="31"/>
      <w:bookmarkEnd w:id="32"/>
      <w:bookmarkEnd w:id="33"/>
    </w:p>
    <w:p>
      <w:pPr>
        <w:adjustRightInd w:val="0"/>
        <w:snapToGrid w:val="0"/>
        <w:ind w:firstLine="624" w:firstLineChars="200"/>
        <w:jc w:val="left"/>
        <w:rPr>
          <w:rFonts w:ascii="仿宋_GB2312" w:hAnsi="仿宋_GB2312" w:cs="Times New Roman"/>
          <w:szCs w:val="32"/>
          <w:highlight w:val="none"/>
        </w:rPr>
      </w:pPr>
      <w:r>
        <w:rPr>
          <w:rFonts w:hint="eastAsia" w:ascii="仿宋_GB2312" w:hAnsi="仿宋_GB2312" w:cs="Times New Roman"/>
          <w:szCs w:val="32"/>
          <w:highlight w:val="none"/>
        </w:rPr>
        <w:t>（1）项目实施地点在深圳市（含深汕特别合作区)；</w:t>
      </w:r>
      <w:r>
        <w:rPr>
          <w:rFonts w:hint="eastAsia" w:ascii="仿宋_GB2312" w:hAnsi="宋体" w:cs="宋体"/>
          <w:color w:val="000000"/>
          <w:szCs w:val="32"/>
          <w:highlight w:val="none"/>
        </w:rPr>
        <w:t>项目单位</w:t>
      </w:r>
      <w:r>
        <w:rPr>
          <w:rFonts w:hint="eastAsia" w:ascii="仿宋_GB2312" w:hAnsi="仿宋_GB2312" w:cs="Times New Roman"/>
          <w:szCs w:val="32"/>
          <w:highlight w:val="none"/>
        </w:rPr>
        <w:t>应拥有较强的技术开发和项目实施能力，经营管理状况良好。事业单位、社会团体和民办非企业应拥有专业化的技术及管理团队，财务制度健全，具有较高水平的研发成果和技术储备。</w:t>
      </w:r>
    </w:p>
    <w:p>
      <w:pPr>
        <w:adjustRightInd w:val="0"/>
        <w:snapToGrid w:val="0"/>
        <w:ind w:left="312" w:leftChars="100" w:firstLine="312" w:firstLineChars="100"/>
        <w:jc w:val="left"/>
        <w:rPr>
          <w:rFonts w:ascii="仿宋_GB2312" w:hAnsi="仿宋_GB2312" w:cs="Times New Roman"/>
          <w:szCs w:val="32"/>
          <w:highlight w:val="none"/>
        </w:rPr>
      </w:pPr>
      <w:r>
        <w:rPr>
          <w:rFonts w:hint="eastAsia" w:ascii="仿宋_GB2312" w:hAnsi="仿宋_GB2312" w:cs="Times New Roman"/>
          <w:szCs w:val="32"/>
          <w:highlight w:val="none"/>
        </w:rPr>
        <w:t>（2）项目在申报通知发布后两年内完成并网投运。</w:t>
      </w:r>
    </w:p>
    <w:p>
      <w:pPr>
        <w:adjustRightInd w:val="0"/>
        <w:snapToGrid w:val="0"/>
        <w:ind w:left="0" w:leftChars="0" w:firstLine="624" w:firstLineChars="200"/>
        <w:jc w:val="left"/>
        <w:rPr>
          <w:rFonts w:ascii="仿宋_GB2312" w:hAnsi="仿宋_GB2312" w:cs="Times New Roman"/>
          <w:szCs w:val="32"/>
          <w:highlight w:val="none"/>
        </w:rPr>
      </w:pPr>
      <w:r>
        <w:rPr>
          <w:rFonts w:hint="eastAsia" w:ascii="仿宋_GB2312" w:hAnsi="仿宋_GB2312" w:cs="Times New Roman"/>
          <w:szCs w:val="32"/>
          <w:highlight w:val="none"/>
        </w:rPr>
        <w:t>（3）项目总投资不低于3000万元；建设投资不低于总投资的40％、研发费用不超过项目总投资50%、铺底流动资金不超过项目总投资10%，具体以项目实际完成情况为准。</w:t>
      </w:r>
    </w:p>
    <w:p>
      <w:pPr>
        <w:adjustRightInd w:val="0"/>
        <w:snapToGrid w:val="0"/>
        <w:ind w:left="0" w:leftChars="0" w:firstLine="624" w:firstLineChars="200"/>
        <w:jc w:val="left"/>
        <w:rPr>
          <w:rFonts w:ascii="仿宋_GB2312" w:hAnsi="仿宋_GB2312" w:cs="Times New Roman"/>
          <w:szCs w:val="32"/>
          <w:highlight w:val="none"/>
        </w:rPr>
      </w:pPr>
      <w:r>
        <w:rPr>
          <w:rFonts w:hint="eastAsia" w:ascii="仿宋_GB2312" w:hAnsi="仿宋_GB2312" w:cs="Times New Roman"/>
          <w:szCs w:val="32"/>
          <w:highlight w:val="none"/>
        </w:rPr>
        <w:t>（4）开发三电平模块化光伏逆变器，支持并网模式及并网并机，支持无功补偿，逆变器单模块容量≥150kW，宽PV输入电压范围180-1000V，PCS最大效率98%，THDi≤3%，宽温度范围-30-60度（45度不降载），110%持续过载；</w:t>
      </w:r>
    </w:p>
    <w:p>
      <w:pPr>
        <w:adjustRightInd w:val="0"/>
        <w:snapToGrid w:val="0"/>
        <w:ind w:left="0" w:leftChars="0" w:firstLine="624" w:firstLineChars="200"/>
        <w:jc w:val="left"/>
        <w:rPr>
          <w:rFonts w:ascii="仿宋_GB2312" w:hAnsi="仿宋_GB2312" w:cs="Times New Roman"/>
          <w:szCs w:val="32"/>
          <w:highlight w:val="none"/>
        </w:rPr>
      </w:pPr>
      <w:r>
        <w:rPr>
          <w:rFonts w:hint="eastAsia" w:ascii="仿宋_GB2312" w:hAnsi="仿宋_GB2312" w:cs="Times New Roman"/>
          <w:szCs w:val="32"/>
          <w:highlight w:val="none"/>
        </w:rPr>
        <w:t>（5）开发三电平模块化PCS（储能双向逆变器）支持并网模式及并网并机，支持无功补偿，PCS单模块容量≥100kW，超宽直流电压 600-1000V，PCS最大效率98.5%，THDi≤3%，宽温度范围-30-60度（50度不降载），110%持续过载；</w:t>
      </w:r>
    </w:p>
    <w:p>
      <w:pPr>
        <w:adjustRightInd w:val="0"/>
        <w:snapToGrid w:val="0"/>
        <w:ind w:left="0" w:leftChars="0" w:firstLine="624" w:firstLineChars="200"/>
        <w:jc w:val="left"/>
        <w:rPr>
          <w:rFonts w:ascii="仿宋_GB2312" w:hAnsi="仿宋_GB2312" w:cs="Times New Roman"/>
          <w:szCs w:val="32"/>
          <w:highlight w:val="none"/>
        </w:rPr>
      </w:pPr>
      <w:r>
        <w:rPr>
          <w:rFonts w:hint="eastAsia" w:ascii="仿宋_GB2312" w:hAnsi="仿宋_GB2312" w:cs="Times New Roman"/>
          <w:szCs w:val="32"/>
          <w:highlight w:val="none"/>
        </w:rPr>
        <w:t>（6）开发超高效和超宽范围的充电模块，单模块功率≥60kW，最大效率≥94%，输出电压范围150-1000V，150-400V恒流充电；</w:t>
      </w:r>
    </w:p>
    <w:p>
      <w:pPr>
        <w:adjustRightInd w:val="0"/>
        <w:snapToGrid w:val="0"/>
        <w:ind w:left="0" w:leftChars="0" w:firstLine="624" w:firstLineChars="200"/>
        <w:jc w:val="left"/>
        <w:rPr>
          <w:rFonts w:ascii="仿宋_GB2312" w:hAnsi="仿宋_GB2312" w:cs="Times New Roman"/>
          <w:szCs w:val="32"/>
          <w:highlight w:val="none"/>
        </w:rPr>
      </w:pPr>
      <w:r>
        <w:rPr>
          <w:rFonts w:hint="eastAsia" w:ascii="仿宋_GB2312" w:hAnsi="仿宋_GB2312" w:cs="Times New Roman"/>
          <w:szCs w:val="32"/>
          <w:highlight w:val="none"/>
        </w:rPr>
        <w:t>（7）开发储能电池，支持并簇扩容，电芯电压采样误差≤5mV，SOC精度≤±8%,SOH精度≤±8%,温度采样精度≤±1℃；</w:t>
      </w:r>
    </w:p>
    <w:p>
      <w:pPr>
        <w:adjustRightInd w:val="0"/>
        <w:snapToGrid w:val="0"/>
        <w:ind w:left="0" w:leftChars="0" w:firstLine="624" w:firstLineChars="200"/>
        <w:jc w:val="left"/>
        <w:rPr>
          <w:rFonts w:ascii="仿宋_GB2312" w:hAnsi="仿宋_GB2312" w:cs="Times New Roman"/>
          <w:szCs w:val="32"/>
          <w:highlight w:val="none"/>
        </w:rPr>
      </w:pPr>
      <w:r>
        <w:rPr>
          <w:rFonts w:hint="eastAsia" w:ascii="仿宋_GB2312" w:hAnsi="仿宋_GB2312" w:cs="Times New Roman"/>
          <w:szCs w:val="32"/>
          <w:highlight w:val="none"/>
        </w:rPr>
        <w:t>（8）开发能量管理系统EMS，可实现数据采集与监视、储能系统的运行控制和响应电网调度、储能系统状态评估、安全分析、配电自动化与管理。系统模拟量测量中，电流、电压的测量相对误差≤1%，有功、无功的测量测量相对误差≤1%，电网频率测量误差≤0.02Hz；</w:t>
      </w:r>
    </w:p>
    <w:p>
      <w:pPr>
        <w:adjustRightInd w:val="0"/>
        <w:snapToGrid w:val="0"/>
        <w:ind w:left="312" w:leftChars="100" w:firstLine="312" w:firstLineChars="100"/>
        <w:jc w:val="left"/>
        <w:rPr>
          <w:rFonts w:hint="eastAsia" w:ascii="仿宋_GB2312" w:hAnsi="仿宋_GB2312" w:cs="Times New Roman"/>
          <w:szCs w:val="32"/>
          <w:highlight w:val="none"/>
        </w:rPr>
      </w:pPr>
      <w:r>
        <w:rPr>
          <w:rFonts w:hint="eastAsia" w:ascii="仿宋_GB2312" w:hAnsi="仿宋_GB2312" w:cs="Times New Roman"/>
          <w:szCs w:val="32"/>
          <w:highlight w:val="none"/>
        </w:rPr>
        <w:t>（9）项目安装容量不少于5MWh，具备较好的示范意义</w:t>
      </w:r>
      <w:r>
        <w:rPr>
          <w:rFonts w:hint="eastAsia" w:cs="Times New Roman"/>
          <w:szCs w:val="32"/>
          <w:highlight w:val="none"/>
          <w:lang w:eastAsia="zh-CN"/>
        </w:rPr>
        <w:t>。</w:t>
      </w:r>
    </w:p>
    <w:p>
      <w:pPr>
        <w:widowControl/>
        <w:adjustRightInd/>
        <w:snapToGrid/>
        <w:spacing w:line="240" w:lineRule="auto"/>
        <w:ind w:firstLine="0" w:firstLineChars="0"/>
        <w:jc w:val="left"/>
        <w:rPr>
          <w:rFonts w:ascii="Times New Roman" w:hAnsi="Times New Roman" w:cs="Times New Roman"/>
          <w:szCs w:val="22"/>
          <w:highlight w:val="none"/>
        </w:rPr>
      </w:pPr>
      <w:r>
        <w:rPr>
          <w:rFonts w:ascii="Times New Roman" w:hAnsi="Times New Roman" w:cs="Times New Roman"/>
          <w:szCs w:val="22"/>
          <w:highlight w:val="none"/>
        </w:rPr>
        <w:br w:type="page"/>
      </w:r>
    </w:p>
    <w:p>
      <w:pPr>
        <w:shd w:val="clear" w:color="auto" w:fill="FFFFFF"/>
        <w:adjustRightInd w:val="0"/>
        <w:snapToGrid w:val="0"/>
        <w:ind w:firstLine="0" w:firstLineChars="0"/>
        <w:jc w:val="left"/>
        <w:outlineLvl w:val="0"/>
        <w:rPr>
          <w:rFonts w:ascii="黑体" w:hAnsi="黑体" w:eastAsia="黑体" w:cs="黑体"/>
          <w:bCs/>
          <w:color w:val="000000"/>
          <w:kern w:val="0"/>
          <w:szCs w:val="32"/>
          <w:highlight w:val="none"/>
        </w:rPr>
      </w:pPr>
      <w:r>
        <w:rPr>
          <w:rFonts w:hint="eastAsia" w:ascii="黑体" w:hAnsi="黑体" w:eastAsia="黑体" w:cs="黑体"/>
          <w:bCs/>
          <w:color w:val="000000"/>
          <w:kern w:val="0"/>
          <w:szCs w:val="32"/>
          <w:highlight w:val="none"/>
        </w:rPr>
        <w:t xml:space="preserve">附件1 </w:t>
      </w:r>
    </w:p>
    <w:p>
      <w:pPr>
        <w:adjustRightInd w:val="0"/>
        <w:snapToGrid w:val="0"/>
        <w:ind w:firstLine="0" w:firstLineChars="0"/>
        <w:jc w:val="center"/>
        <w:rPr>
          <w:rFonts w:ascii="黑体" w:hAnsi="黑体" w:eastAsia="黑体" w:cs="Calibri"/>
          <w:bCs/>
          <w:sz w:val="21"/>
          <w:szCs w:val="32"/>
          <w:highlight w:val="none"/>
        </w:rPr>
      </w:pPr>
    </w:p>
    <w:p>
      <w:pPr>
        <w:adjustRightInd w:val="0"/>
        <w:snapToGrid w:val="0"/>
        <w:ind w:firstLine="0" w:firstLineChars="0"/>
        <w:jc w:val="center"/>
        <w:rPr>
          <w:rFonts w:ascii="宋体" w:hAnsi="宋体" w:eastAsia="宋体" w:cs="Calibri"/>
          <w:b/>
          <w:bCs/>
          <w:sz w:val="72"/>
          <w:szCs w:val="72"/>
          <w:highlight w:val="none"/>
        </w:rPr>
      </w:pPr>
    </w:p>
    <w:p>
      <w:pPr>
        <w:adjustRightInd w:val="0"/>
        <w:snapToGrid w:val="0"/>
        <w:ind w:firstLine="0" w:firstLineChars="0"/>
        <w:jc w:val="center"/>
        <w:rPr>
          <w:rFonts w:ascii="方正小标宋简体" w:hAnsi="方正小标宋简体" w:eastAsia="方正小标宋简体" w:cs="方正小标宋简体"/>
          <w:bCs/>
          <w:color w:val="000000"/>
          <w:kern w:val="0"/>
          <w:sz w:val="52"/>
          <w:szCs w:val="52"/>
          <w:highlight w:val="none"/>
        </w:rPr>
      </w:pPr>
      <w:r>
        <w:rPr>
          <w:rFonts w:hint="eastAsia" w:ascii="方正小标宋简体" w:hAnsi="方正小标宋简体" w:eastAsia="方正小标宋简体" w:cs="方正小标宋简体"/>
          <w:bCs/>
          <w:color w:val="000000"/>
          <w:kern w:val="0"/>
          <w:sz w:val="52"/>
          <w:szCs w:val="52"/>
          <w:highlight w:val="none"/>
        </w:rPr>
        <w:t>深圳市发展和改革委员会战略性新兴</w:t>
      </w:r>
    </w:p>
    <w:p>
      <w:pPr>
        <w:adjustRightInd w:val="0"/>
        <w:snapToGrid w:val="0"/>
        <w:ind w:firstLine="0" w:firstLineChars="0"/>
        <w:jc w:val="center"/>
        <w:rPr>
          <w:rFonts w:ascii="方正小标宋简体" w:hAnsi="方正小标宋简体" w:eastAsia="方正小标宋简体" w:cs="方正小标宋简体"/>
          <w:bCs/>
          <w:color w:val="000000"/>
          <w:kern w:val="0"/>
          <w:sz w:val="52"/>
          <w:szCs w:val="52"/>
          <w:highlight w:val="none"/>
        </w:rPr>
      </w:pPr>
      <w:r>
        <w:rPr>
          <w:rFonts w:hint="eastAsia" w:ascii="方正小标宋简体" w:hAnsi="方正小标宋简体" w:eastAsia="方正小标宋简体" w:cs="方正小标宋简体"/>
          <w:bCs/>
          <w:color w:val="000000"/>
          <w:kern w:val="0"/>
          <w:sz w:val="52"/>
          <w:szCs w:val="52"/>
          <w:highlight w:val="none"/>
        </w:rPr>
        <w:t>产业专项资金项目</w:t>
      </w:r>
    </w:p>
    <w:p>
      <w:pPr>
        <w:adjustRightInd w:val="0"/>
        <w:snapToGrid w:val="0"/>
        <w:ind w:firstLine="0" w:firstLineChars="0"/>
        <w:jc w:val="center"/>
        <w:rPr>
          <w:rFonts w:ascii="宋体" w:hAnsi="宋体" w:eastAsia="宋体" w:cs="Arial"/>
          <w:b/>
          <w:bCs/>
          <w:spacing w:val="20"/>
          <w:sz w:val="52"/>
          <w:szCs w:val="52"/>
          <w:highlight w:val="none"/>
        </w:rPr>
      </w:pPr>
      <w:r>
        <w:rPr>
          <w:rFonts w:hint="eastAsia" w:ascii="方正小标宋简体" w:hAnsi="方正小标宋简体" w:eastAsia="方正小标宋简体" w:cs="方正小标宋简体"/>
          <w:bCs/>
          <w:color w:val="000000"/>
          <w:kern w:val="0"/>
          <w:sz w:val="52"/>
          <w:szCs w:val="52"/>
          <w:highlight w:val="none"/>
        </w:rPr>
        <w:t>资金申请报告</w:t>
      </w:r>
    </w:p>
    <w:p>
      <w:pPr>
        <w:adjustRightInd w:val="0"/>
        <w:snapToGrid w:val="0"/>
        <w:ind w:firstLine="0" w:firstLineChars="0"/>
        <w:jc w:val="center"/>
        <w:rPr>
          <w:rFonts w:ascii="Times New Roman" w:hAnsi="Times New Roman" w:eastAsia="宋体" w:cs="Calibri"/>
          <w:sz w:val="21"/>
          <w:szCs w:val="24"/>
          <w:highlight w:val="none"/>
        </w:rPr>
      </w:pPr>
    </w:p>
    <w:p>
      <w:pPr>
        <w:adjustRightInd w:val="0"/>
        <w:snapToGrid w:val="0"/>
        <w:ind w:firstLine="0" w:firstLineChars="0"/>
        <w:jc w:val="center"/>
        <w:rPr>
          <w:rFonts w:ascii="Times New Roman" w:hAnsi="Times New Roman" w:eastAsia="宋体" w:cs="Calibri"/>
          <w:sz w:val="21"/>
          <w:szCs w:val="24"/>
          <w:highlight w:val="none"/>
        </w:rPr>
      </w:pPr>
    </w:p>
    <w:p>
      <w:pPr>
        <w:adjustRightInd w:val="0"/>
        <w:snapToGrid w:val="0"/>
        <w:ind w:firstLine="0" w:firstLineChars="0"/>
        <w:rPr>
          <w:rFonts w:ascii="Times New Roman" w:hAnsi="Times New Roman" w:eastAsia="宋体" w:cs="Calibri"/>
          <w:sz w:val="30"/>
          <w:szCs w:val="24"/>
          <w:highlight w:val="none"/>
        </w:rPr>
      </w:pPr>
      <w:r>
        <w:rPr>
          <w:rFonts w:ascii="Times New Roman" w:hAnsi="Times New Roman" w:eastAsia="宋体" w:cs="Calibri"/>
          <w:b/>
          <w:sz w:val="30"/>
          <w:szCs w:val="24"/>
          <w:highlight w:val="none"/>
        </w:rPr>
        <w:t xml:space="preserve">    </w:t>
      </w:r>
      <w:r>
        <w:rPr>
          <w:rFonts w:hint="eastAsia" w:ascii="Times New Roman" w:hAnsi="Times New Roman" w:eastAsia="宋体" w:cs="Calibri"/>
          <w:b/>
          <w:sz w:val="30"/>
          <w:szCs w:val="24"/>
          <w:highlight w:val="none"/>
        </w:rPr>
        <w:t>项</w:t>
      </w:r>
      <w:r>
        <w:rPr>
          <w:rFonts w:ascii="Times New Roman" w:hAnsi="Times New Roman" w:eastAsia="宋体" w:cs="Calibri"/>
          <w:b/>
          <w:sz w:val="30"/>
          <w:szCs w:val="24"/>
          <w:highlight w:val="none"/>
        </w:rPr>
        <w:t xml:space="preserve"> </w:t>
      </w:r>
      <w:r>
        <w:rPr>
          <w:rFonts w:hint="eastAsia" w:ascii="Times New Roman" w:hAnsi="Times New Roman" w:eastAsia="宋体" w:cs="Calibri"/>
          <w:b/>
          <w:sz w:val="30"/>
          <w:szCs w:val="24"/>
          <w:highlight w:val="none"/>
        </w:rPr>
        <w:t>目</w:t>
      </w:r>
      <w:r>
        <w:rPr>
          <w:rFonts w:ascii="Times New Roman" w:hAnsi="Times New Roman" w:eastAsia="宋体" w:cs="Calibri"/>
          <w:b/>
          <w:sz w:val="30"/>
          <w:szCs w:val="24"/>
          <w:highlight w:val="none"/>
        </w:rPr>
        <w:t xml:space="preserve"> </w:t>
      </w:r>
      <w:r>
        <w:rPr>
          <w:rFonts w:hint="eastAsia" w:ascii="Times New Roman" w:hAnsi="Times New Roman" w:eastAsia="宋体" w:cs="Calibri"/>
          <w:b/>
          <w:sz w:val="30"/>
          <w:szCs w:val="24"/>
          <w:highlight w:val="none"/>
        </w:rPr>
        <w:t>名</w:t>
      </w:r>
      <w:r>
        <w:rPr>
          <w:rFonts w:ascii="Times New Roman" w:hAnsi="Times New Roman" w:eastAsia="宋体" w:cs="Calibri"/>
          <w:b/>
          <w:sz w:val="30"/>
          <w:szCs w:val="24"/>
          <w:highlight w:val="none"/>
        </w:rPr>
        <w:t xml:space="preserve"> </w:t>
      </w:r>
      <w:r>
        <w:rPr>
          <w:rFonts w:hint="eastAsia" w:ascii="Times New Roman" w:hAnsi="Times New Roman" w:eastAsia="宋体" w:cs="Calibri"/>
          <w:b/>
          <w:sz w:val="30"/>
          <w:szCs w:val="24"/>
          <w:highlight w:val="none"/>
        </w:rPr>
        <w:t>称：</w:t>
      </w:r>
      <w:r>
        <w:rPr>
          <w:rFonts w:ascii="Times New Roman" w:hAnsi="Times New Roman" w:eastAsia="宋体" w:cs="Calibri"/>
          <w:sz w:val="30"/>
          <w:szCs w:val="24"/>
          <w:highlight w:val="none"/>
        </w:rPr>
        <w:t xml:space="preserve"> </w:t>
      </w:r>
      <w:r>
        <w:rPr>
          <w:rFonts w:ascii="Times New Roman" w:hAnsi="Times New Roman" w:eastAsia="宋体" w:cs="Calibri"/>
          <w:spacing w:val="-14"/>
          <w:sz w:val="30"/>
          <w:szCs w:val="24"/>
          <w:highlight w:val="none"/>
          <w:u w:val="single"/>
        </w:rPr>
        <w:t xml:space="preserve">                      </w:t>
      </w:r>
      <w:r>
        <w:rPr>
          <w:rFonts w:ascii="Times New Roman" w:hAnsi="Times New Roman" w:eastAsia="宋体" w:cs="Calibri"/>
          <w:bCs/>
          <w:spacing w:val="-14"/>
          <w:sz w:val="30"/>
          <w:szCs w:val="24"/>
          <w:highlight w:val="none"/>
          <w:u w:val="single"/>
        </w:rPr>
        <w:t xml:space="preserve">                    </w:t>
      </w:r>
    </w:p>
    <w:p>
      <w:pPr>
        <w:adjustRightInd w:val="0"/>
        <w:snapToGrid w:val="0"/>
        <w:ind w:firstLine="584" w:firstLineChars="200"/>
        <w:rPr>
          <w:rFonts w:ascii="Times New Roman" w:hAnsi="Times New Roman" w:eastAsia="宋体" w:cs="Calibri"/>
          <w:b/>
          <w:sz w:val="30"/>
          <w:szCs w:val="24"/>
          <w:highlight w:val="none"/>
        </w:rPr>
      </w:pPr>
      <w:r>
        <w:rPr>
          <w:rFonts w:hint="eastAsia" w:ascii="Times New Roman" w:hAnsi="Times New Roman" w:eastAsia="宋体" w:cs="Calibri"/>
          <w:b/>
          <w:sz w:val="30"/>
          <w:szCs w:val="24"/>
          <w:highlight w:val="none"/>
        </w:rPr>
        <w:t>申</w:t>
      </w:r>
      <w:r>
        <w:rPr>
          <w:rFonts w:ascii="Times New Roman" w:hAnsi="Times New Roman" w:eastAsia="宋体" w:cs="Calibri"/>
          <w:b/>
          <w:sz w:val="30"/>
          <w:szCs w:val="24"/>
          <w:highlight w:val="none"/>
        </w:rPr>
        <w:t xml:space="preserve"> </w:t>
      </w:r>
      <w:r>
        <w:rPr>
          <w:rFonts w:hint="eastAsia" w:ascii="Times New Roman" w:hAnsi="Times New Roman" w:eastAsia="宋体" w:cs="Calibri"/>
          <w:b/>
          <w:sz w:val="30"/>
          <w:szCs w:val="24"/>
          <w:highlight w:val="none"/>
        </w:rPr>
        <w:t>报</w:t>
      </w:r>
      <w:r>
        <w:rPr>
          <w:rFonts w:ascii="Times New Roman" w:hAnsi="Times New Roman" w:eastAsia="宋体" w:cs="Calibri"/>
          <w:b/>
          <w:sz w:val="30"/>
          <w:szCs w:val="24"/>
          <w:highlight w:val="none"/>
        </w:rPr>
        <w:t xml:space="preserve"> </w:t>
      </w:r>
      <w:r>
        <w:rPr>
          <w:rFonts w:hint="eastAsia" w:ascii="Times New Roman" w:hAnsi="Times New Roman" w:eastAsia="宋体" w:cs="Calibri"/>
          <w:b/>
          <w:sz w:val="30"/>
          <w:szCs w:val="24"/>
          <w:highlight w:val="none"/>
        </w:rPr>
        <w:t>单</w:t>
      </w:r>
      <w:r>
        <w:rPr>
          <w:rFonts w:ascii="Times New Roman" w:hAnsi="Times New Roman" w:eastAsia="宋体" w:cs="Calibri"/>
          <w:b/>
          <w:sz w:val="30"/>
          <w:szCs w:val="24"/>
          <w:highlight w:val="none"/>
        </w:rPr>
        <w:t xml:space="preserve"> </w:t>
      </w:r>
      <w:r>
        <w:rPr>
          <w:rFonts w:hint="eastAsia" w:ascii="Times New Roman" w:hAnsi="Times New Roman" w:eastAsia="宋体" w:cs="Calibri"/>
          <w:b/>
          <w:sz w:val="30"/>
          <w:szCs w:val="24"/>
          <w:highlight w:val="none"/>
        </w:rPr>
        <w:t>位：</w:t>
      </w:r>
      <w:r>
        <w:rPr>
          <w:rFonts w:ascii="Times New Roman" w:hAnsi="Times New Roman" w:eastAsia="宋体" w:cs="Calibri"/>
          <w:b/>
          <w:sz w:val="30"/>
          <w:szCs w:val="24"/>
          <w:highlight w:val="none"/>
        </w:rPr>
        <w:t xml:space="preserve"> </w:t>
      </w:r>
      <w:r>
        <w:rPr>
          <w:rFonts w:ascii="宋体" w:hAnsi="宋体" w:eastAsia="宋体" w:cs="Calibri"/>
          <w:b/>
          <w:spacing w:val="-14"/>
          <w:sz w:val="30"/>
          <w:szCs w:val="24"/>
          <w:highlight w:val="none"/>
          <w:u w:val="single"/>
        </w:rPr>
        <w:t xml:space="preserve">                                          </w:t>
      </w:r>
    </w:p>
    <w:p>
      <w:pPr>
        <w:adjustRightInd w:val="0"/>
        <w:snapToGrid w:val="0"/>
        <w:ind w:firstLine="620" w:firstLineChars="200"/>
        <w:rPr>
          <w:rFonts w:ascii="Times New Roman" w:hAnsi="Times New Roman" w:eastAsia="宋体" w:cs="Calibri"/>
          <w:b/>
          <w:spacing w:val="9"/>
          <w:sz w:val="30"/>
          <w:szCs w:val="24"/>
          <w:highlight w:val="none"/>
        </w:rPr>
      </w:pPr>
      <w:r>
        <w:rPr>
          <w:rFonts w:hint="eastAsia" w:ascii="Times New Roman" w:hAnsi="Times New Roman" w:eastAsia="宋体" w:cs="Calibri"/>
          <w:b/>
          <w:spacing w:val="9"/>
          <w:sz w:val="30"/>
          <w:szCs w:val="24"/>
          <w:highlight w:val="none"/>
        </w:rPr>
        <w:t>项目负责人：</w:t>
      </w:r>
      <w:r>
        <w:rPr>
          <w:rFonts w:ascii="Times New Roman" w:hAnsi="Times New Roman" w:eastAsia="宋体" w:cs="Calibri"/>
          <w:bCs/>
          <w:spacing w:val="9"/>
          <w:sz w:val="30"/>
          <w:szCs w:val="24"/>
          <w:highlight w:val="none"/>
        </w:rPr>
        <w:t xml:space="preserve"> </w:t>
      </w:r>
      <w:r>
        <w:rPr>
          <w:rFonts w:ascii="Times New Roman" w:hAnsi="Times New Roman" w:eastAsia="宋体" w:cs="Calibri"/>
          <w:bCs/>
          <w:spacing w:val="9"/>
          <w:sz w:val="30"/>
          <w:szCs w:val="24"/>
          <w:highlight w:val="none"/>
          <w:u w:val="single"/>
        </w:rPr>
        <w:t xml:space="preserve">                              </w:t>
      </w:r>
    </w:p>
    <w:p>
      <w:pPr>
        <w:adjustRightInd w:val="0"/>
        <w:snapToGrid w:val="0"/>
        <w:ind w:firstLine="0" w:firstLineChars="0"/>
        <w:rPr>
          <w:rFonts w:ascii="宋体" w:hAnsi="Times New Roman" w:eastAsia="宋体" w:cs="Calibri"/>
          <w:b/>
          <w:sz w:val="30"/>
          <w:szCs w:val="24"/>
          <w:highlight w:val="none"/>
        </w:rPr>
      </w:pPr>
      <w:r>
        <w:rPr>
          <w:rFonts w:ascii="Times New Roman" w:hAnsi="Times New Roman" w:eastAsia="宋体" w:cs="Calibri"/>
          <w:b/>
          <w:sz w:val="30"/>
          <w:szCs w:val="24"/>
          <w:highlight w:val="none"/>
        </w:rPr>
        <w:t xml:space="preserve">    </w:t>
      </w:r>
      <w:r>
        <w:rPr>
          <w:rFonts w:hint="eastAsia" w:ascii="Times New Roman" w:hAnsi="Times New Roman" w:eastAsia="宋体" w:cs="Calibri"/>
          <w:b/>
          <w:sz w:val="30"/>
          <w:szCs w:val="24"/>
          <w:highlight w:val="none"/>
        </w:rPr>
        <w:t>联</w:t>
      </w:r>
      <w:r>
        <w:rPr>
          <w:rFonts w:ascii="Times New Roman" w:hAnsi="Times New Roman" w:eastAsia="宋体" w:cs="Calibri"/>
          <w:b/>
          <w:sz w:val="30"/>
          <w:szCs w:val="24"/>
          <w:highlight w:val="none"/>
        </w:rPr>
        <w:t xml:space="preserve"> </w:t>
      </w:r>
      <w:r>
        <w:rPr>
          <w:rFonts w:hint="eastAsia" w:ascii="Times New Roman" w:hAnsi="Times New Roman" w:eastAsia="宋体" w:cs="Calibri"/>
          <w:b/>
          <w:sz w:val="30"/>
          <w:szCs w:val="24"/>
          <w:highlight w:val="none"/>
        </w:rPr>
        <w:t>系</w:t>
      </w:r>
      <w:r>
        <w:rPr>
          <w:rFonts w:ascii="Times New Roman" w:hAnsi="Times New Roman" w:eastAsia="宋体" w:cs="Calibri"/>
          <w:b/>
          <w:sz w:val="30"/>
          <w:szCs w:val="24"/>
          <w:highlight w:val="none"/>
        </w:rPr>
        <w:t xml:space="preserve"> </w:t>
      </w:r>
      <w:r>
        <w:rPr>
          <w:rFonts w:hint="eastAsia" w:ascii="Times New Roman" w:hAnsi="Times New Roman" w:eastAsia="宋体" w:cs="Calibri"/>
          <w:b/>
          <w:sz w:val="30"/>
          <w:szCs w:val="24"/>
          <w:highlight w:val="none"/>
        </w:rPr>
        <w:t>方</w:t>
      </w:r>
      <w:r>
        <w:rPr>
          <w:rFonts w:ascii="Times New Roman" w:hAnsi="Times New Roman" w:eastAsia="宋体" w:cs="Calibri"/>
          <w:b/>
          <w:sz w:val="30"/>
          <w:szCs w:val="24"/>
          <w:highlight w:val="none"/>
        </w:rPr>
        <w:t xml:space="preserve"> </w:t>
      </w:r>
      <w:r>
        <w:rPr>
          <w:rFonts w:hint="eastAsia" w:ascii="Times New Roman" w:hAnsi="Times New Roman" w:eastAsia="宋体" w:cs="Calibri"/>
          <w:b/>
          <w:sz w:val="30"/>
          <w:szCs w:val="24"/>
          <w:highlight w:val="none"/>
        </w:rPr>
        <w:t>式：</w:t>
      </w:r>
      <w:r>
        <w:rPr>
          <w:rFonts w:ascii="Times New Roman" w:hAnsi="Times New Roman" w:eastAsia="宋体" w:cs="Calibri"/>
          <w:b/>
          <w:sz w:val="30"/>
          <w:szCs w:val="24"/>
          <w:highlight w:val="none"/>
        </w:rPr>
        <w:t xml:space="preserve"> </w:t>
      </w:r>
      <w:r>
        <w:rPr>
          <w:rFonts w:ascii="宋体" w:hAnsi="宋体" w:eastAsia="宋体" w:cs="Calibri"/>
          <w:b/>
          <w:spacing w:val="-14"/>
          <w:sz w:val="30"/>
          <w:szCs w:val="24"/>
          <w:highlight w:val="none"/>
          <w:u w:val="single"/>
        </w:rPr>
        <w:t xml:space="preserve">                                          </w:t>
      </w:r>
    </w:p>
    <w:p>
      <w:pPr>
        <w:adjustRightInd w:val="0"/>
        <w:snapToGrid w:val="0"/>
        <w:ind w:firstLine="0" w:firstLineChars="0"/>
        <w:jc w:val="center"/>
        <w:rPr>
          <w:rFonts w:ascii="Times New Roman" w:hAnsi="Times New Roman" w:eastAsia="宋体" w:cs="Calibri"/>
          <w:sz w:val="21"/>
          <w:szCs w:val="24"/>
          <w:highlight w:val="none"/>
          <w:u w:val="single"/>
        </w:rPr>
      </w:pPr>
    </w:p>
    <w:p>
      <w:pPr>
        <w:adjustRightInd w:val="0"/>
        <w:snapToGrid w:val="0"/>
        <w:ind w:firstLine="0" w:firstLineChars="0"/>
        <w:jc w:val="center"/>
        <w:rPr>
          <w:rFonts w:ascii="Times New Roman" w:hAnsi="Times New Roman" w:eastAsia="宋体" w:cs="Calibri"/>
          <w:sz w:val="21"/>
          <w:szCs w:val="24"/>
          <w:highlight w:val="none"/>
        </w:rPr>
      </w:pPr>
    </w:p>
    <w:p>
      <w:pPr>
        <w:adjustRightInd w:val="0"/>
        <w:snapToGrid w:val="0"/>
        <w:ind w:firstLine="0" w:firstLineChars="0"/>
        <w:jc w:val="center"/>
        <w:rPr>
          <w:rFonts w:ascii="Times New Roman" w:hAnsi="Times New Roman" w:eastAsia="宋体" w:cs="Calibri"/>
          <w:sz w:val="21"/>
          <w:szCs w:val="24"/>
          <w:highlight w:val="none"/>
        </w:rPr>
      </w:pPr>
    </w:p>
    <w:p>
      <w:pPr>
        <w:adjustRightInd w:val="0"/>
        <w:snapToGrid w:val="0"/>
        <w:ind w:firstLine="0" w:firstLineChars="0"/>
        <w:jc w:val="center"/>
        <w:rPr>
          <w:rFonts w:ascii="Times New Roman" w:hAnsi="Times New Roman" w:eastAsia="宋体" w:cs="Calibri"/>
          <w:sz w:val="21"/>
          <w:szCs w:val="24"/>
          <w:highlight w:val="none"/>
        </w:rPr>
      </w:pPr>
    </w:p>
    <w:p>
      <w:pPr>
        <w:adjustRightInd w:val="0"/>
        <w:snapToGrid w:val="0"/>
        <w:ind w:firstLine="0" w:firstLineChars="0"/>
        <w:jc w:val="center"/>
        <w:rPr>
          <w:rFonts w:ascii="黑体" w:eastAsia="黑体" w:cs="Calibri"/>
          <w:bCs/>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361" w:gutter="0"/>
          <w:pgNumType w:fmt="decimal"/>
          <w:cols w:space="720" w:num="1"/>
          <w:docGrid w:type="linesAndChars" w:linePitch="573" w:charSpace="-1843"/>
        </w:sectPr>
      </w:pPr>
      <w:r>
        <w:rPr>
          <w:rFonts w:hint="eastAsia" w:ascii="黑体" w:hAnsi="Times New Roman" w:eastAsia="黑体" w:cs="Calibri"/>
          <w:bCs/>
          <w:sz w:val="36"/>
          <w:szCs w:val="36"/>
          <w:highlight w:val="none"/>
        </w:rPr>
        <w:t>二〇</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 xml:space="preserve"> 年</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 xml:space="preserve"> </w:t>
      </w:r>
      <w:r>
        <w:rPr>
          <w:rFonts w:ascii="黑体" w:hAnsi="Times New Roman" w:eastAsia="黑体" w:cs="Calibri"/>
          <w:bCs/>
          <w:sz w:val="36"/>
          <w:szCs w:val="36"/>
          <w:highlight w:val="none"/>
        </w:rPr>
        <w:t xml:space="preserve"> </w:t>
      </w:r>
    </w:p>
    <w:p>
      <w:pPr>
        <w:shd w:val="clear" w:color="auto" w:fill="FFFFFF"/>
        <w:adjustRightInd w:val="0"/>
        <w:snapToGrid w:val="0"/>
        <w:ind w:firstLine="0" w:firstLineChars="0"/>
        <w:jc w:val="both"/>
        <w:rPr>
          <w:rFonts w:hint="eastAsia" w:ascii="方正小标宋简体" w:hAnsi="方正小标宋简体" w:eastAsia="方正小标宋简体" w:cs="方正小标宋简体"/>
          <w:bCs/>
          <w:color w:val="000000"/>
          <w:kern w:val="0"/>
          <w:sz w:val="44"/>
          <w:szCs w:val="44"/>
          <w:highlight w:val="none"/>
        </w:rPr>
      </w:pPr>
    </w:p>
    <w:p>
      <w:pPr>
        <w:shd w:val="clear" w:color="auto" w:fill="FFFFFF"/>
        <w:adjustRightInd w:val="0"/>
        <w:snapToGrid w:val="0"/>
        <w:ind w:firstLine="0" w:firstLineChars="0"/>
        <w:jc w:val="center"/>
        <w:rPr>
          <w:rFonts w:ascii="方正小标宋简体" w:hAnsi="方正小标宋简体" w:eastAsia="方正小标宋简体" w:cs="方正小标宋简体"/>
          <w:bCs/>
          <w:color w:val="000000"/>
          <w:kern w:val="0"/>
          <w:sz w:val="44"/>
          <w:szCs w:val="44"/>
          <w:highlight w:val="none"/>
        </w:rPr>
      </w:pPr>
      <w:r>
        <w:rPr>
          <w:rFonts w:hint="eastAsia" w:ascii="方正小标宋简体" w:hAnsi="方正小标宋简体" w:eastAsia="方正小标宋简体" w:cs="方正小标宋简体"/>
          <w:bCs/>
          <w:color w:val="000000"/>
          <w:kern w:val="0"/>
          <w:sz w:val="44"/>
          <w:szCs w:val="44"/>
          <w:highlight w:val="none"/>
        </w:rPr>
        <w:t>资金申请报告编制大纲</w:t>
      </w:r>
    </w:p>
    <w:p>
      <w:pPr>
        <w:adjustRightInd w:val="0"/>
        <w:snapToGrid w:val="0"/>
        <w:ind w:firstLine="0" w:firstLineChars="0"/>
        <w:jc w:val="center"/>
        <w:outlineLvl w:val="1"/>
        <w:rPr>
          <w:rFonts w:ascii="楷体_GB2312" w:hAnsi="楷体_GB2312" w:eastAsia="楷体_GB2312" w:cs="楷体_GB2312"/>
          <w:bCs/>
          <w:spacing w:val="-17"/>
          <w:szCs w:val="32"/>
          <w:highlight w:val="none"/>
        </w:rPr>
      </w:pPr>
      <w:r>
        <w:rPr>
          <w:rFonts w:hint="eastAsia" w:ascii="楷体_GB2312" w:hAnsi="楷体_GB2312" w:eastAsia="楷体_GB2312" w:cs="楷体_GB2312"/>
          <w:bCs/>
          <w:color w:val="000000"/>
          <w:spacing w:val="-17"/>
          <w:kern w:val="0"/>
          <w:szCs w:val="32"/>
          <w:highlight w:val="none"/>
        </w:rPr>
        <w:t>（</w:t>
      </w:r>
      <w:r>
        <w:rPr>
          <w:rFonts w:hint="eastAsia" w:ascii="楷体_GB2312" w:hAnsi="楷体_GB2312" w:eastAsia="楷体_GB2312" w:cs="楷体_GB2312"/>
          <w:bCs/>
          <w:spacing w:val="-17"/>
          <w:kern w:val="0"/>
          <w:szCs w:val="32"/>
          <w:highlight w:val="none"/>
        </w:rPr>
        <w:t>市级工程研究中心组建及提升、产业化事后补助扶持计划适用</w:t>
      </w:r>
      <w:r>
        <w:rPr>
          <w:rFonts w:hint="eastAsia" w:ascii="楷体_GB2312" w:hAnsi="楷体_GB2312" w:eastAsia="楷体_GB2312" w:cs="楷体_GB2312"/>
          <w:bCs/>
          <w:color w:val="000000"/>
          <w:spacing w:val="-17"/>
          <w:kern w:val="0"/>
          <w:szCs w:val="32"/>
          <w:highlight w:val="none"/>
        </w:rPr>
        <w:t>）</w:t>
      </w:r>
    </w:p>
    <w:p>
      <w:pPr>
        <w:adjustRightInd w:val="0"/>
        <w:snapToGrid w:val="0"/>
        <w:ind w:firstLine="640" w:firstLineChars="200"/>
        <w:jc w:val="left"/>
        <w:outlineLvl w:val="0"/>
        <w:rPr>
          <w:rFonts w:ascii="黑体" w:hAnsi="黑体" w:eastAsia="黑体" w:cs="黑体"/>
          <w:szCs w:val="32"/>
          <w:highlight w:val="none"/>
        </w:rPr>
      </w:pPr>
    </w:p>
    <w:p>
      <w:pPr>
        <w:adjustRightInd w:val="0"/>
        <w:snapToGrid w:val="0"/>
        <w:ind w:firstLine="640" w:firstLineChars="200"/>
        <w:jc w:val="left"/>
        <w:outlineLvl w:val="0"/>
        <w:rPr>
          <w:rFonts w:ascii="黑体" w:hAnsi="黑体" w:eastAsia="黑体" w:cs="黑体"/>
          <w:szCs w:val="32"/>
          <w:highlight w:val="none"/>
        </w:rPr>
      </w:pPr>
      <w:r>
        <w:rPr>
          <w:rFonts w:hint="eastAsia" w:ascii="黑体" w:hAnsi="黑体" w:eastAsia="黑体" w:cs="黑体"/>
          <w:szCs w:val="32"/>
          <w:highlight w:val="none"/>
        </w:rPr>
        <w:t>一、项目摘要（4000字以内）</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包括项目名称、申报方向（需备注）、法人概况、编制依据、发展战略与经营计划，建设内容、规模、时间、方案和地点、技术基础，项目运营模式，项目建设条件落实情况，项目总投资及资金来源，主要建设条件、取得的成绩、结论与建议。涉及申报提升项目的，需总结原组建项目建设情况。</w:t>
      </w:r>
    </w:p>
    <w:p>
      <w:pPr>
        <w:adjustRightInd w:val="0"/>
        <w:snapToGrid w:val="0"/>
        <w:ind w:firstLine="640" w:firstLineChars="200"/>
        <w:jc w:val="left"/>
        <w:outlineLvl w:val="0"/>
        <w:rPr>
          <w:rFonts w:ascii="黑体" w:hAnsi="黑体" w:eastAsia="黑体" w:cs="黑体"/>
          <w:szCs w:val="32"/>
          <w:highlight w:val="none"/>
        </w:rPr>
      </w:pPr>
      <w:r>
        <w:rPr>
          <w:rFonts w:hint="eastAsia" w:ascii="黑体" w:hAnsi="黑体" w:eastAsia="黑体" w:cs="黑体"/>
          <w:szCs w:val="32"/>
          <w:highlight w:val="none"/>
        </w:rPr>
        <w:t>二、项目申报单位的基本情况</w:t>
      </w:r>
    </w:p>
    <w:p>
      <w:pPr>
        <w:adjustRightInd w:val="0"/>
        <w:snapToGrid w:val="0"/>
        <w:ind w:firstLine="640" w:firstLineChars="200"/>
        <w:jc w:val="left"/>
        <w:rPr>
          <w:rFonts w:ascii="黑体" w:hAnsi="黑体" w:eastAsia="黑体" w:cs="黑体"/>
          <w:szCs w:val="32"/>
          <w:highlight w:val="none"/>
        </w:rPr>
      </w:pPr>
      <w:r>
        <w:rPr>
          <w:rFonts w:hint="eastAsia" w:ascii="仿宋_GB2312" w:hAnsi="仿宋_GB2312" w:cs="仿宋_GB2312"/>
          <w:szCs w:val="32"/>
          <w:highlight w:val="none"/>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等。成立时间不足三年的项目承担单位提供单位成立以来的相关概况。</w:t>
      </w:r>
    </w:p>
    <w:p>
      <w:pPr>
        <w:adjustRightInd w:val="0"/>
        <w:snapToGrid w:val="0"/>
        <w:ind w:firstLine="640" w:firstLineChars="200"/>
        <w:jc w:val="left"/>
        <w:outlineLvl w:val="0"/>
        <w:rPr>
          <w:rFonts w:ascii="黑体" w:hAnsi="黑体" w:eastAsia="黑体" w:cs="黑体"/>
          <w:szCs w:val="32"/>
          <w:highlight w:val="none"/>
        </w:rPr>
      </w:pPr>
      <w:r>
        <w:rPr>
          <w:rFonts w:hint="eastAsia" w:ascii="黑体" w:hAnsi="黑体" w:eastAsia="黑体" w:cs="黑体"/>
          <w:szCs w:val="32"/>
          <w:highlight w:val="none"/>
        </w:rPr>
        <w:t>三、项目建设依据、背景与意义</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包括国内外相关产业现状及趋势预测，所属产业链关键环节和难点，项目建设对产业发展、结构调整将产生的影响、作用和意义等。</w:t>
      </w:r>
    </w:p>
    <w:p>
      <w:pPr>
        <w:adjustRightInd w:val="0"/>
        <w:snapToGrid w:val="0"/>
        <w:ind w:firstLine="640" w:firstLineChars="200"/>
        <w:jc w:val="left"/>
        <w:outlineLvl w:val="0"/>
        <w:rPr>
          <w:rFonts w:ascii="黑体" w:hAnsi="黑体" w:eastAsia="黑体" w:cs="黑体"/>
          <w:szCs w:val="32"/>
          <w:highlight w:val="none"/>
        </w:rPr>
      </w:pPr>
      <w:r>
        <w:rPr>
          <w:rFonts w:hint="eastAsia" w:ascii="黑体" w:hAnsi="黑体" w:eastAsia="黑体" w:cs="黑体"/>
          <w:szCs w:val="32"/>
          <w:highlight w:val="none"/>
        </w:rPr>
        <w:t>四、技术发展与应用前景分析</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包括国内外技术状况与发展趋势预测分析、产业发展面临的瓶颈问题、技术发展比较（包括本单位技术水平优势和劣势、关键技术突破点）。</w:t>
      </w:r>
    </w:p>
    <w:p>
      <w:pPr>
        <w:adjustRightInd w:val="0"/>
        <w:snapToGrid w:val="0"/>
        <w:ind w:firstLine="640" w:firstLineChars="200"/>
        <w:jc w:val="left"/>
        <w:outlineLvl w:val="0"/>
        <w:rPr>
          <w:rFonts w:ascii="黑体" w:hAnsi="黑体" w:eastAsia="黑体" w:cs="黑体"/>
          <w:szCs w:val="32"/>
          <w:highlight w:val="none"/>
        </w:rPr>
      </w:pPr>
      <w:r>
        <w:rPr>
          <w:rFonts w:hint="eastAsia" w:ascii="黑体" w:hAnsi="黑体" w:eastAsia="黑体" w:cs="黑体"/>
          <w:szCs w:val="32"/>
          <w:highlight w:val="none"/>
        </w:rPr>
        <w:t>五、项目的技术基础</w:t>
      </w:r>
    </w:p>
    <w:p>
      <w:pPr>
        <w:adjustRightInd w:val="0"/>
        <w:snapToGrid w:val="0"/>
        <w:ind w:firstLine="640" w:firstLineChars="200"/>
        <w:jc w:val="left"/>
        <w:rPr>
          <w:rFonts w:ascii="黑体" w:hAnsi="黑体" w:eastAsia="黑体" w:cs="黑体"/>
          <w:szCs w:val="32"/>
          <w:highlight w:val="none"/>
        </w:rPr>
      </w:pPr>
      <w:r>
        <w:rPr>
          <w:rFonts w:hint="eastAsia" w:ascii="仿宋_GB2312" w:hAnsi="仿宋_GB2312" w:cs="仿宋_GB2312"/>
          <w:szCs w:val="32"/>
          <w:highlight w:val="none"/>
        </w:rPr>
        <w:t>包括研发团队情况，成果来源及知识产权情况，已完成的研究开发工作及中试情况和鉴定年限，</w:t>
      </w:r>
      <w:r>
        <w:rPr>
          <w:rFonts w:hint="eastAsia" w:ascii="仿宋_GB2312" w:hAnsi="仿宋_GB2312" w:cs="Times New Roman"/>
          <w:szCs w:val="32"/>
          <w:highlight w:val="none"/>
        </w:rPr>
        <w:t>技术或</w:t>
      </w:r>
      <w:r>
        <w:rPr>
          <w:rFonts w:hint="eastAsia" w:ascii="仿宋_GB2312" w:hAnsi="仿宋_GB2312" w:cs="仿宋_GB2312"/>
          <w:szCs w:val="32"/>
          <w:highlight w:val="none"/>
        </w:rPr>
        <w:t>工艺特点以及与现有技术比较所具有的优势，该项技术的突破对行业技术进步的重要意义和作用。</w:t>
      </w:r>
    </w:p>
    <w:p>
      <w:pPr>
        <w:adjustRightInd w:val="0"/>
        <w:snapToGrid w:val="0"/>
        <w:ind w:firstLine="640" w:firstLineChars="200"/>
        <w:jc w:val="left"/>
        <w:outlineLvl w:val="0"/>
        <w:rPr>
          <w:rFonts w:ascii="黑体" w:hAnsi="黑体" w:eastAsia="黑体" w:cs="黑体"/>
          <w:szCs w:val="32"/>
          <w:highlight w:val="none"/>
        </w:rPr>
      </w:pPr>
      <w:r>
        <w:rPr>
          <w:rFonts w:hint="eastAsia" w:ascii="黑体" w:hAnsi="黑体" w:eastAsia="黑体" w:cs="黑体"/>
          <w:szCs w:val="32"/>
          <w:highlight w:val="none"/>
        </w:rPr>
        <w:t>六、主要方向、任务与目标</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包括项目的发展战略与思路、主要方向、主要任务、拟突破的关键技术点、总体发展目标、项目指标等。项目指标分为约束性指标和预期性指标，其中约束性指标需针对项目验收环节提出清晰、可量化、可考核的具体指标，根据不同扶持类型可包括技术参数、产能产量、服务客户数量、资格认定、人才培养、知识产权等；预期性指标主要指通过项目建设预计可带来的经济及社会效益，包括形成营收、利润、订单、产业链带动作用等。</w:t>
      </w:r>
    </w:p>
    <w:p>
      <w:pPr>
        <w:adjustRightInd w:val="0"/>
        <w:snapToGrid w:val="0"/>
        <w:ind w:firstLine="640" w:firstLineChars="200"/>
        <w:jc w:val="left"/>
        <w:outlineLvl w:val="0"/>
        <w:rPr>
          <w:rFonts w:ascii="黑体" w:hAnsi="黑体" w:eastAsia="黑体" w:cs="黑体"/>
          <w:szCs w:val="32"/>
          <w:highlight w:val="none"/>
        </w:rPr>
      </w:pPr>
      <w:r>
        <w:rPr>
          <w:rFonts w:hint="eastAsia" w:ascii="黑体" w:hAnsi="黑体" w:eastAsia="黑体" w:cs="黑体"/>
          <w:szCs w:val="32"/>
          <w:highlight w:val="none"/>
        </w:rPr>
        <w:t>七、项目建设方案与实施进度</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项目建设内容包括项目实施面积规模和建设地点、人员团队方案（核心人员提供资历简介）、技术方案、设备方案、工程方案，以及服务内容及其合理性。项目实施周期和进度安排、每个周期的主要任务和项目指标等。</w:t>
      </w:r>
    </w:p>
    <w:p>
      <w:pPr>
        <w:adjustRightInd w:val="0"/>
        <w:snapToGrid w:val="0"/>
        <w:ind w:firstLine="640" w:firstLineChars="200"/>
        <w:jc w:val="left"/>
        <w:outlineLvl w:val="0"/>
        <w:rPr>
          <w:rFonts w:ascii="黑体" w:hAnsi="黑体" w:eastAsia="黑体" w:cs="黑体"/>
          <w:color w:val="000000"/>
          <w:szCs w:val="32"/>
          <w:highlight w:val="none"/>
        </w:rPr>
      </w:pPr>
      <w:r>
        <w:rPr>
          <w:rFonts w:hint="eastAsia" w:ascii="黑体" w:hAnsi="黑体" w:eastAsia="黑体" w:cs="黑体"/>
          <w:color w:val="000000"/>
          <w:szCs w:val="32"/>
          <w:highlight w:val="none"/>
        </w:rPr>
        <w:t>八、投资估算及资金筹措</w:t>
      </w:r>
    </w:p>
    <w:p>
      <w:pPr>
        <w:adjustRightInd w:val="0"/>
        <w:snapToGrid w:val="0"/>
        <w:ind w:firstLine="640" w:firstLineChars="200"/>
        <w:jc w:val="left"/>
        <w:rPr>
          <w:rFonts w:ascii="仿宋_GB2312" w:hAnsi="仿宋_GB2312" w:cs="仿宋_GB2312"/>
          <w:color w:val="000000"/>
          <w:szCs w:val="32"/>
          <w:highlight w:val="none"/>
        </w:rPr>
      </w:pPr>
      <w:r>
        <w:rPr>
          <w:rFonts w:hint="eastAsia" w:ascii="仿宋_GB2312" w:hAnsi="仿宋_GB2312" w:cs="仿宋_GB2312"/>
          <w:color w:val="000000"/>
          <w:szCs w:val="32"/>
          <w:highlight w:val="none"/>
        </w:rPr>
        <w:t>包括项目总投资估算表、</w:t>
      </w:r>
      <w:r>
        <w:rPr>
          <w:rFonts w:hint="eastAsia" w:ascii="仿宋_GB2312" w:hAnsi="仿宋_GB2312" w:cs="仿宋_GB2312"/>
          <w:szCs w:val="32"/>
          <w:highlight w:val="none"/>
        </w:rPr>
        <w:t>建设投资估算、</w:t>
      </w:r>
      <w:r>
        <w:rPr>
          <w:rFonts w:hint="eastAsia" w:ascii="仿宋_GB2312" w:hAnsi="仿宋_GB2312" w:cs="仿宋_GB2312"/>
          <w:color w:val="000000"/>
          <w:szCs w:val="32"/>
          <w:highlight w:val="none"/>
        </w:rPr>
        <w:t>分年投资计划表、项目资金筹措及落实情况和申请</w:t>
      </w:r>
      <w:r>
        <w:rPr>
          <w:rFonts w:hint="eastAsia" w:ascii="仿宋_GB2312" w:hAnsi="仿宋_GB2312" w:cs="仿宋_GB2312"/>
          <w:szCs w:val="32"/>
          <w:highlight w:val="none"/>
        </w:rPr>
        <w:t>市政府补贴资金</w:t>
      </w:r>
      <w:r>
        <w:rPr>
          <w:rFonts w:hint="eastAsia" w:ascii="仿宋_GB2312" w:hAnsi="仿宋_GB2312" w:cs="仿宋_GB2312"/>
          <w:color w:val="000000"/>
          <w:szCs w:val="32"/>
          <w:highlight w:val="none"/>
        </w:rPr>
        <w:t>使用方案。</w:t>
      </w:r>
    </w:p>
    <w:p>
      <w:pPr>
        <w:overflowPunct w:val="0"/>
        <w:adjustRightInd w:val="0"/>
        <w:snapToGrid w:val="0"/>
        <w:ind w:firstLine="640" w:firstLineChars="200"/>
        <w:rPr>
          <w:rFonts w:ascii="仿宋_GB2312" w:hAnsi="宋体" w:cs="宋体"/>
          <w:color w:val="000000"/>
          <w:kern w:val="0"/>
          <w:szCs w:val="32"/>
          <w:highlight w:val="none"/>
        </w:rPr>
      </w:pPr>
      <w:r>
        <w:rPr>
          <w:rFonts w:hint="eastAsia" w:ascii="仿宋_GB2312" w:hAnsi="宋体" w:cs="宋体"/>
          <w:color w:val="000000"/>
          <w:kern w:val="0"/>
          <w:szCs w:val="32"/>
          <w:highlight w:val="none"/>
        </w:rPr>
        <w:t>项目投资构成主要包括建设投资、研发费用和铺底流动资金，项目实际投资构成应符合对应的申报指南要求。其中：</w:t>
      </w:r>
    </w:p>
    <w:p>
      <w:pPr>
        <w:overflowPunct w:val="0"/>
        <w:adjustRightInd w:val="0"/>
        <w:snapToGrid w:val="0"/>
        <w:ind w:firstLine="640" w:firstLineChars="200"/>
        <w:rPr>
          <w:rFonts w:ascii="仿宋_GB2312" w:hAnsi="宋体" w:cs="宋体"/>
          <w:color w:val="000000"/>
          <w:kern w:val="0"/>
          <w:szCs w:val="32"/>
          <w:highlight w:val="none"/>
        </w:rPr>
      </w:pPr>
      <w:r>
        <w:rPr>
          <w:rFonts w:hint="eastAsia" w:ascii="仿宋_GB2312" w:hAnsi="宋体" w:cs="宋体"/>
          <w:color w:val="000000"/>
          <w:kern w:val="0"/>
          <w:szCs w:val="32"/>
          <w:highlight w:val="none"/>
        </w:rPr>
        <w:t>（一）建设投资主要包括建筑工程费、安装工程费、场地改造费、设备及工器具购置费（含购置必要的技术和软件、专用仪器设备定制、云服务器租赁、基站租赁及合同约定的其他建设投资费用）等；</w:t>
      </w:r>
    </w:p>
    <w:p>
      <w:pPr>
        <w:overflowPunct w:val="0"/>
        <w:adjustRightInd w:val="0"/>
        <w:snapToGrid w:val="0"/>
        <w:ind w:firstLine="640" w:firstLineChars="200"/>
        <w:rPr>
          <w:rFonts w:ascii="仿宋_GB2312" w:hAnsi="宋体" w:cs="宋体"/>
          <w:color w:val="000000"/>
          <w:kern w:val="0"/>
          <w:szCs w:val="32"/>
          <w:highlight w:val="none"/>
        </w:rPr>
      </w:pPr>
      <w:r>
        <w:rPr>
          <w:rFonts w:hint="eastAsia" w:ascii="仿宋_GB2312" w:hAnsi="宋体" w:cs="宋体"/>
          <w:color w:val="000000"/>
          <w:kern w:val="0"/>
          <w:szCs w:val="32"/>
          <w:highlight w:val="none"/>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overflowPunct w:val="0"/>
        <w:adjustRightInd w:val="0"/>
        <w:snapToGrid w:val="0"/>
        <w:ind w:firstLine="640" w:firstLineChars="200"/>
        <w:rPr>
          <w:rFonts w:ascii="仿宋_GB2312" w:hAnsi="宋体" w:cs="宋体"/>
          <w:color w:val="000000"/>
          <w:kern w:val="0"/>
          <w:szCs w:val="32"/>
          <w:highlight w:val="none"/>
        </w:rPr>
      </w:pPr>
      <w:r>
        <w:rPr>
          <w:rFonts w:hint="eastAsia" w:ascii="仿宋_GB2312" w:hAnsi="宋体" w:cs="宋体"/>
          <w:color w:val="000000"/>
          <w:kern w:val="0"/>
          <w:szCs w:val="32"/>
          <w:highlight w:val="none"/>
        </w:rPr>
        <w:t>（三）铺底流动资金主要包括燃料动力费、生产原材料费、场地租赁费、基本预备费、项目执行期利息等。</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pPr>
        <w:adjustRightInd w:val="0"/>
        <w:snapToGrid w:val="0"/>
        <w:ind w:firstLine="640" w:firstLineChars="200"/>
        <w:jc w:val="left"/>
        <w:outlineLvl w:val="0"/>
        <w:rPr>
          <w:rFonts w:ascii="黑体" w:hAnsi="黑体" w:eastAsia="黑体" w:cs="黑体"/>
          <w:szCs w:val="32"/>
          <w:highlight w:val="none"/>
        </w:rPr>
      </w:pPr>
      <w:r>
        <w:rPr>
          <w:rFonts w:hint="eastAsia" w:ascii="黑体" w:hAnsi="黑体" w:eastAsia="黑体" w:cs="黑体"/>
          <w:szCs w:val="32"/>
          <w:highlight w:val="none"/>
        </w:rPr>
        <w:t>九、项目经济及社会效益分析</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项目建成后的运营方案、管理模式、经济和社会效益分析。</w:t>
      </w:r>
    </w:p>
    <w:p>
      <w:pPr>
        <w:adjustRightInd w:val="0"/>
        <w:snapToGrid w:val="0"/>
        <w:ind w:firstLine="640" w:firstLineChars="200"/>
        <w:jc w:val="left"/>
        <w:outlineLvl w:val="0"/>
        <w:rPr>
          <w:rFonts w:ascii="黑体" w:hAnsi="黑体" w:eastAsia="黑体" w:cs="黑体"/>
          <w:szCs w:val="32"/>
          <w:highlight w:val="none"/>
        </w:rPr>
      </w:pPr>
      <w:r>
        <w:rPr>
          <w:rFonts w:hint="eastAsia" w:ascii="黑体" w:hAnsi="黑体" w:eastAsia="黑体" w:cs="黑体"/>
          <w:szCs w:val="32"/>
          <w:highlight w:val="none"/>
        </w:rPr>
        <w:t>十、节能及环境影响</w:t>
      </w:r>
    </w:p>
    <w:p>
      <w:pPr>
        <w:adjustRightInd w:val="0"/>
        <w:snapToGrid w:val="0"/>
        <w:ind w:firstLine="640" w:firstLineChars="200"/>
        <w:jc w:val="left"/>
        <w:rPr>
          <w:rFonts w:ascii="Times New Roman" w:hAnsi="Times New Roman" w:eastAsia="宋体" w:cs="Times New Roman"/>
          <w:sz w:val="21"/>
          <w:szCs w:val="24"/>
          <w:highlight w:val="none"/>
        </w:rPr>
      </w:pPr>
      <w:r>
        <w:rPr>
          <w:rFonts w:hint="eastAsia" w:ascii="仿宋_GB2312" w:hAnsi="仿宋_GB2312" w:cs="仿宋_GB2312"/>
          <w:szCs w:val="32"/>
          <w:highlight w:val="none"/>
        </w:rPr>
        <w:t>包括节能及环境影响评价等，其中节能专篇章节需按照《</w:t>
      </w:r>
      <w:r>
        <w:rPr>
          <w:rFonts w:ascii="Times New Roman" w:hAnsi="Times New Roman" w:cs="Times New Roman"/>
          <w:szCs w:val="22"/>
          <w:highlight w:val="none"/>
        </w:rPr>
        <w:fldChar w:fldCharType="begin"/>
      </w:r>
      <w:r>
        <w:rPr>
          <w:rFonts w:ascii="Times New Roman" w:hAnsi="Times New Roman" w:cs="Times New Roman"/>
          <w:szCs w:val="22"/>
          <w:highlight w:val="none"/>
        </w:rPr>
        <w:instrText xml:space="preserve"> HYPERLINK "http://www.sdpc.gov.cn/zcfb/zcfbl/2010ling/W020100921572054070349.pdf" \t "_blank" </w:instrText>
      </w:r>
      <w:r>
        <w:rPr>
          <w:rFonts w:ascii="Times New Roman" w:hAnsi="Times New Roman" w:cs="Times New Roman"/>
          <w:szCs w:val="22"/>
          <w:highlight w:val="none"/>
        </w:rPr>
        <w:fldChar w:fldCharType="separate"/>
      </w:r>
      <w:r>
        <w:rPr>
          <w:rFonts w:hint="eastAsia" w:ascii="仿宋_GB2312" w:hAnsi="仿宋_GB2312" w:cs="仿宋_GB2312"/>
          <w:szCs w:val="32"/>
          <w:highlight w:val="none"/>
        </w:rPr>
        <w:t>固定资产投资项目节能审查办法</w:t>
      </w:r>
      <w:r>
        <w:rPr>
          <w:rFonts w:hint="eastAsia" w:ascii="仿宋_GB2312" w:hAnsi="仿宋_GB2312" w:cs="仿宋_GB2312"/>
          <w:szCs w:val="32"/>
          <w:highlight w:val="none"/>
        </w:rPr>
        <w:fldChar w:fldCharType="end"/>
      </w:r>
      <w:r>
        <w:rPr>
          <w:rFonts w:hint="eastAsia" w:ascii="仿宋_GB2312" w:hAnsi="仿宋_GB2312" w:cs="仿宋_GB2312"/>
          <w:szCs w:val="32"/>
          <w:highlight w:val="none"/>
        </w:rPr>
        <w:t>》要求进行编写。</w:t>
      </w:r>
    </w:p>
    <w:p>
      <w:pPr>
        <w:keepNext/>
        <w:adjustRightInd w:val="0"/>
        <w:snapToGrid w:val="0"/>
        <w:ind w:firstLine="640" w:firstLineChars="200"/>
        <w:jc w:val="left"/>
        <w:outlineLvl w:val="0"/>
        <w:rPr>
          <w:rFonts w:ascii="黑体" w:hAnsi="黑体" w:eastAsia="黑体" w:cs="黑体"/>
          <w:szCs w:val="32"/>
          <w:highlight w:val="none"/>
        </w:rPr>
      </w:pPr>
      <w:r>
        <w:rPr>
          <w:rFonts w:hint="eastAsia" w:ascii="黑体" w:hAnsi="黑体" w:eastAsia="黑体" w:cs="黑体"/>
          <w:szCs w:val="32"/>
          <w:highlight w:val="none"/>
        </w:rPr>
        <w:t>十一、项目风险分析</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包括项目的技术风险、市场风险、资金风险等评价情况，以及风险控制思路等。</w:t>
      </w:r>
    </w:p>
    <w:p>
      <w:pPr>
        <w:adjustRightInd w:val="0"/>
        <w:snapToGrid w:val="0"/>
        <w:ind w:firstLine="640" w:firstLineChars="200"/>
        <w:jc w:val="left"/>
        <w:outlineLvl w:val="0"/>
        <w:rPr>
          <w:rFonts w:ascii="方正小标宋简体" w:hAnsi="方正小标宋简体" w:eastAsia="方正小标宋简体" w:cs="方正小标宋简体"/>
          <w:bCs/>
          <w:color w:val="000000"/>
          <w:kern w:val="0"/>
          <w:sz w:val="44"/>
          <w:szCs w:val="44"/>
          <w:highlight w:val="none"/>
        </w:rPr>
      </w:pPr>
      <w:r>
        <w:rPr>
          <w:rFonts w:hint="eastAsia" w:ascii="黑体" w:hAnsi="黑体" w:eastAsia="黑体" w:cs="黑体"/>
          <w:szCs w:val="32"/>
          <w:highlight w:val="none"/>
        </w:rPr>
        <w:t>十二、其它需说明的问题</w:t>
      </w:r>
    </w:p>
    <w:p>
      <w:pPr>
        <w:adjustRightInd w:val="0"/>
        <w:snapToGrid w:val="0"/>
        <w:ind w:firstLine="0" w:firstLineChars="0"/>
        <w:rPr>
          <w:rFonts w:hint="eastAsia" w:ascii="方正小标宋简体" w:hAnsi="方正小标宋简体" w:eastAsia="方正小标宋简体" w:cs="方正小标宋简体"/>
          <w:bCs/>
          <w:color w:val="000000"/>
          <w:kern w:val="0"/>
          <w:sz w:val="44"/>
          <w:szCs w:val="44"/>
          <w:highlight w:val="none"/>
        </w:rPr>
      </w:pPr>
      <w:bookmarkStart w:id="34" w:name="_Toc9752"/>
      <w:bookmarkStart w:id="35" w:name="_Toc2020"/>
      <w:bookmarkStart w:id="36" w:name="_Toc1826"/>
      <w:bookmarkStart w:id="37" w:name="_Toc8112"/>
      <w:bookmarkStart w:id="38" w:name="_Toc10335"/>
      <w:r>
        <w:rPr>
          <w:rFonts w:hint="eastAsia" w:ascii="方正小标宋简体" w:hAnsi="方正小标宋简体" w:eastAsia="方正小标宋简体" w:cs="方正小标宋简体"/>
          <w:bCs/>
          <w:color w:val="000000"/>
          <w:kern w:val="0"/>
          <w:sz w:val="44"/>
          <w:szCs w:val="44"/>
          <w:highlight w:val="none"/>
        </w:rPr>
        <w:br w:type="page"/>
      </w:r>
    </w:p>
    <w:p>
      <w:pPr>
        <w:shd w:val="clear" w:color="auto" w:fill="FFFFFF"/>
        <w:adjustRightInd w:val="0"/>
        <w:snapToGrid w:val="0"/>
        <w:ind w:firstLine="0" w:firstLineChars="0"/>
        <w:jc w:val="center"/>
        <w:outlineLvl w:val="1"/>
        <w:rPr>
          <w:rFonts w:ascii="方正小标宋简体" w:hAnsi="方正小标宋简体" w:eastAsia="方正小标宋简体" w:cs="方正小标宋简体"/>
          <w:bCs/>
          <w:color w:val="000000"/>
          <w:kern w:val="0"/>
          <w:sz w:val="44"/>
          <w:szCs w:val="44"/>
          <w:highlight w:val="none"/>
        </w:rPr>
      </w:pPr>
      <w:r>
        <w:rPr>
          <w:rFonts w:hint="eastAsia" w:ascii="方正小标宋简体" w:hAnsi="方正小标宋简体" w:eastAsia="方正小标宋简体" w:cs="方正小标宋简体"/>
          <w:bCs/>
          <w:color w:val="000000"/>
          <w:kern w:val="0"/>
          <w:sz w:val="44"/>
          <w:szCs w:val="44"/>
          <w:highlight w:val="none"/>
        </w:rPr>
        <w:t>资金申请报告编制大纲</w:t>
      </w:r>
      <w:bookmarkEnd w:id="34"/>
      <w:bookmarkEnd w:id="35"/>
      <w:bookmarkEnd w:id="36"/>
      <w:bookmarkEnd w:id="37"/>
      <w:bookmarkEnd w:id="38"/>
    </w:p>
    <w:p>
      <w:pPr>
        <w:adjustRightInd w:val="0"/>
        <w:snapToGrid w:val="0"/>
        <w:ind w:firstLine="0" w:firstLineChars="0"/>
        <w:jc w:val="center"/>
        <w:outlineLvl w:val="1"/>
        <w:rPr>
          <w:rFonts w:ascii="黑体" w:hAnsi="黑体" w:eastAsia="黑体" w:cs="黑体"/>
          <w:szCs w:val="32"/>
          <w:highlight w:val="none"/>
        </w:rPr>
      </w:pPr>
      <w:r>
        <w:rPr>
          <w:rFonts w:hint="eastAsia" w:ascii="楷体_GB2312" w:hAnsi="楷体_GB2312" w:eastAsia="楷体_GB2312" w:cs="楷体_GB2312"/>
          <w:bCs/>
          <w:kern w:val="0"/>
          <w:szCs w:val="32"/>
          <w:highlight w:val="none"/>
        </w:rPr>
        <w:t>（新技术新产品示范应用推广适用）</w:t>
      </w:r>
    </w:p>
    <w:p>
      <w:pPr>
        <w:adjustRightInd w:val="0"/>
        <w:snapToGrid w:val="0"/>
        <w:ind w:firstLine="640" w:firstLineChars="200"/>
        <w:jc w:val="left"/>
        <w:rPr>
          <w:rFonts w:ascii="黑体" w:hAnsi="黑体" w:eastAsia="黑体" w:cs="黑体"/>
          <w:szCs w:val="32"/>
          <w:highlight w:val="none"/>
        </w:rPr>
      </w:pPr>
      <w:r>
        <w:rPr>
          <w:rFonts w:hint="eastAsia" w:ascii="黑体" w:hAnsi="黑体" w:eastAsia="黑体" w:cs="黑体"/>
          <w:szCs w:val="32"/>
          <w:highlight w:val="none"/>
        </w:rPr>
        <w:t>一、项目摘要（4000字以内）</w:t>
      </w:r>
    </w:p>
    <w:p>
      <w:pPr>
        <w:adjustRightInd w:val="0"/>
        <w:snapToGrid w:val="0"/>
        <w:ind w:firstLine="640" w:firstLineChars="200"/>
        <w:jc w:val="left"/>
        <w:rPr>
          <w:rFonts w:ascii="仿宋_GB2312" w:hAnsi="仿宋_GB2312" w:cs="Times New Roman"/>
          <w:color w:val="000000"/>
          <w:szCs w:val="32"/>
          <w:highlight w:val="none"/>
        </w:rPr>
      </w:pPr>
      <w:r>
        <w:rPr>
          <w:rFonts w:hint="eastAsia" w:ascii="仿宋_GB2312" w:hAnsi="仿宋_GB2312" w:cs="Times New Roman"/>
          <w:color w:val="000000"/>
          <w:szCs w:val="32"/>
          <w:highlight w:val="none"/>
        </w:rPr>
        <w:t>项目名称、</w:t>
      </w:r>
      <w:r>
        <w:rPr>
          <w:rFonts w:hint="eastAsia" w:ascii="仿宋_GB2312" w:hAnsi="仿宋_GB2312" w:cs="仿宋_GB2312"/>
          <w:szCs w:val="32"/>
          <w:highlight w:val="none"/>
        </w:rPr>
        <w:t>申报方向（需备注）、</w:t>
      </w:r>
      <w:r>
        <w:rPr>
          <w:rFonts w:hint="eastAsia" w:ascii="仿宋_GB2312" w:hAnsi="仿宋_GB2312" w:cs="Times New Roman"/>
          <w:color w:val="000000"/>
          <w:szCs w:val="32"/>
          <w:highlight w:val="none"/>
        </w:rPr>
        <w:t>法人概况、项目背景、技术基础、建设内容、规模、时间、方案和地点、技术基础，项目运营模式，项目建设条件落实情况，项目总投资及资金来源、主要建设条件、总支出及构成明细、申请政府补助资金用途、示范意义等。</w:t>
      </w:r>
    </w:p>
    <w:p>
      <w:pPr>
        <w:adjustRightInd w:val="0"/>
        <w:snapToGrid w:val="0"/>
        <w:ind w:firstLine="600" w:firstLineChars="200"/>
        <w:jc w:val="left"/>
        <w:rPr>
          <w:rFonts w:ascii="黑体" w:hAnsi="黑体" w:eastAsia="黑体" w:cs="黑体"/>
          <w:sz w:val="30"/>
          <w:szCs w:val="30"/>
          <w:highlight w:val="none"/>
        </w:rPr>
      </w:pPr>
      <w:r>
        <w:rPr>
          <w:rFonts w:hint="eastAsia" w:ascii="黑体" w:hAnsi="黑体" w:eastAsia="黑体" w:cs="黑体"/>
          <w:sz w:val="30"/>
          <w:szCs w:val="30"/>
          <w:highlight w:val="none"/>
        </w:rPr>
        <w:t>二、项目申报单位的基本情况</w:t>
      </w:r>
    </w:p>
    <w:p>
      <w:pPr>
        <w:adjustRightInd w:val="0"/>
        <w:snapToGrid w:val="0"/>
        <w:ind w:firstLine="640" w:firstLineChars="200"/>
        <w:jc w:val="left"/>
        <w:rPr>
          <w:rFonts w:ascii="仿宋_GB2312" w:hAnsi="仿宋_GB2312" w:cs="Times New Roman"/>
          <w:szCs w:val="32"/>
          <w:highlight w:val="none"/>
        </w:rPr>
      </w:pPr>
      <w:r>
        <w:rPr>
          <w:rFonts w:hint="eastAsia" w:ascii="仿宋_GB2312" w:hAnsi="仿宋_GB2312" w:cs="Times New Roman"/>
          <w:color w:val="000000"/>
          <w:szCs w:val="32"/>
          <w:highlight w:val="none"/>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等。成立时间不足三年的项目承担单位提供单位成立以来的相关概况。</w:t>
      </w:r>
    </w:p>
    <w:p>
      <w:pPr>
        <w:adjustRightInd w:val="0"/>
        <w:snapToGrid w:val="0"/>
        <w:ind w:firstLine="640" w:firstLineChars="200"/>
        <w:jc w:val="left"/>
        <w:rPr>
          <w:rFonts w:ascii="黑体" w:hAnsi="黑体" w:eastAsia="黑体" w:cs="黑体"/>
          <w:szCs w:val="32"/>
          <w:highlight w:val="none"/>
        </w:rPr>
      </w:pPr>
      <w:r>
        <w:rPr>
          <w:rFonts w:hint="eastAsia" w:ascii="黑体" w:hAnsi="黑体" w:eastAsia="黑体" w:cs="黑体"/>
          <w:szCs w:val="32"/>
          <w:highlight w:val="none"/>
        </w:rPr>
        <w:t>三、项目背景与意义</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包括国内外相关产业现状及趋势预测，所属产业链关键环节和难点，项目试点示范应用对产业发展、结构调整将产生的影响、作用和意义等。</w:t>
      </w:r>
    </w:p>
    <w:p>
      <w:pPr>
        <w:adjustRightInd w:val="0"/>
        <w:snapToGrid w:val="0"/>
        <w:ind w:firstLine="640" w:firstLineChars="200"/>
        <w:jc w:val="left"/>
        <w:outlineLvl w:val="0"/>
        <w:rPr>
          <w:rFonts w:ascii="黑体" w:hAnsi="黑体" w:eastAsia="黑体" w:cs="黑体"/>
          <w:color w:val="000000"/>
          <w:szCs w:val="32"/>
          <w:highlight w:val="none"/>
        </w:rPr>
      </w:pPr>
      <w:r>
        <w:rPr>
          <w:rFonts w:hint="eastAsia" w:ascii="黑体" w:hAnsi="黑体" w:eastAsia="黑体" w:cs="黑体"/>
          <w:color w:val="000000"/>
          <w:szCs w:val="32"/>
          <w:highlight w:val="none"/>
        </w:rPr>
        <w:t>四、</w:t>
      </w:r>
      <w:r>
        <w:rPr>
          <w:rFonts w:hint="eastAsia" w:ascii="黑体" w:hAnsi="黑体" w:eastAsia="黑体" w:cs="黑体"/>
          <w:szCs w:val="32"/>
          <w:highlight w:val="none"/>
        </w:rPr>
        <w:t>主要方向、任务与目标</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包括项目的发展战略与思路、主要方向、主要任务、拟突破的关键技术点、总体发展目标、项目指标等。项目指标分为约束性指标和预期性指标，其中约束性指标需针对项目验收环节提出清晰、可量化、可考核的具体指标，根据不同扶持类型可包括技术参数、产能产量、服务客户数量、资格认定、人才培养、知识产权等；预期性指标主要指通过项目建设预计可带来的经济及社会效益，包括形成营收、利润、订单、产业链带动作用等。</w:t>
      </w:r>
    </w:p>
    <w:p>
      <w:pPr>
        <w:adjustRightInd w:val="0"/>
        <w:snapToGrid w:val="0"/>
        <w:ind w:firstLine="640" w:firstLineChars="200"/>
        <w:jc w:val="left"/>
        <w:rPr>
          <w:rFonts w:ascii="黑体" w:hAnsi="黑体" w:eastAsia="黑体" w:cs="黑体"/>
          <w:szCs w:val="32"/>
          <w:highlight w:val="none"/>
        </w:rPr>
      </w:pPr>
      <w:r>
        <w:rPr>
          <w:rFonts w:hint="eastAsia" w:ascii="黑体" w:hAnsi="黑体" w:eastAsia="黑体" w:cs="黑体"/>
          <w:szCs w:val="32"/>
          <w:highlight w:val="none"/>
        </w:rPr>
        <w:t>五、项目建设方案与实施进度</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项目建设内容包括项目实施面积规模和建设地点、人员团队方案（核心人员提供资历简介）、技术方案、设备方案、工程方案，以及服务内容及其合理性。项目实施进度包括实施周期和进度安排、每个周期的主要任务和项目指标等。</w:t>
      </w:r>
    </w:p>
    <w:p>
      <w:pPr>
        <w:adjustRightInd w:val="0"/>
        <w:snapToGrid w:val="0"/>
        <w:ind w:firstLine="640" w:firstLineChars="200"/>
        <w:jc w:val="left"/>
        <w:rPr>
          <w:rFonts w:ascii="黑体" w:hAnsi="黑体" w:eastAsia="黑体" w:cs="仿宋_GB2312"/>
          <w:szCs w:val="32"/>
          <w:highlight w:val="none"/>
        </w:rPr>
      </w:pPr>
      <w:r>
        <w:rPr>
          <w:rFonts w:hint="eastAsia" w:ascii="黑体" w:hAnsi="黑体" w:eastAsia="黑体" w:cs="仿宋_GB2312"/>
          <w:szCs w:val="32"/>
          <w:highlight w:val="none"/>
        </w:rPr>
        <w:t>六、项目的技术基础</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成果来源及知识产权情况，已完成的研究开发工作及中试情况和鉴定年限，技术或工艺特点以及与现有技术或工艺比较所具有的优势，该项技术的规模化应用对行业技术进步的重要意义和作用。</w:t>
      </w:r>
    </w:p>
    <w:p>
      <w:pPr>
        <w:keepNext/>
        <w:adjustRightInd w:val="0"/>
        <w:snapToGrid w:val="0"/>
        <w:ind w:firstLine="640" w:firstLineChars="200"/>
        <w:jc w:val="left"/>
        <w:rPr>
          <w:rFonts w:ascii="黑体" w:hAnsi="黑体" w:eastAsia="黑体" w:cs="黑体"/>
          <w:color w:val="000000"/>
          <w:szCs w:val="32"/>
          <w:highlight w:val="none"/>
        </w:rPr>
      </w:pPr>
      <w:r>
        <w:rPr>
          <w:rFonts w:hint="eastAsia" w:ascii="黑体" w:hAnsi="黑体" w:eastAsia="黑体" w:cs="黑体"/>
          <w:color w:val="000000"/>
          <w:szCs w:val="32"/>
          <w:highlight w:val="none"/>
        </w:rPr>
        <w:t>七、应用示范推广项目主要内容</w:t>
      </w:r>
    </w:p>
    <w:p>
      <w:pPr>
        <w:adjustRightInd w:val="0"/>
        <w:snapToGrid w:val="0"/>
        <w:ind w:firstLine="640" w:firstLineChars="200"/>
        <w:jc w:val="left"/>
        <w:rPr>
          <w:rFonts w:ascii="仿宋_GB2312" w:hAnsi="仿宋_GB2312" w:cs="Times New Roman"/>
          <w:color w:val="000000"/>
          <w:szCs w:val="32"/>
          <w:highlight w:val="none"/>
        </w:rPr>
      </w:pPr>
      <w:r>
        <w:rPr>
          <w:rFonts w:hint="eastAsia" w:ascii="仿宋_GB2312" w:hAnsi="仿宋_GB2312" w:cs="Times New Roman"/>
          <w:color w:val="000000"/>
          <w:szCs w:val="32"/>
          <w:highlight w:val="none"/>
        </w:rPr>
        <w:t>项目建设规模、采用的工艺路线与技术特点、设备选型及主要技术指标、经济指标、项目盈利模式、经济社会效益评价等。</w:t>
      </w:r>
    </w:p>
    <w:p>
      <w:pPr>
        <w:adjustRightInd w:val="0"/>
        <w:snapToGrid w:val="0"/>
        <w:ind w:firstLine="640" w:firstLineChars="200"/>
        <w:jc w:val="left"/>
        <w:rPr>
          <w:rFonts w:ascii="黑体" w:hAnsi="黑体" w:eastAsia="黑体" w:cs="黑体"/>
          <w:szCs w:val="32"/>
          <w:highlight w:val="none"/>
        </w:rPr>
      </w:pPr>
      <w:r>
        <w:rPr>
          <w:rFonts w:hint="eastAsia" w:ascii="黑体" w:hAnsi="黑体" w:eastAsia="黑体" w:cs="黑体"/>
          <w:szCs w:val="32"/>
          <w:highlight w:val="none"/>
        </w:rPr>
        <w:t>八、项目总支出及构成明细</w:t>
      </w:r>
    </w:p>
    <w:p>
      <w:pPr>
        <w:adjustRightInd w:val="0"/>
        <w:snapToGrid w:val="0"/>
        <w:ind w:firstLine="640" w:firstLineChars="200"/>
        <w:jc w:val="left"/>
        <w:rPr>
          <w:rFonts w:ascii="仿宋_GB2312" w:hAnsi="仿宋_GB2312" w:cs="仿宋_GB2312"/>
          <w:color w:val="000000"/>
          <w:szCs w:val="32"/>
          <w:highlight w:val="none"/>
        </w:rPr>
      </w:pPr>
      <w:r>
        <w:rPr>
          <w:rFonts w:hint="eastAsia" w:ascii="仿宋_GB2312" w:hAnsi="仿宋_GB2312" w:cs="仿宋_GB2312"/>
          <w:color w:val="000000"/>
          <w:szCs w:val="32"/>
          <w:highlight w:val="none"/>
        </w:rPr>
        <w:t>包括项目总投资估算表、</w:t>
      </w:r>
      <w:r>
        <w:rPr>
          <w:rFonts w:hint="eastAsia" w:ascii="仿宋_GB2312" w:hAnsi="仿宋_GB2312" w:cs="仿宋_GB2312"/>
          <w:szCs w:val="32"/>
          <w:highlight w:val="none"/>
        </w:rPr>
        <w:t>建设投资估算、</w:t>
      </w:r>
      <w:r>
        <w:rPr>
          <w:rFonts w:hint="eastAsia" w:ascii="仿宋_GB2312" w:hAnsi="仿宋_GB2312" w:cs="仿宋_GB2312"/>
          <w:color w:val="000000"/>
          <w:szCs w:val="32"/>
          <w:highlight w:val="none"/>
        </w:rPr>
        <w:t>分年投资计划表、项目资金筹措及落实情况和申请</w:t>
      </w:r>
      <w:r>
        <w:rPr>
          <w:rFonts w:hint="eastAsia" w:ascii="仿宋_GB2312" w:hAnsi="仿宋_GB2312" w:cs="仿宋_GB2312"/>
          <w:szCs w:val="32"/>
          <w:highlight w:val="none"/>
        </w:rPr>
        <w:t>市政府补贴资金</w:t>
      </w:r>
      <w:r>
        <w:rPr>
          <w:rFonts w:hint="eastAsia" w:ascii="仿宋_GB2312" w:hAnsi="仿宋_GB2312" w:cs="仿宋_GB2312"/>
          <w:color w:val="000000"/>
          <w:szCs w:val="32"/>
          <w:highlight w:val="none"/>
        </w:rPr>
        <w:t>使用方案。</w:t>
      </w:r>
    </w:p>
    <w:p>
      <w:pPr>
        <w:overflowPunct w:val="0"/>
        <w:adjustRightInd w:val="0"/>
        <w:snapToGrid w:val="0"/>
        <w:ind w:firstLine="640" w:firstLineChars="200"/>
        <w:rPr>
          <w:rFonts w:ascii="仿宋_GB2312" w:hAnsi="宋体" w:cs="宋体"/>
          <w:color w:val="000000"/>
          <w:kern w:val="0"/>
          <w:szCs w:val="32"/>
          <w:highlight w:val="none"/>
        </w:rPr>
      </w:pPr>
      <w:r>
        <w:rPr>
          <w:rFonts w:hint="eastAsia" w:ascii="仿宋_GB2312" w:hAnsi="宋体" w:cs="宋体"/>
          <w:color w:val="000000"/>
          <w:kern w:val="0"/>
          <w:szCs w:val="32"/>
          <w:highlight w:val="none"/>
        </w:rPr>
        <w:t>项目投资构成主要包括建设投资、研发费用和铺底流动资金，项目实际投资构成应符合对应的申报指南要求。其中：</w:t>
      </w:r>
    </w:p>
    <w:p>
      <w:pPr>
        <w:overflowPunct w:val="0"/>
        <w:adjustRightInd w:val="0"/>
        <w:snapToGrid w:val="0"/>
        <w:ind w:firstLine="640" w:firstLineChars="200"/>
        <w:rPr>
          <w:rFonts w:ascii="仿宋_GB2312" w:hAnsi="宋体" w:cs="宋体"/>
          <w:color w:val="000000"/>
          <w:kern w:val="0"/>
          <w:szCs w:val="32"/>
          <w:highlight w:val="none"/>
        </w:rPr>
      </w:pPr>
      <w:r>
        <w:rPr>
          <w:rFonts w:hint="eastAsia" w:ascii="仿宋_GB2312" w:hAnsi="宋体" w:cs="宋体"/>
          <w:color w:val="000000"/>
          <w:kern w:val="0"/>
          <w:szCs w:val="32"/>
          <w:highlight w:val="none"/>
        </w:rPr>
        <w:t>（一）建设投资主要包括建筑工程费、安装工程费、场地改造费、设备及工器具购置费（含购置必要的技术和软件、专用仪器设备定制、云服务器租赁、基站租赁及合同约定的其他建设投资费用）等；</w:t>
      </w:r>
    </w:p>
    <w:p>
      <w:pPr>
        <w:overflowPunct w:val="0"/>
        <w:adjustRightInd w:val="0"/>
        <w:snapToGrid w:val="0"/>
        <w:ind w:firstLine="640" w:firstLineChars="200"/>
        <w:rPr>
          <w:rFonts w:ascii="仿宋_GB2312" w:hAnsi="宋体" w:cs="宋体"/>
          <w:color w:val="000000"/>
          <w:kern w:val="0"/>
          <w:szCs w:val="32"/>
          <w:highlight w:val="none"/>
        </w:rPr>
      </w:pPr>
      <w:r>
        <w:rPr>
          <w:rFonts w:hint="eastAsia" w:ascii="仿宋_GB2312" w:hAnsi="宋体" w:cs="宋体"/>
          <w:color w:val="000000"/>
          <w:kern w:val="0"/>
          <w:szCs w:val="32"/>
          <w:highlight w:val="none"/>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overflowPunct w:val="0"/>
        <w:adjustRightInd w:val="0"/>
        <w:snapToGrid w:val="0"/>
        <w:ind w:firstLine="640" w:firstLineChars="200"/>
        <w:rPr>
          <w:rFonts w:ascii="仿宋_GB2312" w:hAnsi="宋体" w:cs="宋体"/>
          <w:color w:val="000000"/>
          <w:kern w:val="0"/>
          <w:szCs w:val="32"/>
          <w:highlight w:val="none"/>
        </w:rPr>
      </w:pPr>
      <w:r>
        <w:rPr>
          <w:rFonts w:hint="eastAsia" w:ascii="仿宋_GB2312" w:hAnsi="宋体" w:cs="宋体"/>
          <w:color w:val="000000"/>
          <w:kern w:val="0"/>
          <w:szCs w:val="32"/>
          <w:highlight w:val="none"/>
        </w:rPr>
        <w:t>（三）铺底流动资金主要包括燃料动力费、生产原材料费、场地租赁费、基本预备费、项目执行期利息等。</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pPr>
        <w:adjustRightInd w:val="0"/>
        <w:snapToGrid w:val="0"/>
        <w:ind w:firstLine="640" w:firstLineChars="200"/>
        <w:jc w:val="left"/>
        <w:rPr>
          <w:rFonts w:ascii="黑体" w:hAnsi="黑体" w:eastAsia="黑体" w:cs="黑体"/>
          <w:szCs w:val="32"/>
          <w:highlight w:val="none"/>
        </w:rPr>
      </w:pPr>
      <w:r>
        <w:rPr>
          <w:rFonts w:hint="eastAsia" w:ascii="黑体" w:hAnsi="黑体" w:eastAsia="黑体" w:cs="黑体"/>
          <w:szCs w:val="32"/>
          <w:highlight w:val="none"/>
        </w:rPr>
        <w:t>九、项目经济及社会效益分析</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项目建成后的运营方案、管理模式、经济和社会效益分析。</w:t>
      </w:r>
    </w:p>
    <w:p>
      <w:pPr>
        <w:adjustRightInd w:val="0"/>
        <w:snapToGrid w:val="0"/>
        <w:ind w:firstLine="640" w:firstLineChars="200"/>
        <w:jc w:val="left"/>
        <w:rPr>
          <w:rFonts w:ascii="黑体" w:hAnsi="黑体" w:eastAsia="黑体" w:cs="黑体"/>
          <w:szCs w:val="32"/>
          <w:highlight w:val="none"/>
        </w:rPr>
      </w:pPr>
      <w:r>
        <w:rPr>
          <w:rFonts w:hint="eastAsia" w:ascii="黑体" w:hAnsi="黑体" w:eastAsia="黑体" w:cs="黑体"/>
          <w:szCs w:val="32"/>
          <w:highlight w:val="none"/>
        </w:rPr>
        <w:t>十、节能及环境影响</w:t>
      </w:r>
    </w:p>
    <w:p>
      <w:pPr>
        <w:adjustRightInd w:val="0"/>
        <w:snapToGrid w:val="0"/>
        <w:ind w:firstLine="640" w:firstLineChars="200"/>
        <w:jc w:val="left"/>
        <w:rPr>
          <w:rFonts w:ascii="Times New Roman" w:hAnsi="Times New Roman" w:eastAsia="宋体" w:cs="Times New Roman"/>
          <w:sz w:val="21"/>
          <w:szCs w:val="24"/>
          <w:highlight w:val="none"/>
        </w:rPr>
      </w:pPr>
      <w:r>
        <w:rPr>
          <w:rFonts w:hint="eastAsia" w:ascii="仿宋_GB2312" w:hAnsi="仿宋_GB2312" w:cs="仿宋_GB2312"/>
          <w:szCs w:val="32"/>
          <w:highlight w:val="none"/>
        </w:rPr>
        <w:t>包括节能及环境影响评价等，其中节能专篇章节需按照《</w:t>
      </w:r>
      <w:r>
        <w:rPr>
          <w:rFonts w:ascii="Times New Roman" w:hAnsi="Times New Roman" w:cs="Times New Roman"/>
          <w:szCs w:val="22"/>
          <w:highlight w:val="none"/>
        </w:rPr>
        <w:fldChar w:fldCharType="begin"/>
      </w:r>
      <w:r>
        <w:rPr>
          <w:rFonts w:ascii="Times New Roman" w:hAnsi="Times New Roman" w:cs="Times New Roman"/>
          <w:szCs w:val="22"/>
          <w:highlight w:val="none"/>
        </w:rPr>
        <w:instrText xml:space="preserve"> HYPERLINK "http://www.sdpc.gov.cn/zcfb/zcfbl/2010ling/W020100921572054070349.pdf" \t "_blank" </w:instrText>
      </w:r>
      <w:r>
        <w:rPr>
          <w:rFonts w:ascii="Times New Roman" w:hAnsi="Times New Roman" w:cs="Times New Roman"/>
          <w:szCs w:val="22"/>
          <w:highlight w:val="none"/>
        </w:rPr>
        <w:fldChar w:fldCharType="separate"/>
      </w:r>
      <w:r>
        <w:rPr>
          <w:rFonts w:hint="eastAsia" w:ascii="仿宋_GB2312" w:hAnsi="仿宋_GB2312" w:cs="仿宋_GB2312"/>
          <w:szCs w:val="32"/>
          <w:highlight w:val="none"/>
        </w:rPr>
        <w:t>固定资产投资项目节能审查办法</w:t>
      </w:r>
      <w:r>
        <w:rPr>
          <w:rFonts w:hint="eastAsia" w:ascii="仿宋_GB2312" w:hAnsi="仿宋_GB2312" w:cs="仿宋_GB2312"/>
          <w:szCs w:val="32"/>
          <w:highlight w:val="none"/>
        </w:rPr>
        <w:fldChar w:fldCharType="end"/>
      </w:r>
      <w:r>
        <w:rPr>
          <w:rFonts w:hint="eastAsia" w:ascii="仿宋_GB2312" w:hAnsi="仿宋_GB2312" w:cs="仿宋_GB2312"/>
          <w:szCs w:val="32"/>
          <w:highlight w:val="none"/>
        </w:rPr>
        <w:t>》要求进行编写。</w:t>
      </w:r>
    </w:p>
    <w:p>
      <w:pPr>
        <w:keepNext/>
        <w:adjustRightInd w:val="0"/>
        <w:snapToGrid w:val="0"/>
        <w:ind w:firstLine="640" w:firstLineChars="200"/>
        <w:jc w:val="left"/>
        <w:rPr>
          <w:rFonts w:ascii="黑体" w:hAnsi="黑体" w:eastAsia="黑体" w:cs="黑体"/>
          <w:szCs w:val="32"/>
          <w:highlight w:val="none"/>
        </w:rPr>
      </w:pPr>
      <w:r>
        <w:rPr>
          <w:rFonts w:hint="eastAsia" w:ascii="黑体" w:hAnsi="黑体" w:eastAsia="黑体" w:cs="黑体"/>
          <w:szCs w:val="32"/>
          <w:highlight w:val="none"/>
        </w:rPr>
        <w:t>十一、项目风险分析</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包括项目的技术风险、市场风险、资金风险、安全风险等评价情况，以及风险控制思路等。</w:t>
      </w:r>
    </w:p>
    <w:p>
      <w:pPr>
        <w:adjustRightInd w:val="0"/>
        <w:snapToGrid w:val="0"/>
        <w:ind w:firstLine="640" w:firstLineChars="200"/>
        <w:jc w:val="left"/>
        <w:rPr>
          <w:rFonts w:ascii="黑体" w:hAnsi="黑体" w:eastAsia="黑体" w:cs="黑体"/>
          <w:szCs w:val="32"/>
          <w:highlight w:val="none"/>
        </w:rPr>
      </w:pPr>
      <w:r>
        <w:rPr>
          <w:rFonts w:hint="eastAsia" w:ascii="黑体" w:hAnsi="黑体" w:eastAsia="黑体" w:cs="黑体"/>
          <w:szCs w:val="32"/>
          <w:highlight w:val="none"/>
        </w:rPr>
        <w:t>十二、其它需说明的问题</w:t>
      </w:r>
    </w:p>
    <w:p>
      <w:pPr>
        <w:adjustRightInd w:val="0"/>
        <w:snapToGrid w:val="0"/>
        <w:ind w:firstLine="640" w:firstLineChars="200"/>
        <w:jc w:val="left"/>
        <w:rPr>
          <w:rFonts w:ascii="仿宋_GB2312" w:hAnsi="仿宋_GB2312" w:cs="Times New Roman"/>
          <w:color w:val="000000"/>
          <w:szCs w:val="32"/>
          <w:highlight w:val="none"/>
        </w:rPr>
      </w:pPr>
    </w:p>
    <w:p>
      <w:pPr>
        <w:adjustRightInd w:val="0"/>
        <w:snapToGrid w:val="0"/>
        <w:ind w:firstLine="0" w:firstLineChars="0"/>
        <w:rPr>
          <w:rFonts w:ascii="方正小标宋简体" w:hAnsi="方正小标宋简体" w:eastAsia="方正小标宋简体" w:cs="方正小标宋简体"/>
          <w:bCs/>
          <w:color w:val="000000"/>
          <w:kern w:val="0"/>
          <w:sz w:val="44"/>
          <w:szCs w:val="44"/>
          <w:highlight w:val="none"/>
        </w:rPr>
      </w:pPr>
      <w:bookmarkStart w:id="39" w:name="_Toc29125"/>
      <w:bookmarkStart w:id="40" w:name="_Toc28313"/>
      <w:bookmarkStart w:id="41" w:name="_Toc2180"/>
      <w:bookmarkStart w:id="42" w:name="_Toc19281"/>
      <w:bookmarkStart w:id="43" w:name="_Toc19449"/>
      <w:r>
        <w:rPr>
          <w:rFonts w:hint="eastAsia" w:ascii="方正小标宋简体" w:hAnsi="方正小标宋简体" w:eastAsia="方正小标宋简体" w:cs="方正小标宋简体"/>
          <w:bCs/>
          <w:color w:val="000000"/>
          <w:kern w:val="0"/>
          <w:sz w:val="44"/>
          <w:szCs w:val="44"/>
          <w:highlight w:val="none"/>
        </w:rPr>
        <w:br w:type="page"/>
      </w:r>
    </w:p>
    <w:bookmarkEnd w:id="39"/>
    <w:bookmarkEnd w:id="40"/>
    <w:bookmarkEnd w:id="41"/>
    <w:bookmarkEnd w:id="42"/>
    <w:bookmarkEnd w:id="43"/>
    <w:p>
      <w:pPr>
        <w:adjustRightInd w:val="0"/>
        <w:snapToGrid w:val="0"/>
        <w:ind w:firstLine="0" w:firstLineChars="0"/>
        <w:jc w:val="left"/>
        <w:outlineLvl w:val="1"/>
        <w:rPr>
          <w:rFonts w:ascii="黑体" w:hAnsi="黑体" w:eastAsia="黑体" w:cs="黑体"/>
          <w:szCs w:val="32"/>
          <w:highlight w:val="none"/>
        </w:rPr>
      </w:pPr>
      <w:bookmarkStart w:id="44" w:name="_Toc5548"/>
      <w:bookmarkStart w:id="45" w:name="_Toc13808"/>
      <w:bookmarkStart w:id="46" w:name="_Toc8504"/>
      <w:bookmarkStart w:id="47" w:name="_Toc28758"/>
      <w:bookmarkStart w:id="48" w:name="_Toc18344"/>
      <w:r>
        <w:rPr>
          <w:rFonts w:hint="eastAsia" w:ascii="黑体" w:hAnsi="黑体" w:eastAsia="黑体" w:cs="黑体"/>
          <w:szCs w:val="32"/>
          <w:highlight w:val="none"/>
        </w:rPr>
        <w:t>附件</w:t>
      </w:r>
      <w:bookmarkEnd w:id="44"/>
      <w:bookmarkEnd w:id="45"/>
      <w:bookmarkEnd w:id="46"/>
      <w:bookmarkEnd w:id="47"/>
      <w:bookmarkEnd w:id="48"/>
      <w:r>
        <w:rPr>
          <w:rFonts w:hint="eastAsia" w:ascii="黑体" w:hAnsi="黑体" w:eastAsia="黑体" w:cs="黑体"/>
          <w:szCs w:val="32"/>
          <w:highlight w:val="none"/>
        </w:rPr>
        <w:t xml:space="preserve">2 </w:t>
      </w:r>
    </w:p>
    <w:p>
      <w:pPr>
        <w:adjustRightInd/>
        <w:snapToGrid/>
        <w:spacing w:after="120" w:line="240" w:lineRule="auto"/>
        <w:ind w:firstLine="480" w:firstLineChars="0"/>
        <w:rPr>
          <w:rFonts w:ascii="Times New Roman" w:hAnsi="Times New Roman" w:eastAsia="宋体" w:cs="Times New Roman"/>
          <w:sz w:val="24"/>
          <w:szCs w:val="24"/>
          <w:highlight w:val="none"/>
        </w:rPr>
      </w:pPr>
    </w:p>
    <w:p>
      <w:pPr>
        <w:adjustRightInd w:val="0"/>
        <w:snapToGrid w:val="0"/>
        <w:ind w:firstLine="0" w:firstLineChars="0"/>
        <w:jc w:val="center"/>
        <w:outlineLvl w:val="0"/>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资金申请报告附件清单</w:t>
      </w:r>
    </w:p>
    <w:p>
      <w:pPr>
        <w:adjustRightInd w:val="0"/>
        <w:snapToGrid w:val="0"/>
        <w:ind w:firstLine="480" w:firstLineChars="0"/>
        <w:rPr>
          <w:rFonts w:ascii="Times New Roman" w:hAnsi="Times New Roman" w:eastAsia="宋体" w:cs="Times New Roman"/>
          <w:sz w:val="24"/>
          <w:szCs w:val="24"/>
          <w:highlight w:val="none"/>
        </w:rPr>
      </w:pPr>
    </w:p>
    <w:p>
      <w:pPr>
        <w:adjustRightInd w:val="0"/>
        <w:snapToGrid w:val="0"/>
        <w:ind w:firstLine="640" w:firstLineChars="200"/>
        <w:jc w:val="left"/>
        <w:rPr>
          <w:rFonts w:ascii="黑体" w:hAnsi="黑体" w:eastAsia="黑体" w:cs="黑体"/>
          <w:szCs w:val="32"/>
          <w:highlight w:val="none"/>
        </w:rPr>
      </w:pPr>
      <w:r>
        <w:rPr>
          <w:rFonts w:hint="eastAsia" w:ascii="黑体" w:hAnsi="黑体" w:eastAsia="黑体" w:cs="黑体"/>
          <w:szCs w:val="32"/>
          <w:highlight w:val="none"/>
        </w:rPr>
        <w:t>附件目录</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1.项目基本情况说明（附件2-1）。</w:t>
      </w:r>
    </w:p>
    <w:p>
      <w:pPr>
        <w:adjustRightInd w:val="0"/>
        <w:snapToGrid w:val="0"/>
        <w:ind w:firstLine="640" w:firstLineChars="200"/>
        <w:jc w:val="left"/>
        <w:rPr>
          <w:rFonts w:ascii="仿宋_GB2312" w:hAnsi="仿宋_GB2312" w:cs="仿宋_GB2312"/>
          <w:b/>
          <w:bCs/>
          <w:szCs w:val="32"/>
          <w:highlight w:val="none"/>
        </w:rPr>
      </w:pPr>
      <w:r>
        <w:rPr>
          <w:rFonts w:hint="eastAsia" w:ascii="仿宋_GB2312" w:hAnsi="仿宋_GB2312" w:cs="仿宋_GB2312"/>
          <w:szCs w:val="32"/>
          <w:highlight w:val="none"/>
        </w:rPr>
        <w:t>2.项目申报与建设管理承诺函（附件2-2）。</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3.项目单位法人注册文件、组织机构代码证。</w:t>
      </w:r>
    </w:p>
    <w:p>
      <w:pPr>
        <w:adjustRightInd w:val="0"/>
        <w:snapToGrid w:val="0"/>
        <w:ind w:firstLine="640" w:firstLineChars="200"/>
        <w:jc w:val="left"/>
        <w:rPr>
          <w:rFonts w:ascii="仿宋_GB2312" w:hAnsi="仿宋_GB2312" w:cs="仿宋_GB2312"/>
          <w:b/>
          <w:bCs/>
          <w:szCs w:val="32"/>
          <w:highlight w:val="none"/>
        </w:rPr>
      </w:pPr>
      <w:r>
        <w:rPr>
          <w:rFonts w:hint="eastAsia" w:ascii="仿宋_GB2312" w:hAnsi="仿宋_GB2312" w:cs="仿宋_GB2312"/>
          <w:szCs w:val="32"/>
          <w:highlight w:val="none"/>
        </w:rPr>
        <w:t>4.银行出具（自申报截止日期前三个月内）的自有资金存款证明文件（扫描件1份），银行出具的贷款承诺文件或已签订的贷款协议或合同（若有贷款）。</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5.项目单位近三年财务审计报告或近三年财务审计报表（申请单位为事业单位）。若项目单位成立时间不足三年，需提供单位成立至今的财务审计报告或财务审计报表（申请单位为事业单位）。若上年度财务审计报告尚未完成，则需提供上年度财务报表并承诺数据真实。财务审计报告需在注册会计师行业统一监管平台备案。</w:t>
      </w:r>
    </w:p>
    <w:p>
      <w:pPr>
        <w:adjustRightInd w:val="0"/>
        <w:snapToGrid w:val="0"/>
        <w:ind w:firstLine="640" w:firstLineChars="200"/>
        <w:jc w:val="left"/>
        <w:rPr>
          <w:rFonts w:hint="eastAsia" w:ascii="仿宋_GB2312" w:hAnsi="仿宋_GB2312" w:cs="仿宋_GB2312"/>
          <w:b/>
          <w:bCs/>
          <w:szCs w:val="32"/>
          <w:highlight w:val="none"/>
        </w:rPr>
      </w:pPr>
      <w:r>
        <w:rPr>
          <w:rFonts w:hint="eastAsia" w:ascii="仿宋_GB2312" w:hAnsi="仿宋_GB2312" w:cs="仿宋_GB2312"/>
          <w:szCs w:val="32"/>
          <w:highlight w:val="none"/>
        </w:rPr>
        <w:t>6.项目单位近三年研发经费实际支出专项审计报告或专项审计报表（申请单位为事业单位）。若项目单位成立时间不足三年，需提供单位成立至今的研发经费实际支出专项审计报告或审计报表（申请单位为事业单位）。若上年度专项审计报告尚未完成，则需提供上年度专项审计报表并承诺数据真实。专项审计报告需在注册会计师行业统一监管平台备案。（此项仅工程研究中心组建类扶持和工程研究中心提升类扶持提供）</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7.项目技术先进性证明及奖励文件，包括产学研合作或科技成果转化典型案例、查新报告、软件著作权、发明专利、产品检测报告等（如无法提供需提交情况说明）。</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8.申报项目技术团队成员清单及相关证明材料，包括社保缴纳证明、学历学位证明或职称证书（二选一）等，团队成员清单中所列人员需全部提供。</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9.项目用地规划许可文件及土地使用权属证明，租赁场地的请提供租赁证明，土地权属证明文件的所有人或租赁合同的承租方应与申报单位一致。</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10.涉及环境影响、节能审查的，应分别提供生态环境部门出具的环境影响评价文件的批复文件、发展改革部门出具的固定资产投资项目节能审查意见；如项目不属于环境影响、节能审查范围的，项目单位须出具不影响环境、不涉及节能审查的承诺函，环境影响评价、节能审查文件项目名称须与申报项目名称一致。环评目录：https://ep.meeb.sz.gov.cn:8443/HP_SZ_OUT/loginpage.vm</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t>1</w:t>
      </w:r>
      <w:r>
        <w:rPr>
          <w:rFonts w:hint="eastAsia" w:cs="仿宋_GB2312"/>
          <w:szCs w:val="32"/>
          <w:highlight w:val="none"/>
          <w:lang w:eastAsia="zh-CN"/>
        </w:rPr>
        <w:t>1</w:t>
      </w:r>
      <w:r>
        <w:rPr>
          <w:rFonts w:hint="eastAsia" w:ascii="仿宋_GB2312" w:hAnsi="仿宋_GB2312" w:cs="仿宋_GB2312"/>
          <w:szCs w:val="32"/>
          <w:highlight w:val="none"/>
        </w:rPr>
        <w:t>.必要的生产、经营许可及认证文件，若无法提供需提交情况说明。</w:t>
      </w:r>
      <w:r>
        <w:rPr>
          <w:rFonts w:hint="eastAsia" w:ascii="仿宋_GB2312" w:hAnsi="仿宋_GB2312" w:cs="仿宋_GB2312"/>
          <w:b/>
          <w:bCs/>
          <w:szCs w:val="32"/>
          <w:highlight w:val="none"/>
        </w:rPr>
        <w:t>（此项仅产业化事后补助扶持计划提供）</w:t>
      </w:r>
    </w:p>
    <w:p>
      <w:pPr>
        <w:adjustRightInd w:val="0"/>
        <w:snapToGrid w:val="0"/>
        <w:ind w:firstLine="640" w:firstLineChars="200"/>
        <w:jc w:val="left"/>
        <w:rPr>
          <w:rFonts w:ascii="仿宋_GB2312" w:hAnsi="仿宋_GB2312" w:cs="仿宋_GB2312"/>
          <w:szCs w:val="32"/>
          <w:highlight w:val="none"/>
        </w:rPr>
      </w:pPr>
      <w:r>
        <w:rPr>
          <w:rFonts w:hint="eastAsia" w:ascii="仿宋_GB2312" w:hAnsi="仿宋_GB2312" w:cs="仿宋_GB2312"/>
          <w:szCs w:val="32"/>
          <w:highlight w:val="none"/>
        </w:rPr>
        <w:br w:type="page"/>
      </w:r>
    </w:p>
    <w:p>
      <w:pPr>
        <w:adjustRightInd w:val="0"/>
        <w:snapToGrid w:val="0"/>
        <w:ind w:firstLine="0" w:firstLineChars="0"/>
        <w:rPr>
          <w:rFonts w:ascii="黑体" w:hAnsi="黑体" w:eastAsia="黑体" w:cs="黑体"/>
          <w:szCs w:val="22"/>
          <w:highlight w:val="none"/>
        </w:rPr>
      </w:pPr>
      <w:r>
        <w:rPr>
          <w:rFonts w:hint="eastAsia" w:ascii="黑体" w:hAnsi="黑体" w:eastAsia="黑体" w:cs="黑体"/>
          <w:bCs/>
          <w:szCs w:val="22"/>
          <w:highlight w:val="none"/>
        </w:rPr>
        <w:t>附件2-1</w:t>
      </w:r>
    </w:p>
    <w:p>
      <w:pPr>
        <w:adjustRightInd w:val="0"/>
        <w:snapToGrid w:val="0"/>
        <w:ind w:firstLine="0" w:firstLineChars="0"/>
        <w:jc w:val="center"/>
        <w:rPr>
          <w:rFonts w:ascii="宋体" w:hAnsi="宋体" w:eastAsia="宋体" w:cs="宋体"/>
          <w:sz w:val="44"/>
          <w:szCs w:val="44"/>
          <w:highlight w:val="none"/>
        </w:rPr>
      </w:pPr>
    </w:p>
    <w:p>
      <w:pPr>
        <w:adjustRightInd w:val="0"/>
        <w:snapToGrid w:val="0"/>
        <w:ind w:firstLine="0" w:firstLineChars="0"/>
        <w:jc w:val="center"/>
        <w:outlineLvl w:val="0"/>
        <w:rPr>
          <w:rFonts w:ascii="宋体" w:hAnsi="宋体" w:eastAsia="宋体" w:cs="Times New Roman"/>
          <w:b/>
          <w:sz w:val="36"/>
          <w:szCs w:val="20"/>
          <w:highlight w:val="none"/>
        </w:rPr>
      </w:pPr>
      <w:r>
        <w:rPr>
          <w:rFonts w:hint="eastAsia" w:ascii="宋体" w:hAnsi="宋体" w:eastAsia="宋体" w:cs="Times New Roman"/>
          <w:b/>
          <w:sz w:val="36"/>
          <w:szCs w:val="20"/>
          <w:highlight w:val="none"/>
        </w:rPr>
        <w:t>项目基本情况说明</w:t>
      </w:r>
    </w:p>
    <w:p>
      <w:pPr>
        <w:adjustRightInd w:val="0"/>
        <w:snapToGrid w:val="0"/>
        <w:ind w:firstLine="0" w:firstLineChars="0"/>
        <w:rPr>
          <w:rFonts w:ascii="Times New Roman" w:hAnsi="Times New Roman" w:eastAsia="宋体" w:cs="Times New Roman"/>
          <w:sz w:val="21"/>
          <w:szCs w:val="24"/>
          <w:highlight w:val="none"/>
        </w:rPr>
      </w:pPr>
    </w:p>
    <w:p>
      <w:pPr>
        <w:adjustRightInd w:val="0"/>
        <w:snapToGrid w:val="0"/>
        <w:ind w:firstLine="0" w:firstLineChars="0"/>
        <w:rPr>
          <w:rFonts w:ascii="Times New Roman" w:hAnsi="Times New Roman" w:cs="Times New Roman"/>
          <w:szCs w:val="22"/>
          <w:highlight w:val="none"/>
        </w:rPr>
      </w:pPr>
      <w:r>
        <w:rPr>
          <w:rFonts w:hint="eastAsia" w:ascii="Times New Roman" w:hAnsi="Times New Roman" w:cs="Times New Roman"/>
          <w:szCs w:val="22"/>
          <w:highlight w:val="none"/>
        </w:rPr>
        <w:t>深圳市发展和改革委员会：</w:t>
      </w:r>
    </w:p>
    <w:p>
      <w:pPr>
        <w:adjustRightInd w:val="0"/>
        <w:snapToGrid w:val="0"/>
        <w:ind w:firstLine="640" w:firstLineChars="200"/>
        <w:rPr>
          <w:rFonts w:ascii="Times New Roman" w:hAnsi="Times New Roman" w:cs="Times New Roman"/>
          <w:szCs w:val="22"/>
          <w:highlight w:val="none"/>
        </w:rPr>
      </w:pPr>
      <w:r>
        <w:rPr>
          <w:rFonts w:hint="eastAsia" w:ascii="Times New Roman" w:hAnsi="Times New Roman" w:cs="Times New Roman"/>
          <w:szCs w:val="22"/>
          <w:highlight w:val="none"/>
          <w:lang w:eastAsia="zh-CN"/>
        </w:rPr>
        <w:t>我单位</w:t>
      </w:r>
      <w:r>
        <w:rPr>
          <w:rFonts w:hint="eastAsia" w:ascii="Times New Roman" w:hAnsi="Times New Roman" w:cs="Times New Roman"/>
          <w:szCs w:val="22"/>
          <w:highlight w:val="none"/>
        </w:rPr>
        <w:t>于XX年XX月XX日申报2023年战略性新兴产业项目，项目名称为XXXXXX，现将项目基本情况说明如下：</w:t>
      </w:r>
    </w:p>
    <w:p>
      <w:pPr>
        <w:adjustRightInd w:val="0"/>
        <w:snapToGrid w:val="0"/>
        <w:ind w:firstLine="640" w:firstLineChars="200"/>
        <w:rPr>
          <w:rFonts w:ascii="Times New Roman" w:hAnsi="Times New Roman" w:cs="Times New Roman"/>
          <w:szCs w:val="22"/>
          <w:highlight w:val="none"/>
        </w:rPr>
      </w:pPr>
      <w:r>
        <w:rPr>
          <w:rFonts w:hint="eastAsia" w:ascii="Times New Roman" w:hAnsi="Times New Roman" w:cs="Times New Roman"/>
          <w:szCs w:val="22"/>
          <w:highlight w:val="none"/>
        </w:rPr>
        <w:t>项目计划总投资XXXXX万元，截至</w:t>
      </w:r>
      <w:r>
        <w:rPr>
          <w:rFonts w:hint="eastAsia" w:ascii="仿宋_GB2312" w:hAnsi="仿宋_GB2312" w:cs="仿宋_GB2312"/>
          <w:bCs/>
          <w:kern w:val="0"/>
          <w:szCs w:val="32"/>
          <w:highlight w:val="none"/>
        </w:rPr>
        <w:t>项目申报时点（20XX年X月X日）</w:t>
      </w:r>
      <w:r>
        <w:rPr>
          <w:rFonts w:hint="eastAsia" w:ascii="仿宋_GB2312" w:hAnsi="仿宋_GB2312" w:cs="仿宋_GB2312"/>
          <w:szCs w:val="22"/>
          <w:highlight w:val="none"/>
        </w:rPr>
        <w:t>，已完成投资XXXX万元，计划新增投资XX万元（详见附件2-1.1至2-1.4）。</w:t>
      </w:r>
    </w:p>
    <w:p>
      <w:pPr>
        <w:adjustRightInd w:val="0"/>
        <w:snapToGrid w:val="0"/>
        <w:ind w:firstLine="640" w:firstLineChars="200"/>
        <w:rPr>
          <w:rFonts w:ascii="Times New Roman" w:hAnsi="Times New Roman" w:cs="Times New Roman"/>
          <w:szCs w:val="22"/>
          <w:highlight w:val="none"/>
        </w:rPr>
      </w:pPr>
    </w:p>
    <w:p>
      <w:pPr>
        <w:adjustRightInd w:val="0"/>
        <w:snapToGrid w:val="0"/>
        <w:ind w:firstLine="640" w:firstLineChars="200"/>
        <w:jc w:val="right"/>
        <w:rPr>
          <w:rFonts w:ascii="Times New Roman" w:hAnsi="Times New Roman" w:cs="Times New Roman"/>
          <w:szCs w:val="22"/>
          <w:highlight w:val="none"/>
        </w:rPr>
      </w:pPr>
      <w:r>
        <w:rPr>
          <w:rFonts w:hint="eastAsia" w:ascii="Times New Roman" w:hAnsi="Times New Roman" w:cs="Times New Roman"/>
          <w:szCs w:val="22"/>
          <w:highlight w:val="none"/>
        </w:rPr>
        <w:t>XX（单位名称）</w:t>
      </w:r>
    </w:p>
    <w:p>
      <w:pPr>
        <w:adjustRightInd w:val="0"/>
        <w:snapToGrid w:val="0"/>
        <w:ind w:firstLine="640" w:firstLineChars="200"/>
        <w:jc w:val="right"/>
        <w:outlineLvl w:val="0"/>
        <w:rPr>
          <w:rFonts w:ascii="Times New Roman" w:hAnsi="Times New Roman" w:cs="Times New Roman"/>
          <w:szCs w:val="22"/>
          <w:highlight w:val="none"/>
        </w:rPr>
      </w:pPr>
      <w:r>
        <w:rPr>
          <w:rFonts w:hint="eastAsia" w:ascii="Times New Roman" w:hAnsi="Times New Roman" w:cs="Times New Roman"/>
          <w:szCs w:val="22"/>
          <w:highlight w:val="none"/>
        </w:rPr>
        <w:t>20XX年X月X日</w:t>
      </w:r>
    </w:p>
    <w:p>
      <w:pPr>
        <w:adjustRightInd w:val="0"/>
        <w:snapToGrid w:val="0"/>
        <w:ind w:firstLine="480" w:firstLineChars="0"/>
        <w:rPr>
          <w:rFonts w:ascii="Times New Roman" w:hAnsi="Times New Roman" w:cs="Times New Roman"/>
          <w:szCs w:val="22"/>
          <w:highlight w:val="none"/>
        </w:rPr>
      </w:pPr>
    </w:p>
    <w:p>
      <w:pPr>
        <w:adjustRightInd w:val="0"/>
        <w:snapToGrid w:val="0"/>
        <w:ind w:firstLine="0" w:firstLineChars="0"/>
        <w:jc w:val="left"/>
        <w:outlineLvl w:val="2"/>
        <w:rPr>
          <w:rFonts w:ascii="宋体" w:hAnsi="宋体" w:eastAsia="宋体" w:cs="Times New Roman"/>
          <w:b/>
          <w:sz w:val="36"/>
          <w:szCs w:val="36"/>
          <w:highlight w:val="none"/>
        </w:rPr>
      </w:pPr>
    </w:p>
    <w:p>
      <w:pPr>
        <w:adjustRightInd w:val="0"/>
        <w:snapToGrid w:val="0"/>
        <w:ind w:firstLine="708" w:firstLineChars="196"/>
        <w:jc w:val="center"/>
        <w:outlineLvl w:val="2"/>
        <w:rPr>
          <w:rFonts w:ascii="宋体" w:hAnsi="宋体" w:eastAsia="宋体" w:cs="Times New Roman"/>
          <w:b/>
          <w:sz w:val="36"/>
          <w:szCs w:val="36"/>
          <w:highlight w:val="none"/>
        </w:rPr>
      </w:pPr>
    </w:p>
    <w:p>
      <w:pPr>
        <w:adjustRightInd w:val="0"/>
        <w:snapToGrid w:val="0"/>
        <w:ind w:firstLine="708" w:firstLineChars="196"/>
        <w:jc w:val="center"/>
        <w:outlineLvl w:val="2"/>
        <w:rPr>
          <w:rFonts w:ascii="宋体" w:hAnsi="宋体" w:eastAsia="宋体" w:cs="Times New Roman"/>
          <w:b/>
          <w:sz w:val="36"/>
          <w:szCs w:val="36"/>
          <w:highlight w:val="none"/>
        </w:rPr>
      </w:pPr>
    </w:p>
    <w:p>
      <w:pPr>
        <w:adjustRightInd w:val="0"/>
        <w:snapToGrid w:val="0"/>
        <w:ind w:firstLine="708" w:firstLineChars="196"/>
        <w:jc w:val="center"/>
        <w:outlineLvl w:val="2"/>
        <w:rPr>
          <w:rFonts w:ascii="宋体" w:hAnsi="宋体" w:eastAsia="宋体" w:cs="Times New Roman"/>
          <w:b/>
          <w:sz w:val="36"/>
          <w:szCs w:val="36"/>
          <w:highlight w:val="none"/>
        </w:rPr>
      </w:pPr>
    </w:p>
    <w:p>
      <w:pPr>
        <w:adjustRightInd w:val="0"/>
        <w:snapToGrid w:val="0"/>
        <w:ind w:firstLine="708" w:firstLineChars="196"/>
        <w:jc w:val="center"/>
        <w:outlineLvl w:val="2"/>
        <w:rPr>
          <w:rFonts w:ascii="宋体" w:hAnsi="宋体" w:eastAsia="宋体" w:cs="Times New Roman"/>
          <w:b/>
          <w:sz w:val="36"/>
          <w:szCs w:val="36"/>
          <w:highlight w:val="none"/>
        </w:rPr>
      </w:pPr>
    </w:p>
    <w:p>
      <w:pPr>
        <w:adjustRightInd w:val="0"/>
        <w:snapToGrid w:val="0"/>
        <w:ind w:firstLine="0" w:firstLineChars="0"/>
        <w:rPr>
          <w:rFonts w:ascii="宋体" w:hAnsi="宋体" w:eastAsia="宋体" w:cs="Times New Roman"/>
          <w:b/>
          <w:sz w:val="36"/>
          <w:szCs w:val="36"/>
          <w:highlight w:val="none"/>
        </w:rPr>
      </w:pPr>
      <w:r>
        <w:rPr>
          <w:rFonts w:hint="eastAsia" w:ascii="宋体" w:hAnsi="宋体" w:eastAsia="宋体" w:cs="Times New Roman"/>
          <w:b/>
          <w:sz w:val="36"/>
          <w:szCs w:val="36"/>
          <w:highlight w:val="none"/>
        </w:rPr>
        <w:br w:type="page"/>
      </w:r>
    </w:p>
    <w:p>
      <w:pPr>
        <w:adjustRightInd w:val="0"/>
        <w:snapToGrid w:val="0"/>
        <w:ind w:firstLine="0" w:firstLineChars="0"/>
        <w:rPr>
          <w:rFonts w:ascii="黑体" w:hAnsi="黑体" w:eastAsia="黑体" w:cs="黑体"/>
          <w:szCs w:val="22"/>
          <w:highlight w:val="none"/>
        </w:rPr>
      </w:pPr>
      <w:r>
        <w:rPr>
          <w:rFonts w:hint="eastAsia" w:ascii="黑体" w:hAnsi="黑体" w:eastAsia="黑体" w:cs="黑体"/>
          <w:szCs w:val="22"/>
          <w:highlight w:val="none"/>
        </w:rPr>
        <w:t>附件2-1.1</w:t>
      </w:r>
    </w:p>
    <w:p>
      <w:pPr>
        <w:adjustRightInd w:val="0"/>
        <w:snapToGrid w:val="0"/>
        <w:ind w:firstLine="866" w:firstLineChars="196"/>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项目基本情况表</w:t>
      </w:r>
    </w:p>
    <w:tbl>
      <w:tblPr>
        <w:tblStyle w:val="5"/>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540"/>
        <w:gridCol w:w="302"/>
        <w:gridCol w:w="132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tabs>
                <w:tab w:val="left" w:pos="1260"/>
                <w:tab w:val="left" w:pos="1440"/>
              </w:tabs>
              <w:adjustRightInd w:val="0"/>
              <w:snapToGrid w:val="0"/>
              <w:ind w:firstLine="0" w:firstLineChars="0"/>
              <w:contextualSpacing/>
              <w:jc w:val="center"/>
              <w:rPr>
                <w:rFonts w:ascii="仿宋_GB2312" w:hAnsi="仿宋_GB2312" w:cs="仿宋_GB2312"/>
                <w:b/>
                <w:szCs w:val="32"/>
                <w:highlight w:val="none"/>
              </w:rPr>
            </w:pPr>
            <w:r>
              <w:rPr>
                <w:rFonts w:hint="eastAsia" w:ascii="仿宋_GB2312" w:hAnsi="仿宋_GB2312" w:cs="仿宋_GB2312"/>
                <w:b/>
                <w:szCs w:val="32"/>
                <w:highlight w:val="none"/>
              </w:rPr>
              <w:t>单位名称</w:t>
            </w:r>
          </w:p>
        </w:tc>
        <w:tc>
          <w:tcPr>
            <w:tcW w:w="7043" w:type="dxa"/>
            <w:gridSpan w:val="6"/>
            <w:noWrap w:val="0"/>
            <w:vAlign w:val="center"/>
          </w:tcPr>
          <w:p>
            <w:pPr>
              <w:tabs>
                <w:tab w:val="left" w:pos="1260"/>
                <w:tab w:val="left" w:pos="1440"/>
              </w:tabs>
              <w:adjustRightInd w:val="0"/>
              <w:snapToGrid w:val="0"/>
              <w:ind w:firstLine="0" w:firstLineChars="0"/>
              <w:contextualSpacing/>
              <w:jc w:val="center"/>
              <w:rPr>
                <w:rFonts w:ascii="宋体" w:hAnsi="宋体" w:eastAsia="宋体" w:cs="Times New Roman"/>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项目名称</w:t>
            </w:r>
          </w:p>
        </w:tc>
        <w:tc>
          <w:tcPr>
            <w:tcW w:w="7043" w:type="dxa"/>
            <w:gridSpan w:val="6"/>
            <w:noWrap w:val="0"/>
            <w:vAlign w:val="center"/>
          </w:tcPr>
          <w:p>
            <w:pPr>
              <w:adjustRightInd w:val="0"/>
              <w:snapToGrid w:val="0"/>
              <w:ind w:firstLine="0" w:firstLineChars="0"/>
              <w:jc w:val="center"/>
              <w:rPr>
                <w:rFonts w:ascii="宋体" w:hAnsi="宋体" w:eastAsia="宋体" w:cs="宋体"/>
                <w:b/>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申报时间</w:t>
            </w:r>
          </w:p>
        </w:tc>
        <w:tc>
          <w:tcPr>
            <w:tcW w:w="7043" w:type="dxa"/>
            <w:gridSpan w:val="6"/>
            <w:noWrap w:val="0"/>
            <w:vAlign w:val="center"/>
          </w:tcPr>
          <w:p>
            <w:pPr>
              <w:adjustRightInd w:val="0"/>
              <w:snapToGrid w:val="0"/>
              <w:ind w:firstLine="0" w:firstLineChars="0"/>
              <w:jc w:val="center"/>
              <w:rPr>
                <w:rFonts w:ascii="仿宋_GB2312" w:hAnsi="仿宋_GB2312" w:cs="仿宋_GB2312"/>
                <w:bCs/>
                <w:kern w:val="0"/>
                <w:sz w:val="28"/>
                <w:szCs w:val="28"/>
                <w:highlight w:val="none"/>
              </w:rPr>
            </w:pPr>
            <w:r>
              <w:rPr>
                <w:rFonts w:hint="eastAsia" w:ascii="仿宋_GB2312" w:hAnsi="仿宋_GB2312" w:cs="仿宋_GB2312"/>
                <w:bCs/>
                <w:kern w:val="0"/>
                <w:sz w:val="28"/>
                <w:szCs w:val="28"/>
                <w:highlight w:val="none"/>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申报扶持计划类别</w:t>
            </w:r>
          </w:p>
        </w:tc>
        <w:tc>
          <w:tcPr>
            <w:tcW w:w="7043" w:type="dxa"/>
            <w:gridSpan w:val="6"/>
            <w:noWrap w:val="0"/>
            <w:vAlign w:val="center"/>
          </w:tcPr>
          <w:p>
            <w:pPr>
              <w:adjustRightInd w:val="0"/>
              <w:snapToGrid w:val="0"/>
              <w:ind w:firstLine="0" w:firstLineChars="0"/>
              <w:jc w:val="center"/>
              <w:rPr>
                <w:rFonts w:ascii="仿宋_GB2312" w:hAnsi="仿宋_GB2312" w:cs="仿宋_GB2312"/>
                <w:bCs/>
                <w:i/>
                <w:iCs/>
                <w:kern w:val="0"/>
                <w:sz w:val="28"/>
                <w:szCs w:val="28"/>
                <w:highlight w:val="none"/>
              </w:rPr>
            </w:pPr>
            <w:r>
              <w:rPr>
                <w:rFonts w:hint="eastAsia" w:ascii="仿宋_GB2312" w:hAnsi="仿宋_GB2312" w:cs="仿宋_GB2312"/>
                <w:bCs/>
                <w:i/>
                <w:iCs/>
                <w:kern w:val="0"/>
                <w:sz w:val="28"/>
                <w:szCs w:val="28"/>
                <w:highlight w:val="none"/>
              </w:rPr>
              <w:t>（示例：市级工程研究中心）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noWrap w:val="0"/>
            <w:vAlign w:val="center"/>
          </w:tcPr>
          <w:p>
            <w:pPr>
              <w:adjustRightInd w:val="0"/>
              <w:snapToGrid w:val="0"/>
              <w:ind w:firstLine="0" w:firstLineChars="0"/>
              <w:jc w:val="center"/>
              <w:rPr>
                <w:rFonts w:hint="eastAsia" w:ascii="仿宋_GB2312" w:hAnsi="仿宋_GB2312" w:cs="仿宋_GB2312"/>
                <w:b/>
                <w:kern w:val="0"/>
                <w:szCs w:val="32"/>
                <w:highlight w:val="none"/>
              </w:rPr>
            </w:pPr>
            <w:r>
              <w:rPr>
                <w:rFonts w:hint="eastAsia" w:ascii="Times New Roman" w:hAnsi="Times New Roman" w:cs="Times New Roman"/>
                <w:szCs w:val="22"/>
                <w:highlight w:val="none"/>
              </w:rPr>
              <w:t>建设地点</w:t>
            </w:r>
          </w:p>
        </w:tc>
        <w:tc>
          <w:tcPr>
            <w:tcW w:w="7043" w:type="dxa"/>
            <w:gridSpan w:val="6"/>
            <w:noWrap w:val="0"/>
            <w:vAlign w:val="center"/>
          </w:tcPr>
          <w:p>
            <w:pPr>
              <w:adjustRightInd w:val="0"/>
              <w:snapToGrid w:val="0"/>
              <w:ind w:firstLine="0" w:firstLineChars="0"/>
              <w:jc w:val="center"/>
              <w:rPr>
                <w:rFonts w:hint="eastAsia" w:ascii="仿宋_GB2312" w:hAnsi="仿宋_GB2312" w:cs="仿宋_GB2312"/>
                <w:bCs/>
                <w:i/>
                <w:i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noWrap w:val="0"/>
            <w:vAlign w:val="center"/>
          </w:tcPr>
          <w:p>
            <w:pPr>
              <w:adjustRightInd w:val="0"/>
              <w:snapToGrid w:val="0"/>
              <w:ind w:firstLine="0" w:firstLineChars="0"/>
              <w:jc w:val="center"/>
              <w:rPr>
                <w:rFonts w:hint="eastAsia" w:ascii="仿宋_GB2312" w:hAnsi="仿宋_GB2312" w:cs="仿宋_GB2312"/>
                <w:b/>
                <w:kern w:val="0"/>
                <w:szCs w:val="32"/>
                <w:highlight w:val="none"/>
              </w:rPr>
            </w:pPr>
            <w:r>
              <w:rPr>
                <w:rFonts w:hint="eastAsia" w:ascii="Times New Roman" w:hAnsi="Times New Roman" w:cs="Times New Roman"/>
                <w:szCs w:val="22"/>
                <w:highlight w:val="none"/>
              </w:rPr>
              <w:t>建设期</w:t>
            </w:r>
          </w:p>
        </w:tc>
        <w:tc>
          <w:tcPr>
            <w:tcW w:w="7043" w:type="dxa"/>
            <w:gridSpan w:val="6"/>
            <w:noWrap w:val="0"/>
            <w:vAlign w:val="center"/>
          </w:tcPr>
          <w:p>
            <w:pPr>
              <w:adjustRightInd w:val="0"/>
              <w:snapToGrid w:val="0"/>
              <w:ind w:firstLine="0" w:firstLineChars="0"/>
              <w:jc w:val="center"/>
              <w:rPr>
                <w:rFonts w:hint="eastAsia" w:ascii="仿宋_GB2312" w:hAnsi="仿宋_GB2312" w:cs="仿宋_GB2312"/>
                <w:bCs/>
                <w:i/>
                <w:iCs/>
                <w:kern w:val="0"/>
                <w:sz w:val="28"/>
                <w:szCs w:val="28"/>
                <w:highlight w:val="none"/>
              </w:rPr>
            </w:pPr>
            <w:r>
              <w:rPr>
                <w:rFonts w:hint="eastAsia" w:ascii="Times New Roman" w:hAnsi="Times New Roman" w:cs="Times New Roman"/>
                <w:szCs w:val="22"/>
                <w:highlight w:val="none"/>
              </w:rPr>
              <w:t>20XX年X月X日-20XX年X月X日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成立时间</w:t>
            </w:r>
          </w:p>
        </w:tc>
        <w:tc>
          <w:tcPr>
            <w:tcW w:w="2073" w:type="dxa"/>
            <w:noWrap w:val="0"/>
            <w:vAlign w:val="center"/>
          </w:tcPr>
          <w:p>
            <w:pPr>
              <w:adjustRightInd w:val="0"/>
              <w:snapToGrid w:val="0"/>
              <w:ind w:firstLine="0" w:firstLineChars="0"/>
              <w:jc w:val="center"/>
              <w:rPr>
                <w:rFonts w:ascii="仿宋_GB2312" w:hAnsi="仿宋_GB2312" w:cs="仿宋_GB2312"/>
                <w:bCs/>
                <w:sz w:val="28"/>
                <w:szCs w:val="28"/>
                <w:highlight w:val="none"/>
              </w:rPr>
            </w:pPr>
          </w:p>
        </w:tc>
        <w:tc>
          <w:tcPr>
            <w:tcW w:w="1822" w:type="dxa"/>
            <w:gridSpan w:val="2"/>
            <w:noWrap w:val="0"/>
            <w:vAlign w:val="center"/>
          </w:tcPr>
          <w:p>
            <w:pPr>
              <w:adjustRightInd w:val="0"/>
              <w:snapToGrid w:val="0"/>
              <w:ind w:firstLine="0" w:firstLineChars="0"/>
              <w:jc w:val="center"/>
              <w:rPr>
                <w:rFonts w:ascii="仿宋_GB2312" w:hAnsi="仿宋_GB2312" w:cs="仿宋_GB2312"/>
                <w:bCs/>
                <w:sz w:val="28"/>
                <w:szCs w:val="28"/>
                <w:highlight w:val="none"/>
              </w:rPr>
            </w:pPr>
            <w:r>
              <w:rPr>
                <w:rFonts w:hint="eastAsia" w:ascii="仿宋_GB2312" w:hAnsi="仿宋_GB2312" w:cs="仿宋_GB2312"/>
                <w:b/>
                <w:kern w:val="0"/>
                <w:szCs w:val="32"/>
                <w:highlight w:val="none"/>
              </w:rPr>
              <w:t>注册资本</w:t>
            </w:r>
          </w:p>
        </w:tc>
        <w:tc>
          <w:tcPr>
            <w:tcW w:w="3148" w:type="dxa"/>
            <w:gridSpan w:val="3"/>
            <w:noWrap w:val="0"/>
            <w:vAlign w:val="center"/>
          </w:tcPr>
          <w:p>
            <w:pPr>
              <w:adjustRightInd w:val="0"/>
              <w:snapToGrid w:val="0"/>
              <w:ind w:firstLine="0" w:firstLineChars="0"/>
              <w:jc w:val="center"/>
              <w:rPr>
                <w:rFonts w:ascii="仿宋_GB2312" w:hAnsi="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前五位股东情况</w:t>
            </w:r>
          </w:p>
        </w:tc>
        <w:tc>
          <w:tcPr>
            <w:tcW w:w="3895" w:type="dxa"/>
            <w:gridSpan w:val="3"/>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股东名称</w:t>
            </w:r>
          </w:p>
        </w:tc>
        <w:tc>
          <w:tcPr>
            <w:tcW w:w="3148" w:type="dxa"/>
            <w:gridSpan w:val="3"/>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ind w:firstLine="0" w:firstLineChars="0"/>
              <w:jc w:val="center"/>
              <w:rPr>
                <w:rFonts w:ascii="仿宋_GB2312" w:hAnsi="仿宋_GB2312" w:cs="仿宋_GB2312"/>
                <w:b/>
                <w:kern w:val="0"/>
                <w:szCs w:val="32"/>
                <w:highlight w:val="none"/>
              </w:rPr>
            </w:pPr>
          </w:p>
        </w:tc>
        <w:tc>
          <w:tcPr>
            <w:tcW w:w="3895" w:type="dxa"/>
            <w:gridSpan w:val="3"/>
            <w:noWrap w:val="0"/>
            <w:vAlign w:val="center"/>
          </w:tcPr>
          <w:p>
            <w:pPr>
              <w:adjustRightInd w:val="0"/>
              <w:snapToGrid w:val="0"/>
              <w:ind w:firstLine="0" w:firstLineChars="0"/>
              <w:jc w:val="center"/>
              <w:rPr>
                <w:rFonts w:ascii="仿宋_GB2312" w:hAnsi="仿宋_GB2312" w:cs="仿宋_GB2312"/>
                <w:bCs/>
                <w:sz w:val="28"/>
                <w:szCs w:val="28"/>
                <w:highlight w:val="none"/>
              </w:rPr>
            </w:pPr>
          </w:p>
        </w:tc>
        <w:tc>
          <w:tcPr>
            <w:tcW w:w="3148" w:type="dxa"/>
            <w:gridSpan w:val="3"/>
            <w:noWrap w:val="0"/>
            <w:vAlign w:val="center"/>
          </w:tcPr>
          <w:p>
            <w:pPr>
              <w:adjustRightInd w:val="0"/>
              <w:snapToGrid w:val="0"/>
              <w:ind w:firstLine="0" w:firstLineChars="0"/>
              <w:jc w:val="center"/>
              <w:rPr>
                <w:rFonts w:ascii="仿宋_GB2312" w:hAnsi="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ind w:firstLine="0" w:firstLineChars="0"/>
              <w:jc w:val="center"/>
              <w:rPr>
                <w:rFonts w:ascii="仿宋_GB2312" w:hAnsi="仿宋_GB2312" w:cs="仿宋_GB2312"/>
                <w:b/>
                <w:kern w:val="0"/>
                <w:szCs w:val="32"/>
                <w:highlight w:val="none"/>
              </w:rPr>
            </w:pPr>
          </w:p>
        </w:tc>
        <w:tc>
          <w:tcPr>
            <w:tcW w:w="3895" w:type="dxa"/>
            <w:gridSpan w:val="3"/>
            <w:noWrap w:val="0"/>
            <w:vAlign w:val="center"/>
          </w:tcPr>
          <w:p>
            <w:pPr>
              <w:adjustRightInd w:val="0"/>
              <w:snapToGrid w:val="0"/>
              <w:ind w:firstLine="0" w:firstLineChars="0"/>
              <w:jc w:val="center"/>
              <w:rPr>
                <w:rFonts w:ascii="仿宋_GB2312" w:hAnsi="仿宋_GB2312" w:cs="仿宋_GB2312"/>
                <w:bCs/>
                <w:sz w:val="28"/>
                <w:szCs w:val="28"/>
                <w:highlight w:val="none"/>
              </w:rPr>
            </w:pPr>
          </w:p>
        </w:tc>
        <w:tc>
          <w:tcPr>
            <w:tcW w:w="3148" w:type="dxa"/>
            <w:gridSpan w:val="3"/>
            <w:noWrap w:val="0"/>
            <w:vAlign w:val="center"/>
          </w:tcPr>
          <w:p>
            <w:pPr>
              <w:adjustRightInd w:val="0"/>
              <w:snapToGrid w:val="0"/>
              <w:ind w:firstLine="0" w:firstLineChars="0"/>
              <w:jc w:val="center"/>
              <w:rPr>
                <w:rFonts w:ascii="仿宋_GB2312" w:hAnsi="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ind w:firstLine="0" w:firstLineChars="0"/>
              <w:jc w:val="center"/>
              <w:rPr>
                <w:rFonts w:ascii="仿宋_GB2312" w:hAnsi="仿宋_GB2312" w:cs="仿宋_GB2312"/>
                <w:b/>
                <w:kern w:val="0"/>
                <w:szCs w:val="32"/>
                <w:highlight w:val="none"/>
              </w:rPr>
            </w:pPr>
          </w:p>
        </w:tc>
        <w:tc>
          <w:tcPr>
            <w:tcW w:w="3895" w:type="dxa"/>
            <w:gridSpan w:val="3"/>
            <w:noWrap w:val="0"/>
            <w:vAlign w:val="center"/>
          </w:tcPr>
          <w:p>
            <w:pPr>
              <w:adjustRightInd w:val="0"/>
              <w:snapToGrid w:val="0"/>
              <w:ind w:firstLine="0" w:firstLineChars="0"/>
              <w:jc w:val="center"/>
              <w:rPr>
                <w:rFonts w:ascii="仿宋_GB2312" w:hAnsi="仿宋_GB2312" w:cs="仿宋_GB2312"/>
                <w:bCs/>
                <w:sz w:val="28"/>
                <w:szCs w:val="28"/>
                <w:highlight w:val="none"/>
              </w:rPr>
            </w:pPr>
          </w:p>
        </w:tc>
        <w:tc>
          <w:tcPr>
            <w:tcW w:w="3148" w:type="dxa"/>
            <w:gridSpan w:val="3"/>
            <w:noWrap w:val="0"/>
            <w:vAlign w:val="center"/>
          </w:tcPr>
          <w:p>
            <w:pPr>
              <w:adjustRightInd w:val="0"/>
              <w:snapToGrid w:val="0"/>
              <w:ind w:firstLine="0" w:firstLineChars="0"/>
              <w:jc w:val="center"/>
              <w:rPr>
                <w:rFonts w:ascii="仿宋_GB2312" w:hAnsi="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ind w:firstLine="0" w:firstLineChars="0"/>
              <w:jc w:val="center"/>
              <w:rPr>
                <w:rFonts w:ascii="仿宋_GB2312" w:hAnsi="仿宋_GB2312" w:cs="仿宋_GB2312"/>
                <w:b/>
                <w:kern w:val="0"/>
                <w:szCs w:val="32"/>
                <w:highlight w:val="none"/>
              </w:rPr>
            </w:pPr>
          </w:p>
        </w:tc>
        <w:tc>
          <w:tcPr>
            <w:tcW w:w="3895" w:type="dxa"/>
            <w:gridSpan w:val="3"/>
            <w:noWrap w:val="0"/>
            <w:vAlign w:val="center"/>
          </w:tcPr>
          <w:p>
            <w:pPr>
              <w:adjustRightInd w:val="0"/>
              <w:snapToGrid w:val="0"/>
              <w:ind w:firstLine="0" w:firstLineChars="0"/>
              <w:jc w:val="center"/>
              <w:rPr>
                <w:rFonts w:ascii="仿宋_GB2312" w:hAnsi="仿宋_GB2312" w:cs="仿宋_GB2312"/>
                <w:bCs/>
                <w:sz w:val="28"/>
                <w:szCs w:val="28"/>
                <w:highlight w:val="none"/>
              </w:rPr>
            </w:pPr>
          </w:p>
        </w:tc>
        <w:tc>
          <w:tcPr>
            <w:tcW w:w="3148" w:type="dxa"/>
            <w:gridSpan w:val="3"/>
            <w:noWrap w:val="0"/>
            <w:vAlign w:val="center"/>
          </w:tcPr>
          <w:p>
            <w:pPr>
              <w:adjustRightInd w:val="0"/>
              <w:snapToGrid w:val="0"/>
              <w:ind w:firstLine="0" w:firstLineChars="0"/>
              <w:jc w:val="center"/>
              <w:rPr>
                <w:rFonts w:ascii="仿宋_GB2312" w:hAnsi="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ind w:firstLine="0" w:firstLineChars="0"/>
              <w:jc w:val="center"/>
              <w:rPr>
                <w:rFonts w:ascii="仿宋_GB2312" w:hAnsi="仿宋_GB2312" w:cs="仿宋_GB2312"/>
                <w:b/>
                <w:kern w:val="0"/>
                <w:szCs w:val="32"/>
                <w:highlight w:val="none"/>
              </w:rPr>
            </w:pPr>
          </w:p>
        </w:tc>
        <w:tc>
          <w:tcPr>
            <w:tcW w:w="3895" w:type="dxa"/>
            <w:gridSpan w:val="3"/>
            <w:noWrap w:val="0"/>
            <w:vAlign w:val="center"/>
          </w:tcPr>
          <w:p>
            <w:pPr>
              <w:adjustRightInd w:val="0"/>
              <w:snapToGrid w:val="0"/>
              <w:ind w:firstLine="0" w:firstLineChars="0"/>
              <w:jc w:val="center"/>
              <w:rPr>
                <w:rFonts w:ascii="仿宋_GB2312" w:hAnsi="仿宋_GB2312" w:cs="仿宋_GB2312"/>
                <w:bCs/>
                <w:sz w:val="28"/>
                <w:szCs w:val="28"/>
                <w:highlight w:val="none"/>
              </w:rPr>
            </w:pPr>
          </w:p>
        </w:tc>
        <w:tc>
          <w:tcPr>
            <w:tcW w:w="3148" w:type="dxa"/>
            <w:gridSpan w:val="3"/>
            <w:noWrap w:val="0"/>
            <w:vAlign w:val="center"/>
          </w:tcPr>
          <w:p>
            <w:pPr>
              <w:adjustRightInd w:val="0"/>
              <w:snapToGrid w:val="0"/>
              <w:ind w:firstLine="0" w:firstLineChars="0"/>
              <w:jc w:val="center"/>
              <w:rPr>
                <w:rFonts w:ascii="仿宋_GB2312" w:hAnsi="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近3年财务经营情况</w:t>
            </w:r>
          </w:p>
          <w:p>
            <w:pPr>
              <w:adjustRightInd w:val="0"/>
              <w:snapToGrid w:val="0"/>
              <w:ind w:firstLine="0" w:firstLineChars="0"/>
              <w:jc w:val="center"/>
              <w:rPr>
                <w:rFonts w:ascii="Times New Roman" w:hAnsi="Times New Roman" w:eastAsia="宋体" w:cs="Times New Roman"/>
                <w:sz w:val="21"/>
                <w:szCs w:val="24"/>
                <w:highlight w:val="none"/>
              </w:rPr>
            </w:pPr>
            <w:r>
              <w:rPr>
                <w:rFonts w:hint="eastAsia" w:ascii="仿宋_GB2312" w:hAnsi="仿宋_GB2312" w:cs="仿宋_GB2312"/>
                <w:b/>
                <w:kern w:val="0"/>
                <w:szCs w:val="32"/>
                <w:highlight w:val="none"/>
              </w:rPr>
              <w:t>（万元）</w:t>
            </w:r>
          </w:p>
        </w:tc>
        <w:tc>
          <w:tcPr>
            <w:tcW w:w="2355" w:type="dxa"/>
            <w:gridSpan w:val="2"/>
            <w:noWrap w:val="0"/>
            <w:vAlign w:val="center"/>
          </w:tcPr>
          <w:p>
            <w:pPr>
              <w:adjustRightInd w:val="0"/>
              <w:snapToGrid w:val="0"/>
              <w:ind w:firstLine="0" w:firstLineChars="0"/>
              <w:jc w:val="center"/>
              <w:rPr>
                <w:rFonts w:ascii="仿宋_GB2312" w:hAnsi="仿宋_GB2312" w:cs="仿宋_GB2312"/>
                <w:bCs/>
                <w:sz w:val="28"/>
                <w:szCs w:val="28"/>
                <w:highlight w:val="none"/>
              </w:rPr>
            </w:pPr>
          </w:p>
        </w:tc>
        <w:tc>
          <w:tcPr>
            <w:tcW w:w="1540" w:type="dxa"/>
            <w:noWrap w:val="0"/>
            <w:vAlign w:val="center"/>
          </w:tcPr>
          <w:p>
            <w:pPr>
              <w:adjustRightInd w:val="0"/>
              <w:snapToGrid w:val="0"/>
              <w:ind w:firstLine="0" w:firstLineChars="0"/>
              <w:jc w:val="center"/>
              <w:rPr>
                <w:rFonts w:ascii="仿宋_GB2312" w:hAnsi="仿宋_GB2312" w:cs="仿宋_GB2312"/>
                <w:bCs/>
                <w:kern w:val="0"/>
                <w:szCs w:val="32"/>
                <w:highlight w:val="none"/>
              </w:rPr>
            </w:pPr>
            <w:r>
              <w:rPr>
                <w:rFonts w:hint="eastAsia" w:ascii="仿宋_GB2312" w:hAnsi="仿宋_GB2312" w:cs="仿宋_GB2312"/>
                <w:bCs/>
                <w:kern w:val="0"/>
                <w:szCs w:val="32"/>
                <w:highlight w:val="none"/>
              </w:rPr>
              <w:t>20XX年</w:t>
            </w:r>
          </w:p>
        </w:tc>
        <w:tc>
          <w:tcPr>
            <w:tcW w:w="1626" w:type="dxa"/>
            <w:gridSpan w:val="2"/>
            <w:noWrap w:val="0"/>
            <w:vAlign w:val="center"/>
          </w:tcPr>
          <w:p>
            <w:pPr>
              <w:adjustRightInd w:val="0"/>
              <w:snapToGrid w:val="0"/>
              <w:ind w:firstLine="0" w:firstLineChars="0"/>
              <w:jc w:val="center"/>
              <w:rPr>
                <w:rFonts w:ascii="仿宋_GB2312" w:hAnsi="仿宋_GB2312" w:cs="仿宋_GB2312"/>
                <w:bCs/>
                <w:kern w:val="0"/>
                <w:szCs w:val="32"/>
                <w:highlight w:val="none"/>
              </w:rPr>
            </w:pPr>
            <w:r>
              <w:rPr>
                <w:rFonts w:hint="eastAsia" w:ascii="仿宋_GB2312" w:hAnsi="仿宋_GB2312" w:cs="仿宋_GB2312"/>
                <w:bCs/>
                <w:kern w:val="0"/>
                <w:szCs w:val="32"/>
                <w:highlight w:val="none"/>
              </w:rPr>
              <w:t>20XX年</w:t>
            </w:r>
          </w:p>
        </w:tc>
        <w:tc>
          <w:tcPr>
            <w:tcW w:w="1522" w:type="dxa"/>
            <w:noWrap w:val="0"/>
            <w:vAlign w:val="center"/>
          </w:tcPr>
          <w:p>
            <w:pPr>
              <w:adjustRightInd w:val="0"/>
              <w:snapToGrid w:val="0"/>
              <w:ind w:firstLine="0" w:firstLineChars="0"/>
              <w:jc w:val="center"/>
              <w:rPr>
                <w:rFonts w:ascii="仿宋_GB2312" w:hAnsi="仿宋_GB2312" w:cs="仿宋_GB2312"/>
                <w:bCs/>
                <w:kern w:val="0"/>
                <w:szCs w:val="32"/>
                <w:highlight w:val="none"/>
              </w:rPr>
            </w:pPr>
            <w:r>
              <w:rPr>
                <w:rFonts w:hint="eastAsia" w:ascii="仿宋_GB2312" w:hAnsi="仿宋_GB2312" w:cs="仿宋_GB2312"/>
                <w:bCs/>
                <w:kern w:val="0"/>
                <w:szCs w:val="32"/>
                <w:highlight w:val="none"/>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ind w:firstLine="0" w:firstLineChars="0"/>
              <w:jc w:val="center"/>
              <w:rPr>
                <w:rFonts w:ascii="仿宋_GB2312" w:hAnsi="仿宋_GB2312" w:cs="仿宋_GB2312"/>
                <w:b/>
                <w:kern w:val="0"/>
                <w:szCs w:val="32"/>
                <w:highlight w:val="none"/>
              </w:rPr>
            </w:pPr>
          </w:p>
        </w:tc>
        <w:tc>
          <w:tcPr>
            <w:tcW w:w="2355" w:type="dxa"/>
            <w:gridSpan w:val="2"/>
            <w:noWrap w:val="0"/>
            <w:vAlign w:val="center"/>
          </w:tcPr>
          <w:p>
            <w:pPr>
              <w:adjustRightInd w:val="0"/>
              <w:snapToGrid w:val="0"/>
              <w:ind w:firstLine="0" w:firstLineChars="0"/>
              <w:jc w:val="center"/>
              <w:rPr>
                <w:rFonts w:ascii="仿宋_GB2312" w:hAnsi="仿宋_GB2312" w:cs="仿宋_GB2312"/>
                <w:bCs/>
                <w:szCs w:val="32"/>
                <w:highlight w:val="none"/>
              </w:rPr>
            </w:pPr>
            <w:r>
              <w:rPr>
                <w:rFonts w:hint="eastAsia" w:ascii="仿宋_GB2312" w:hAnsi="仿宋_GB2312" w:cs="仿宋_GB2312"/>
                <w:bCs/>
                <w:szCs w:val="32"/>
                <w:highlight w:val="none"/>
              </w:rPr>
              <w:t>总资产</w:t>
            </w:r>
          </w:p>
        </w:tc>
        <w:tc>
          <w:tcPr>
            <w:tcW w:w="1540" w:type="dxa"/>
            <w:noWrap w:val="0"/>
            <w:vAlign w:val="center"/>
          </w:tcPr>
          <w:p>
            <w:pPr>
              <w:adjustRightInd w:val="0"/>
              <w:snapToGrid w:val="0"/>
              <w:ind w:firstLine="0" w:firstLineChars="0"/>
              <w:jc w:val="center"/>
              <w:rPr>
                <w:rFonts w:ascii="仿宋_GB2312" w:hAnsi="仿宋_GB2312" w:cs="仿宋_GB2312"/>
                <w:bCs/>
                <w:szCs w:val="32"/>
                <w:highlight w:val="none"/>
              </w:rPr>
            </w:pPr>
          </w:p>
        </w:tc>
        <w:tc>
          <w:tcPr>
            <w:tcW w:w="1626" w:type="dxa"/>
            <w:gridSpan w:val="2"/>
            <w:noWrap w:val="0"/>
            <w:vAlign w:val="center"/>
          </w:tcPr>
          <w:p>
            <w:pPr>
              <w:adjustRightInd w:val="0"/>
              <w:snapToGrid w:val="0"/>
              <w:ind w:firstLine="0" w:firstLineChars="0"/>
              <w:jc w:val="center"/>
              <w:rPr>
                <w:rFonts w:ascii="仿宋_GB2312" w:hAnsi="仿宋_GB2312" w:cs="仿宋_GB2312"/>
                <w:bCs/>
                <w:szCs w:val="32"/>
                <w:highlight w:val="none"/>
              </w:rPr>
            </w:pPr>
          </w:p>
        </w:tc>
        <w:tc>
          <w:tcPr>
            <w:tcW w:w="1522" w:type="dxa"/>
            <w:noWrap w:val="0"/>
            <w:vAlign w:val="center"/>
          </w:tcPr>
          <w:p>
            <w:pPr>
              <w:adjustRightInd w:val="0"/>
              <w:snapToGrid w:val="0"/>
              <w:ind w:firstLine="0" w:firstLineChars="0"/>
              <w:jc w:val="center"/>
              <w:rPr>
                <w:rFonts w:ascii="仿宋_GB2312" w:hAnsi="仿宋_GB2312" w:cs="仿宋_GB2312"/>
                <w:bCs/>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ind w:firstLine="0" w:firstLineChars="0"/>
              <w:jc w:val="center"/>
              <w:rPr>
                <w:rFonts w:ascii="仿宋_GB2312" w:hAnsi="仿宋_GB2312" w:cs="仿宋_GB2312"/>
                <w:b/>
                <w:kern w:val="0"/>
                <w:szCs w:val="32"/>
                <w:highlight w:val="none"/>
              </w:rPr>
            </w:pPr>
          </w:p>
        </w:tc>
        <w:tc>
          <w:tcPr>
            <w:tcW w:w="2355" w:type="dxa"/>
            <w:gridSpan w:val="2"/>
            <w:noWrap w:val="0"/>
            <w:vAlign w:val="center"/>
          </w:tcPr>
          <w:p>
            <w:pPr>
              <w:adjustRightInd w:val="0"/>
              <w:snapToGrid w:val="0"/>
              <w:ind w:firstLine="0" w:firstLineChars="0"/>
              <w:jc w:val="center"/>
              <w:rPr>
                <w:rFonts w:ascii="仿宋_GB2312" w:hAnsi="仿宋_GB2312" w:cs="仿宋_GB2312"/>
                <w:bCs/>
                <w:szCs w:val="32"/>
                <w:highlight w:val="none"/>
              </w:rPr>
            </w:pPr>
            <w:r>
              <w:rPr>
                <w:rFonts w:hint="eastAsia" w:ascii="仿宋_GB2312" w:hAnsi="仿宋_GB2312" w:cs="仿宋_GB2312"/>
                <w:bCs/>
                <w:szCs w:val="32"/>
                <w:highlight w:val="none"/>
              </w:rPr>
              <w:t>固定资产</w:t>
            </w:r>
          </w:p>
        </w:tc>
        <w:tc>
          <w:tcPr>
            <w:tcW w:w="1540" w:type="dxa"/>
            <w:noWrap w:val="0"/>
            <w:vAlign w:val="center"/>
          </w:tcPr>
          <w:p>
            <w:pPr>
              <w:adjustRightInd w:val="0"/>
              <w:snapToGrid w:val="0"/>
              <w:ind w:firstLine="0" w:firstLineChars="0"/>
              <w:jc w:val="center"/>
              <w:rPr>
                <w:rFonts w:ascii="仿宋_GB2312" w:hAnsi="仿宋_GB2312" w:cs="仿宋_GB2312"/>
                <w:bCs/>
                <w:szCs w:val="32"/>
                <w:highlight w:val="none"/>
              </w:rPr>
            </w:pPr>
          </w:p>
        </w:tc>
        <w:tc>
          <w:tcPr>
            <w:tcW w:w="1626" w:type="dxa"/>
            <w:gridSpan w:val="2"/>
            <w:noWrap w:val="0"/>
            <w:vAlign w:val="center"/>
          </w:tcPr>
          <w:p>
            <w:pPr>
              <w:adjustRightInd w:val="0"/>
              <w:snapToGrid w:val="0"/>
              <w:ind w:firstLine="0" w:firstLineChars="0"/>
              <w:jc w:val="center"/>
              <w:rPr>
                <w:rFonts w:ascii="仿宋_GB2312" w:hAnsi="仿宋_GB2312" w:cs="仿宋_GB2312"/>
                <w:bCs/>
                <w:szCs w:val="32"/>
                <w:highlight w:val="none"/>
              </w:rPr>
            </w:pPr>
          </w:p>
        </w:tc>
        <w:tc>
          <w:tcPr>
            <w:tcW w:w="1522" w:type="dxa"/>
            <w:noWrap w:val="0"/>
            <w:vAlign w:val="center"/>
          </w:tcPr>
          <w:p>
            <w:pPr>
              <w:adjustRightInd w:val="0"/>
              <w:snapToGrid w:val="0"/>
              <w:ind w:firstLine="0" w:firstLineChars="0"/>
              <w:jc w:val="center"/>
              <w:rPr>
                <w:rFonts w:ascii="仿宋_GB2312" w:hAnsi="仿宋_GB2312" w:cs="仿宋_GB2312"/>
                <w:bCs/>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ind w:firstLine="0" w:firstLineChars="0"/>
              <w:jc w:val="center"/>
              <w:rPr>
                <w:rFonts w:ascii="仿宋_GB2312" w:hAnsi="仿宋_GB2312" w:cs="仿宋_GB2312"/>
                <w:b/>
                <w:kern w:val="0"/>
                <w:szCs w:val="32"/>
                <w:highlight w:val="none"/>
              </w:rPr>
            </w:pPr>
          </w:p>
        </w:tc>
        <w:tc>
          <w:tcPr>
            <w:tcW w:w="2355" w:type="dxa"/>
            <w:gridSpan w:val="2"/>
            <w:noWrap w:val="0"/>
            <w:vAlign w:val="center"/>
          </w:tcPr>
          <w:p>
            <w:pPr>
              <w:adjustRightInd w:val="0"/>
              <w:snapToGrid w:val="0"/>
              <w:ind w:firstLine="0" w:firstLineChars="0"/>
              <w:jc w:val="center"/>
              <w:rPr>
                <w:rFonts w:ascii="仿宋_GB2312" w:hAnsi="仿宋_GB2312" w:cs="仿宋_GB2312"/>
                <w:bCs/>
                <w:szCs w:val="32"/>
                <w:highlight w:val="none"/>
              </w:rPr>
            </w:pPr>
            <w:r>
              <w:rPr>
                <w:rFonts w:hint="eastAsia" w:ascii="仿宋_GB2312" w:hAnsi="仿宋_GB2312" w:cs="仿宋_GB2312"/>
                <w:bCs/>
                <w:szCs w:val="32"/>
                <w:highlight w:val="none"/>
              </w:rPr>
              <w:t>资产负债率（%）</w:t>
            </w:r>
          </w:p>
        </w:tc>
        <w:tc>
          <w:tcPr>
            <w:tcW w:w="1540" w:type="dxa"/>
            <w:noWrap w:val="0"/>
            <w:vAlign w:val="center"/>
          </w:tcPr>
          <w:p>
            <w:pPr>
              <w:adjustRightInd w:val="0"/>
              <w:snapToGrid w:val="0"/>
              <w:ind w:firstLine="0" w:firstLineChars="0"/>
              <w:jc w:val="center"/>
              <w:rPr>
                <w:rFonts w:ascii="仿宋_GB2312" w:hAnsi="仿宋_GB2312" w:cs="仿宋_GB2312"/>
                <w:bCs/>
                <w:szCs w:val="32"/>
                <w:highlight w:val="none"/>
              </w:rPr>
            </w:pPr>
          </w:p>
        </w:tc>
        <w:tc>
          <w:tcPr>
            <w:tcW w:w="1626" w:type="dxa"/>
            <w:gridSpan w:val="2"/>
            <w:noWrap w:val="0"/>
            <w:vAlign w:val="center"/>
          </w:tcPr>
          <w:p>
            <w:pPr>
              <w:adjustRightInd w:val="0"/>
              <w:snapToGrid w:val="0"/>
              <w:ind w:firstLine="0" w:firstLineChars="0"/>
              <w:jc w:val="center"/>
              <w:rPr>
                <w:rFonts w:ascii="仿宋_GB2312" w:hAnsi="仿宋_GB2312" w:cs="仿宋_GB2312"/>
                <w:bCs/>
                <w:szCs w:val="32"/>
                <w:highlight w:val="none"/>
              </w:rPr>
            </w:pPr>
          </w:p>
        </w:tc>
        <w:tc>
          <w:tcPr>
            <w:tcW w:w="1522" w:type="dxa"/>
            <w:noWrap w:val="0"/>
            <w:vAlign w:val="center"/>
          </w:tcPr>
          <w:p>
            <w:pPr>
              <w:adjustRightInd w:val="0"/>
              <w:snapToGrid w:val="0"/>
              <w:ind w:firstLine="0" w:firstLineChars="0"/>
              <w:jc w:val="center"/>
              <w:rPr>
                <w:rFonts w:ascii="仿宋_GB2312" w:hAnsi="仿宋_GB2312" w:cs="仿宋_GB2312"/>
                <w:bCs/>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ind w:firstLine="0" w:firstLineChars="0"/>
              <w:jc w:val="center"/>
              <w:rPr>
                <w:rFonts w:ascii="仿宋_GB2312" w:hAnsi="仿宋_GB2312" w:cs="仿宋_GB2312"/>
                <w:b/>
                <w:kern w:val="0"/>
                <w:szCs w:val="32"/>
                <w:highlight w:val="none"/>
              </w:rPr>
            </w:pPr>
          </w:p>
        </w:tc>
        <w:tc>
          <w:tcPr>
            <w:tcW w:w="2355" w:type="dxa"/>
            <w:gridSpan w:val="2"/>
            <w:noWrap w:val="0"/>
            <w:vAlign w:val="center"/>
          </w:tcPr>
          <w:p>
            <w:pPr>
              <w:adjustRightInd w:val="0"/>
              <w:snapToGrid w:val="0"/>
              <w:ind w:firstLine="0" w:firstLineChars="0"/>
              <w:jc w:val="center"/>
              <w:rPr>
                <w:rFonts w:ascii="仿宋_GB2312" w:hAnsi="仿宋_GB2312" w:cs="仿宋_GB2312"/>
                <w:bCs/>
                <w:szCs w:val="32"/>
                <w:highlight w:val="none"/>
              </w:rPr>
            </w:pPr>
            <w:r>
              <w:rPr>
                <w:rFonts w:hint="eastAsia" w:ascii="仿宋_GB2312" w:hAnsi="仿宋_GB2312" w:cs="仿宋_GB2312"/>
                <w:bCs/>
                <w:szCs w:val="32"/>
                <w:highlight w:val="none"/>
              </w:rPr>
              <w:t>销售收入</w:t>
            </w:r>
          </w:p>
        </w:tc>
        <w:tc>
          <w:tcPr>
            <w:tcW w:w="1540" w:type="dxa"/>
            <w:noWrap w:val="0"/>
            <w:vAlign w:val="center"/>
          </w:tcPr>
          <w:p>
            <w:pPr>
              <w:adjustRightInd w:val="0"/>
              <w:snapToGrid w:val="0"/>
              <w:ind w:firstLine="0" w:firstLineChars="0"/>
              <w:jc w:val="center"/>
              <w:rPr>
                <w:rFonts w:ascii="仿宋_GB2312" w:hAnsi="仿宋_GB2312" w:cs="仿宋_GB2312"/>
                <w:bCs/>
                <w:szCs w:val="32"/>
                <w:highlight w:val="none"/>
              </w:rPr>
            </w:pPr>
          </w:p>
        </w:tc>
        <w:tc>
          <w:tcPr>
            <w:tcW w:w="1626" w:type="dxa"/>
            <w:gridSpan w:val="2"/>
            <w:noWrap w:val="0"/>
            <w:vAlign w:val="center"/>
          </w:tcPr>
          <w:p>
            <w:pPr>
              <w:adjustRightInd w:val="0"/>
              <w:snapToGrid w:val="0"/>
              <w:ind w:firstLine="0" w:firstLineChars="0"/>
              <w:jc w:val="center"/>
              <w:rPr>
                <w:rFonts w:ascii="仿宋_GB2312" w:hAnsi="仿宋_GB2312" w:cs="仿宋_GB2312"/>
                <w:bCs/>
                <w:szCs w:val="32"/>
                <w:highlight w:val="none"/>
              </w:rPr>
            </w:pPr>
          </w:p>
        </w:tc>
        <w:tc>
          <w:tcPr>
            <w:tcW w:w="1522" w:type="dxa"/>
            <w:noWrap w:val="0"/>
            <w:vAlign w:val="center"/>
          </w:tcPr>
          <w:p>
            <w:pPr>
              <w:adjustRightInd w:val="0"/>
              <w:snapToGrid w:val="0"/>
              <w:ind w:firstLine="0" w:firstLineChars="0"/>
              <w:jc w:val="center"/>
              <w:rPr>
                <w:rFonts w:ascii="仿宋_GB2312" w:hAnsi="仿宋_GB2312" w:cs="仿宋_GB2312"/>
                <w:bCs/>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ind w:firstLine="0" w:firstLineChars="0"/>
              <w:jc w:val="center"/>
              <w:rPr>
                <w:rFonts w:ascii="仿宋_GB2312" w:hAnsi="仿宋_GB2312" w:cs="仿宋_GB2312"/>
                <w:b/>
                <w:kern w:val="0"/>
                <w:szCs w:val="32"/>
                <w:highlight w:val="none"/>
              </w:rPr>
            </w:pPr>
          </w:p>
        </w:tc>
        <w:tc>
          <w:tcPr>
            <w:tcW w:w="2355" w:type="dxa"/>
            <w:gridSpan w:val="2"/>
            <w:noWrap w:val="0"/>
            <w:vAlign w:val="center"/>
          </w:tcPr>
          <w:p>
            <w:pPr>
              <w:adjustRightInd w:val="0"/>
              <w:snapToGrid w:val="0"/>
              <w:ind w:firstLine="0" w:firstLineChars="0"/>
              <w:jc w:val="center"/>
              <w:rPr>
                <w:rFonts w:ascii="仿宋_GB2312" w:hAnsi="仿宋_GB2312" w:cs="仿宋_GB2312"/>
                <w:bCs/>
                <w:szCs w:val="32"/>
                <w:highlight w:val="none"/>
              </w:rPr>
            </w:pPr>
            <w:r>
              <w:rPr>
                <w:rFonts w:hint="eastAsia" w:ascii="仿宋_GB2312" w:hAnsi="仿宋_GB2312" w:cs="仿宋_GB2312"/>
                <w:bCs/>
                <w:szCs w:val="32"/>
                <w:highlight w:val="none"/>
              </w:rPr>
              <w:t>净利润</w:t>
            </w:r>
          </w:p>
        </w:tc>
        <w:tc>
          <w:tcPr>
            <w:tcW w:w="1540" w:type="dxa"/>
            <w:noWrap w:val="0"/>
            <w:vAlign w:val="center"/>
          </w:tcPr>
          <w:p>
            <w:pPr>
              <w:adjustRightInd w:val="0"/>
              <w:snapToGrid w:val="0"/>
              <w:ind w:firstLine="0" w:firstLineChars="0"/>
              <w:jc w:val="center"/>
              <w:rPr>
                <w:rFonts w:ascii="仿宋_GB2312" w:hAnsi="仿宋_GB2312" w:cs="仿宋_GB2312"/>
                <w:bCs/>
                <w:szCs w:val="32"/>
                <w:highlight w:val="none"/>
              </w:rPr>
            </w:pPr>
          </w:p>
        </w:tc>
        <w:tc>
          <w:tcPr>
            <w:tcW w:w="1626" w:type="dxa"/>
            <w:gridSpan w:val="2"/>
            <w:noWrap w:val="0"/>
            <w:vAlign w:val="center"/>
          </w:tcPr>
          <w:p>
            <w:pPr>
              <w:adjustRightInd w:val="0"/>
              <w:snapToGrid w:val="0"/>
              <w:ind w:firstLine="0" w:firstLineChars="0"/>
              <w:jc w:val="center"/>
              <w:rPr>
                <w:rFonts w:ascii="仿宋_GB2312" w:hAnsi="仿宋_GB2312" w:cs="仿宋_GB2312"/>
                <w:bCs/>
                <w:szCs w:val="32"/>
                <w:highlight w:val="none"/>
              </w:rPr>
            </w:pPr>
          </w:p>
        </w:tc>
        <w:tc>
          <w:tcPr>
            <w:tcW w:w="1522" w:type="dxa"/>
            <w:noWrap w:val="0"/>
            <w:vAlign w:val="center"/>
          </w:tcPr>
          <w:p>
            <w:pPr>
              <w:adjustRightInd w:val="0"/>
              <w:snapToGrid w:val="0"/>
              <w:ind w:firstLine="0" w:firstLineChars="0"/>
              <w:jc w:val="center"/>
              <w:rPr>
                <w:rFonts w:ascii="仿宋_GB2312" w:hAnsi="仿宋_GB2312" w:cs="仿宋_GB2312"/>
                <w:bCs/>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主要资质和获奖情况</w:t>
            </w:r>
          </w:p>
        </w:tc>
        <w:tc>
          <w:tcPr>
            <w:tcW w:w="7043" w:type="dxa"/>
            <w:gridSpan w:val="6"/>
            <w:noWrap w:val="0"/>
            <w:vAlign w:val="center"/>
          </w:tcPr>
          <w:p>
            <w:pPr>
              <w:adjustRightInd w:val="0"/>
              <w:snapToGrid w:val="0"/>
              <w:ind w:firstLine="0" w:firstLineChars="0"/>
              <w:jc w:val="left"/>
              <w:rPr>
                <w:rFonts w:ascii="仿宋_GB2312" w:hAnsi="仿宋_GB2312" w:cs="仿宋_GB2312"/>
                <w:bCs/>
                <w:kern w:val="0"/>
                <w:szCs w:val="32"/>
                <w:highlight w:val="none"/>
              </w:rPr>
            </w:pPr>
            <w:r>
              <w:rPr>
                <w:rFonts w:hint="eastAsia" w:ascii="仿宋_GB2312" w:hAnsi="仿宋_GB2312" w:cs="仿宋_GB2312"/>
                <w:bCs/>
                <w:kern w:val="0"/>
                <w:szCs w:val="32"/>
                <w:highlight w:val="none"/>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ind w:firstLine="0" w:firstLineChars="0"/>
              <w:jc w:val="center"/>
              <w:rPr>
                <w:rFonts w:ascii="仿宋_GB2312" w:hAnsi="仿宋_GB2312" w:cs="仿宋_GB2312"/>
                <w:b/>
                <w:kern w:val="0"/>
                <w:szCs w:val="32"/>
                <w:highlight w:val="none"/>
              </w:rPr>
            </w:pPr>
          </w:p>
        </w:tc>
        <w:tc>
          <w:tcPr>
            <w:tcW w:w="7043" w:type="dxa"/>
            <w:gridSpan w:val="6"/>
            <w:noWrap w:val="0"/>
            <w:vAlign w:val="center"/>
          </w:tcPr>
          <w:p>
            <w:pPr>
              <w:adjustRightInd w:val="0"/>
              <w:snapToGrid w:val="0"/>
              <w:ind w:firstLine="0" w:firstLineChars="0"/>
              <w:jc w:val="center"/>
              <w:rPr>
                <w:rFonts w:ascii="仿宋_GB2312" w:hAnsi="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ind w:firstLine="0" w:firstLineChars="0"/>
              <w:jc w:val="center"/>
              <w:rPr>
                <w:rFonts w:ascii="仿宋_GB2312" w:hAnsi="仿宋_GB2312" w:cs="仿宋_GB2312"/>
                <w:b/>
                <w:kern w:val="0"/>
                <w:szCs w:val="32"/>
                <w:highlight w:val="none"/>
              </w:rPr>
            </w:pPr>
          </w:p>
        </w:tc>
        <w:tc>
          <w:tcPr>
            <w:tcW w:w="7043" w:type="dxa"/>
            <w:gridSpan w:val="6"/>
            <w:noWrap w:val="0"/>
            <w:vAlign w:val="center"/>
          </w:tcPr>
          <w:p>
            <w:pPr>
              <w:adjustRightInd w:val="0"/>
              <w:snapToGrid w:val="0"/>
              <w:ind w:firstLine="0" w:firstLineChars="0"/>
              <w:jc w:val="center"/>
              <w:rPr>
                <w:rFonts w:ascii="仿宋_GB2312" w:hAnsi="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ind w:firstLine="0" w:firstLineChars="0"/>
              <w:jc w:val="center"/>
              <w:rPr>
                <w:rFonts w:ascii="仿宋_GB2312" w:hAnsi="仿宋_GB2312" w:cs="仿宋_GB2312"/>
                <w:b/>
                <w:kern w:val="0"/>
                <w:szCs w:val="32"/>
                <w:highlight w:val="none"/>
              </w:rPr>
            </w:pPr>
          </w:p>
        </w:tc>
        <w:tc>
          <w:tcPr>
            <w:tcW w:w="7043" w:type="dxa"/>
            <w:gridSpan w:val="6"/>
            <w:noWrap w:val="0"/>
            <w:vAlign w:val="center"/>
          </w:tcPr>
          <w:p>
            <w:pPr>
              <w:adjustRightInd w:val="0"/>
              <w:snapToGrid w:val="0"/>
              <w:ind w:firstLine="0" w:firstLineChars="0"/>
              <w:jc w:val="center"/>
              <w:rPr>
                <w:rFonts w:ascii="仿宋_GB2312" w:hAnsi="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noWrap w:val="0"/>
            <w:vAlign w:val="center"/>
          </w:tcPr>
          <w:p>
            <w:pPr>
              <w:adjustRightInd w:val="0"/>
              <w:snapToGrid w:val="0"/>
              <w:ind w:firstLine="0" w:firstLineChars="0"/>
              <w:jc w:val="center"/>
              <w:rPr>
                <w:rFonts w:ascii="仿宋_GB2312" w:hAnsi="仿宋_GB2312" w:cs="仿宋_GB2312"/>
                <w:b/>
                <w:kern w:val="0"/>
                <w:szCs w:val="32"/>
                <w:highlight w:val="none"/>
              </w:rPr>
            </w:pPr>
          </w:p>
        </w:tc>
        <w:tc>
          <w:tcPr>
            <w:tcW w:w="7043" w:type="dxa"/>
            <w:gridSpan w:val="6"/>
            <w:noWrap w:val="0"/>
            <w:vAlign w:val="center"/>
          </w:tcPr>
          <w:p>
            <w:pPr>
              <w:adjustRightInd w:val="0"/>
              <w:snapToGrid w:val="0"/>
              <w:ind w:firstLine="0" w:firstLineChars="0"/>
              <w:jc w:val="center"/>
              <w:rPr>
                <w:rFonts w:ascii="仿宋_GB2312" w:hAnsi="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项目前期基础情况</w:t>
            </w:r>
          </w:p>
        </w:tc>
        <w:tc>
          <w:tcPr>
            <w:tcW w:w="7043" w:type="dxa"/>
            <w:gridSpan w:val="6"/>
            <w:noWrap w:val="0"/>
            <w:vAlign w:val="center"/>
          </w:tcPr>
          <w:p>
            <w:pPr>
              <w:adjustRightInd w:val="0"/>
              <w:snapToGrid w:val="0"/>
              <w:ind w:firstLine="0" w:firstLineChars="0"/>
              <w:jc w:val="left"/>
              <w:rPr>
                <w:rFonts w:ascii="仿宋_GB2312" w:hAnsi="仿宋_GB2312" w:cs="仿宋_GB2312"/>
                <w:bCs/>
                <w:kern w:val="0"/>
                <w:szCs w:val="32"/>
                <w:highlight w:val="none"/>
              </w:rPr>
            </w:pPr>
            <w:r>
              <w:rPr>
                <w:rFonts w:hint="eastAsia" w:ascii="仿宋_GB2312" w:hAnsi="仿宋_GB2312" w:cs="仿宋_GB2312"/>
                <w:bCs/>
                <w:kern w:val="0"/>
                <w:szCs w:val="32"/>
                <w:highlight w:val="none"/>
              </w:rPr>
              <w:t>（包括领军人物、技术和专利、产品应用和市场情况等，不超过500字）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建设或应用示范目标</w:t>
            </w:r>
          </w:p>
        </w:tc>
        <w:tc>
          <w:tcPr>
            <w:tcW w:w="7043" w:type="dxa"/>
            <w:gridSpan w:val="6"/>
            <w:noWrap w:val="0"/>
            <w:vAlign w:val="center"/>
          </w:tcPr>
          <w:p>
            <w:pPr>
              <w:adjustRightInd w:val="0"/>
              <w:snapToGrid w:val="0"/>
              <w:ind w:firstLine="0" w:firstLineChars="0"/>
              <w:jc w:val="left"/>
              <w:rPr>
                <w:rFonts w:ascii="仿宋_GB2312" w:hAnsi="仿宋_GB2312" w:cs="仿宋_GB2312"/>
                <w:bCs/>
                <w:kern w:val="0"/>
                <w:szCs w:val="32"/>
                <w:highlight w:val="none"/>
              </w:rPr>
            </w:pPr>
            <w:r>
              <w:rPr>
                <w:rFonts w:hint="eastAsia" w:ascii="仿宋_GB2312" w:hAnsi="仿宋_GB2312" w:cs="仿宋_GB2312"/>
                <w:bCs/>
                <w:kern w:val="0"/>
                <w:szCs w:val="32"/>
                <w:highlight w:val="none"/>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主要建设内容</w:t>
            </w:r>
          </w:p>
        </w:tc>
        <w:tc>
          <w:tcPr>
            <w:tcW w:w="7043" w:type="dxa"/>
            <w:gridSpan w:val="6"/>
            <w:noWrap w:val="0"/>
            <w:vAlign w:val="center"/>
          </w:tcPr>
          <w:p>
            <w:pPr>
              <w:adjustRightInd w:val="0"/>
              <w:snapToGrid w:val="0"/>
              <w:ind w:firstLine="0" w:firstLineChars="0"/>
              <w:jc w:val="left"/>
              <w:rPr>
                <w:rFonts w:ascii="仿宋_GB2312" w:hAnsi="仿宋_GB2312" w:cs="仿宋_GB2312"/>
                <w:bCs/>
                <w:kern w:val="0"/>
                <w:szCs w:val="32"/>
                <w:highlight w:val="none"/>
              </w:rPr>
            </w:pPr>
            <w:r>
              <w:rPr>
                <w:rFonts w:hint="eastAsia" w:ascii="仿宋_GB2312" w:hAnsi="仿宋_GB2312" w:cs="仿宋_GB2312"/>
                <w:bCs/>
                <w:kern w:val="0"/>
                <w:szCs w:val="32"/>
                <w:highlight w:val="none"/>
              </w:rPr>
              <w:t>（包括技术方案、建设方案、设备配置方案、运营服务方案等，不超过1000字）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项目总投资</w:t>
            </w:r>
          </w:p>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（万元）</w:t>
            </w:r>
          </w:p>
        </w:tc>
        <w:tc>
          <w:tcPr>
            <w:tcW w:w="2355" w:type="dxa"/>
            <w:gridSpan w:val="2"/>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建设投资</w:t>
            </w:r>
          </w:p>
        </w:tc>
        <w:tc>
          <w:tcPr>
            <w:tcW w:w="1842" w:type="dxa"/>
            <w:gridSpan w:val="2"/>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研发费用</w:t>
            </w:r>
          </w:p>
        </w:tc>
        <w:tc>
          <w:tcPr>
            <w:tcW w:w="2846" w:type="dxa"/>
            <w:gridSpan w:val="2"/>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铺底流动资金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69" w:type="dxa"/>
            <w:vMerge w:val="continue"/>
            <w:noWrap w:val="0"/>
            <w:vAlign w:val="center"/>
          </w:tcPr>
          <w:p>
            <w:pPr>
              <w:adjustRightInd w:val="0"/>
              <w:snapToGrid w:val="0"/>
              <w:ind w:firstLine="0" w:firstLineChars="0"/>
              <w:jc w:val="center"/>
              <w:rPr>
                <w:rFonts w:ascii="仿宋_GB2312" w:hAnsi="仿宋_GB2312" w:cs="仿宋_GB2312"/>
                <w:b/>
                <w:kern w:val="0"/>
                <w:szCs w:val="32"/>
                <w:highlight w:val="none"/>
              </w:rPr>
            </w:pPr>
          </w:p>
        </w:tc>
        <w:tc>
          <w:tcPr>
            <w:tcW w:w="2355" w:type="dxa"/>
            <w:gridSpan w:val="2"/>
            <w:noWrap w:val="0"/>
            <w:vAlign w:val="center"/>
          </w:tcPr>
          <w:p>
            <w:pPr>
              <w:adjustRightInd w:val="0"/>
              <w:snapToGrid w:val="0"/>
              <w:ind w:firstLine="0" w:firstLineChars="0"/>
              <w:jc w:val="center"/>
              <w:rPr>
                <w:rFonts w:ascii="仿宋_GB2312" w:hAnsi="仿宋_GB2312" w:cs="仿宋_GB2312"/>
                <w:bCs/>
                <w:kern w:val="0"/>
                <w:sz w:val="28"/>
                <w:szCs w:val="28"/>
                <w:highlight w:val="none"/>
              </w:rPr>
            </w:pPr>
          </w:p>
        </w:tc>
        <w:tc>
          <w:tcPr>
            <w:tcW w:w="1842" w:type="dxa"/>
            <w:gridSpan w:val="2"/>
            <w:noWrap w:val="0"/>
            <w:vAlign w:val="center"/>
          </w:tcPr>
          <w:p>
            <w:pPr>
              <w:adjustRightInd w:val="0"/>
              <w:snapToGrid w:val="0"/>
              <w:ind w:firstLine="0" w:firstLineChars="0"/>
              <w:jc w:val="center"/>
              <w:rPr>
                <w:rFonts w:ascii="仿宋_GB2312" w:hAnsi="仿宋_GB2312" w:cs="仿宋_GB2312"/>
                <w:bCs/>
                <w:kern w:val="0"/>
                <w:sz w:val="28"/>
                <w:szCs w:val="28"/>
                <w:highlight w:val="none"/>
              </w:rPr>
            </w:pPr>
          </w:p>
        </w:tc>
        <w:tc>
          <w:tcPr>
            <w:tcW w:w="2846" w:type="dxa"/>
            <w:gridSpan w:val="2"/>
            <w:noWrap w:val="0"/>
            <w:vAlign w:val="center"/>
          </w:tcPr>
          <w:p>
            <w:pPr>
              <w:adjustRightInd w:val="0"/>
              <w:snapToGrid w:val="0"/>
              <w:ind w:firstLine="0" w:firstLineChars="0"/>
              <w:jc w:val="center"/>
              <w:rPr>
                <w:rFonts w:ascii="仿宋_GB2312" w:hAnsi="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169" w:type="dxa"/>
            <w:noWrap w:val="0"/>
            <w:vAlign w:val="center"/>
          </w:tcPr>
          <w:p>
            <w:pPr>
              <w:adjustRightInd w:val="0"/>
              <w:snapToGrid w:val="0"/>
              <w:ind w:firstLine="0" w:firstLineChars="0"/>
              <w:jc w:val="center"/>
              <w:rPr>
                <w:rFonts w:ascii="仿宋_GB2312" w:hAnsi="仿宋_GB2312" w:cs="仿宋_GB2312"/>
                <w:b/>
                <w:kern w:val="0"/>
                <w:szCs w:val="32"/>
                <w:highlight w:val="none"/>
              </w:rPr>
            </w:pPr>
            <w:r>
              <w:rPr>
                <w:rFonts w:hint="eastAsia" w:ascii="仿宋_GB2312" w:hAnsi="仿宋_GB2312" w:cs="仿宋_GB2312"/>
                <w:b/>
                <w:kern w:val="0"/>
                <w:szCs w:val="32"/>
                <w:highlight w:val="none"/>
              </w:rPr>
              <w:t>资金筹措方案</w:t>
            </w:r>
          </w:p>
        </w:tc>
        <w:tc>
          <w:tcPr>
            <w:tcW w:w="7043" w:type="dxa"/>
            <w:gridSpan w:val="6"/>
            <w:noWrap w:val="0"/>
            <w:vAlign w:val="center"/>
          </w:tcPr>
          <w:p>
            <w:pPr>
              <w:adjustRightInd w:val="0"/>
              <w:snapToGrid w:val="0"/>
              <w:ind w:firstLine="0" w:firstLineChars="0"/>
              <w:jc w:val="center"/>
              <w:rPr>
                <w:rFonts w:ascii="仿宋_GB2312" w:hAnsi="仿宋_GB2312" w:cs="仿宋_GB2312"/>
                <w:bCs/>
                <w:kern w:val="0"/>
                <w:sz w:val="28"/>
                <w:szCs w:val="28"/>
                <w:highlight w:val="none"/>
              </w:rPr>
            </w:pPr>
            <w:r>
              <w:rPr>
                <w:rFonts w:hint="eastAsia" w:ascii="仿宋_GB2312" w:hAnsi="仿宋_GB2312" w:cs="仿宋_GB2312"/>
                <w:bCs/>
                <w:kern w:val="0"/>
                <w:szCs w:val="32"/>
                <w:highlight w:val="none"/>
              </w:rPr>
              <w:t>包括自筹、贷款</w:t>
            </w:r>
          </w:p>
        </w:tc>
      </w:tr>
    </w:tbl>
    <w:p>
      <w:pPr>
        <w:adjustRightInd w:val="0"/>
        <w:snapToGrid w:val="0"/>
        <w:ind w:firstLine="0" w:firstLineChars="0"/>
        <w:rPr>
          <w:rFonts w:ascii="Times New Roman" w:hAnsi="Times New Roman" w:eastAsia="宋体" w:cs="Times New Roman"/>
          <w:sz w:val="24"/>
          <w:szCs w:val="24"/>
          <w:highlight w:val="none"/>
        </w:rPr>
      </w:pPr>
    </w:p>
    <w:p>
      <w:pPr>
        <w:adjustRightInd w:val="0"/>
        <w:snapToGrid w:val="0"/>
        <w:ind w:firstLine="0" w:firstLineChars="0"/>
        <w:rPr>
          <w:rFonts w:ascii="Times New Roman" w:hAnsi="Times New Roman" w:eastAsia="宋体" w:cs="Times New Roman"/>
          <w:sz w:val="24"/>
          <w:szCs w:val="24"/>
          <w:highlight w:val="none"/>
        </w:rPr>
      </w:pPr>
    </w:p>
    <w:p>
      <w:pPr>
        <w:adjustRightInd w:val="0"/>
        <w:snapToGrid w:val="0"/>
        <w:ind w:firstLine="0" w:firstLineChars="0"/>
        <w:rPr>
          <w:rFonts w:ascii="宋体" w:hAnsi="宋体" w:eastAsia="宋体" w:cs="Times New Roman"/>
          <w:b/>
          <w:sz w:val="36"/>
          <w:szCs w:val="36"/>
          <w:highlight w:val="none"/>
        </w:rPr>
      </w:pPr>
      <w:r>
        <w:rPr>
          <w:rFonts w:ascii="Times New Roman" w:hAnsi="Times New Roman" w:eastAsia="宋体" w:cs="Times New Roman"/>
          <w:sz w:val="21"/>
          <w:szCs w:val="24"/>
          <w:highlight w:val="none"/>
        </w:rPr>
        <w:br w:type="page"/>
      </w:r>
    </w:p>
    <w:p>
      <w:pPr>
        <w:adjustRightInd w:val="0"/>
        <w:snapToGrid w:val="0"/>
        <w:ind w:firstLine="0" w:firstLineChars="0"/>
        <w:rPr>
          <w:rFonts w:ascii="黑体" w:hAnsi="黑体" w:eastAsia="黑体" w:cs="黑体"/>
          <w:highlight w:val="none"/>
        </w:rPr>
        <w:sectPr>
          <w:pgSz w:w="11906" w:h="16838"/>
          <w:pgMar w:top="1134" w:right="1559" w:bottom="1134" w:left="1644" w:header="851" w:footer="992" w:gutter="0"/>
          <w:pgNumType w:fmt="decimal"/>
          <w:cols w:space="720" w:num="1"/>
          <w:titlePg/>
          <w:docGrid w:type="lines" w:linePitch="312" w:charSpace="0"/>
        </w:sectPr>
      </w:pPr>
    </w:p>
    <w:p>
      <w:pPr>
        <w:adjustRightInd w:val="0"/>
        <w:snapToGrid w:val="0"/>
        <w:ind w:firstLine="0" w:firstLineChars="0"/>
        <w:rPr>
          <w:rFonts w:ascii="黑体" w:hAnsi="黑体" w:eastAsia="黑体" w:cs="黑体"/>
          <w:szCs w:val="22"/>
          <w:highlight w:val="none"/>
        </w:rPr>
      </w:pPr>
      <w:r>
        <w:rPr>
          <w:rFonts w:hint="eastAsia" w:ascii="黑体" w:hAnsi="黑体" w:eastAsia="黑体" w:cs="黑体"/>
          <w:szCs w:val="22"/>
          <w:highlight w:val="none"/>
        </w:rPr>
        <w:t>附件2-1.2</w:t>
      </w:r>
    </w:p>
    <w:p>
      <w:pPr>
        <w:adjustRightInd w:val="0"/>
        <w:snapToGrid w:val="0"/>
        <w:ind w:firstLine="866" w:firstLineChars="196"/>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项目总投资明细表</w:t>
      </w:r>
    </w:p>
    <w:tbl>
      <w:tblPr>
        <w:tblStyle w:val="5"/>
        <w:tblW w:w="8698" w:type="dxa"/>
        <w:jc w:val="center"/>
        <w:tblLayout w:type="fixed"/>
        <w:tblCellMar>
          <w:top w:w="0" w:type="dxa"/>
          <w:left w:w="0" w:type="dxa"/>
          <w:bottom w:w="0" w:type="dxa"/>
          <w:right w:w="0" w:type="dxa"/>
        </w:tblCellMar>
      </w:tblPr>
      <w:tblGrid>
        <w:gridCol w:w="2736"/>
        <w:gridCol w:w="2126"/>
        <w:gridCol w:w="2128"/>
        <w:gridCol w:w="1708"/>
      </w:tblGrid>
      <w:tr>
        <w:tblPrEx>
          <w:tblCellMar>
            <w:top w:w="0" w:type="dxa"/>
            <w:left w:w="0" w:type="dxa"/>
            <w:bottom w:w="0" w:type="dxa"/>
            <w:right w:w="0" w:type="dxa"/>
          </w:tblCellMar>
        </w:tblPrEx>
        <w:trPr>
          <w:trHeight w:val="517" w:hRule="atLeast"/>
          <w:jc w:val="center"/>
        </w:trPr>
        <w:tc>
          <w:tcPr>
            <w:tcW w:w="8698" w:type="dxa"/>
            <w:gridSpan w:val="4"/>
            <w:tcBorders>
              <w:top w:val="nil"/>
              <w:left w:val="nil"/>
              <w:bottom w:val="single" w:color="000000" w:sz="4" w:space="0"/>
              <w:right w:val="nil"/>
            </w:tcBorders>
            <w:noWrap w:val="0"/>
            <w:tcMar>
              <w:top w:w="15" w:type="dxa"/>
              <w:left w:w="15" w:type="dxa"/>
              <w:right w:w="15" w:type="dxa"/>
            </w:tcMar>
            <w:vAlign w:val="center"/>
          </w:tcPr>
          <w:p>
            <w:pPr>
              <w:adjustRightInd w:val="0"/>
              <w:snapToGrid w:val="0"/>
              <w:ind w:firstLine="0" w:firstLineChars="0"/>
              <w:jc w:val="right"/>
              <w:textAlignment w:val="center"/>
              <w:rPr>
                <w:rFonts w:ascii="宋体" w:hAnsi="宋体" w:eastAsia="宋体" w:cs="宋体"/>
                <w:color w:val="000000"/>
                <w:kern w:val="0"/>
                <w:sz w:val="22"/>
                <w:szCs w:val="22"/>
                <w:highlight w:val="none"/>
              </w:rPr>
            </w:pPr>
            <w:r>
              <w:rPr>
                <w:rFonts w:hint="eastAsia" w:ascii="宋体" w:hAnsi="宋体" w:eastAsia="宋体" w:cs="Times New Roman"/>
                <w:b/>
                <w:sz w:val="36"/>
                <w:szCs w:val="20"/>
                <w:highlight w:val="none"/>
              </w:rPr>
              <w:t xml:space="preserve">      </w:t>
            </w:r>
            <w:r>
              <w:rPr>
                <w:rFonts w:hint="eastAsia" w:ascii="仿宋_GB2312" w:hAnsi="Times New Roman" w:eastAsia="宋体" w:cs="Times New Roman"/>
                <w:b/>
                <w:sz w:val="28"/>
                <w:szCs w:val="36"/>
                <w:highlight w:val="none"/>
              </w:rPr>
              <w:t xml:space="preserve">  （单位：万元）</w:t>
            </w:r>
          </w:p>
        </w:tc>
      </w:tr>
      <w:tr>
        <w:tblPrEx>
          <w:tblCellMar>
            <w:top w:w="0" w:type="dxa"/>
            <w:left w:w="0" w:type="dxa"/>
            <w:bottom w:w="0" w:type="dxa"/>
            <w:right w:w="0" w:type="dxa"/>
          </w:tblCellMar>
        </w:tblPrEx>
        <w:trPr>
          <w:trHeight w:val="554" w:hRule="atLeast"/>
          <w:jc w:val="center"/>
        </w:trPr>
        <w:tc>
          <w:tcPr>
            <w:tcW w:w="27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szCs w:val="32"/>
                <w:highlight w:val="none"/>
              </w:rPr>
            </w:pPr>
            <w:r>
              <w:rPr>
                <w:rFonts w:hint="eastAsia" w:ascii="仿宋_GB2312" w:hAnsi="仿宋_GB2312" w:cs="仿宋_GB2312"/>
                <w:b/>
                <w:bCs/>
                <w:color w:val="000000"/>
                <w:szCs w:val="32"/>
                <w:highlight w:val="none"/>
              </w:rPr>
              <w:t>申报单位</w:t>
            </w:r>
          </w:p>
        </w:tc>
        <w:tc>
          <w:tcPr>
            <w:tcW w:w="596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color w:val="000000"/>
                <w:kern w:val="0"/>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szCs w:val="32"/>
                <w:highlight w:val="none"/>
              </w:rPr>
            </w:pPr>
            <w:r>
              <w:rPr>
                <w:rFonts w:hint="eastAsia" w:ascii="仿宋_GB2312" w:hAnsi="仿宋_GB2312" w:cs="仿宋_GB2312"/>
                <w:b/>
                <w:bCs/>
                <w:color w:val="000000"/>
                <w:szCs w:val="32"/>
                <w:highlight w:val="none"/>
              </w:rPr>
              <w:t>项目名称</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color w:val="000000"/>
                <w:kern w:val="0"/>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szCs w:val="32"/>
                <w:highlight w:val="none"/>
              </w:rPr>
            </w:pPr>
            <w:r>
              <w:rPr>
                <w:rFonts w:hint="eastAsia" w:ascii="仿宋_GB2312" w:hAnsi="仿宋_GB2312" w:cs="仿宋_GB2312"/>
                <w:b/>
                <w:bCs/>
                <w:color w:val="000000"/>
                <w:szCs w:val="32"/>
                <w:highlight w:val="none"/>
              </w:rPr>
              <w:t>申报时间</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color w:val="000000"/>
                <w:kern w:val="0"/>
                <w:szCs w:val="32"/>
                <w:highlight w:val="none"/>
              </w:rPr>
            </w:pPr>
            <w:r>
              <w:rPr>
                <w:rFonts w:hint="eastAsia" w:ascii="仿宋_GB2312" w:hAnsi="仿宋_GB2312" w:cs="仿宋_GB2312"/>
                <w:color w:val="000000"/>
                <w:kern w:val="0"/>
                <w:szCs w:val="32"/>
                <w:highlight w:val="none"/>
              </w:rPr>
              <w:t>20XX年X月X日</w:t>
            </w: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szCs w:val="32"/>
                <w:highlight w:val="none"/>
              </w:rPr>
            </w:pPr>
            <w:r>
              <w:rPr>
                <w:rFonts w:hint="eastAsia" w:ascii="仿宋_GB2312" w:hAnsi="仿宋_GB2312" w:cs="仿宋_GB2312"/>
                <w:b/>
                <w:bCs/>
                <w:color w:val="000000"/>
                <w:szCs w:val="32"/>
                <w:highlight w:val="none"/>
              </w:rPr>
              <w:t>申报扶持计划类型</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r>
              <w:rPr>
                <w:rFonts w:hint="eastAsia" w:ascii="仿宋_GB2312" w:hAnsi="仿宋_GB2312" w:cs="仿宋_GB2312"/>
                <w:bCs/>
                <w:i/>
                <w:iCs/>
                <w:kern w:val="0"/>
                <w:szCs w:val="32"/>
                <w:highlight w:val="none"/>
              </w:rPr>
              <w:t>（示例：市级工程研究中心）</w:t>
            </w:r>
          </w:p>
        </w:tc>
      </w:tr>
      <w:tr>
        <w:tblPrEx>
          <w:tblCellMar>
            <w:top w:w="0" w:type="dxa"/>
            <w:left w:w="0" w:type="dxa"/>
            <w:bottom w:w="0" w:type="dxa"/>
            <w:right w:w="0" w:type="dxa"/>
          </w:tblCellMar>
        </w:tblPrEx>
        <w:trPr>
          <w:trHeight w:val="110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szCs w:val="32"/>
                <w:highlight w:val="none"/>
              </w:rPr>
            </w:pPr>
            <w:r>
              <w:rPr>
                <w:rFonts w:hint="eastAsia" w:ascii="仿宋_GB2312" w:hAnsi="仿宋_GB2312" w:cs="仿宋_GB2312"/>
                <w:b/>
                <w:bCs/>
                <w:color w:val="000000"/>
                <w:szCs w:val="32"/>
                <w:highlight w:val="none"/>
              </w:rPr>
              <w:t>投资明细</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szCs w:val="32"/>
                <w:highlight w:val="none"/>
              </w:rPr>
            </w:pPr>
            <w:r>
              <w:rPr>
                <w:rFonts w:hint="eastAsia" w:ascii="仿宋_GB2312" w:hAnsi="仿宋_GB2312" w:cs="仿宋_GB2312"/>
                <w:b/>
                <w:bCs/>
                <w:color w:val="000000"/>
                <w:szCs w:val="32"/>
                <w:highlight w:val="none"/>
              </w:rPr>
              <w:t>已完成投资</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szCs w:val="32"/>
                <w:highlight w:val="none"/>
              </w:rPr>
            </w:pPr>
            <w:r>
              <w:rPr>
                <w:rFonts w:hint="eastAsia" w:ascii="仿宋_GB2312" w:hAnsi="仿宋_GB2312" w:cs="仿宋_GB2312"/>
                <w:b/>
                <w:bCs/>
                <w:color w:val="000000"/>
                <w:szCs w:val="32"/>
                <w:highlight w:val="none"/>
              </w:rPr>
              <w:t>新增投资</w:t>
            </w: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szCs w:val="32"/>
                <w:highlight w:val="none"/>
              </w:rPr>
            </w:pPr>
            <w:r>
              <w:rPr>
                <w:rFonts w:hint="eastAsia" w:ascii="仿宋_GB2312" w:hAnsi="仿宋_GB2312" w:cs="仿宋_GB2312"/>
                <w:b/>
                <w:bCs/>
                <w:color w:val="000000"/>
                <w:szCs w:val="32"/>
                <w:highlight w:val="none"/>
              </w:rPr>
              <w:t>小计</w:t>
            </w: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color w:val="000000"/>
                <w:szCs w:val="32"/>
                <w:highlight w:val="none"/>
              </w:rPr>
            </w:pPr>
            <w:r>
              <w:rPr>
                <w:rFonts w:hint="eastAsia" w:ascii="仿宋_GB2312" w:hAnsi="仿宋_GB2312" w:cs="仿宋_GB2312"/>
                <w:b/>
                <w:bCs/>
                <w:color w:val="000000"/>
                <w:szCs w:val="32"/>
                <w:highlight w:val="none"/>
              </w:rPr>
              <w:t>1.建设投资</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color w:val="000000"/>
                <w:szCs w:val="32"/>
                <w:highlight w:val="none"/>
              </w:rPr>
            </w:pPr>
            <w:r>
              <w:rPr>
                <w:rFonts w:hint="eastAsia" w:ascii="仿宋_GB2312" w:hAnsi="宋体" w:cs="宋体"/>
                <w:color w:val="000000"/>
                <w:kern w:val="0"/>
                <w:szCs w:val="32"/>
                <w:highlight w:val="none"/>
              </w:rPr>
              <w:t>建筑工程费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color w:val="000000"/>
                <w:kern w:val="0"/>
                <w:szCs w:val="32"/>
                <w:highlight w:val="none"/>
              </w:rPr>
            </w:pPr>
            <w:r>
              <w:rPr>
                <w:rFonts w:hint="eastAsia" w:ascii="仿宋_GB2312" w:hAnsi="宋体" w:cs="宋体"/>
                <w:color w:val="000000"/>
                <w:kern w:val="0"/>
                <w:szCs w:val="32"/>
                <w:highlight w:val="none"/>
              </w:rPr>
              <w:t>安装工程费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kern w:val="0"/>
                <w:szCs w:val="32"/>
                <w:highlight w:val="none"/>
              </w:rPr>
            </w:pPr>
            <w:r>
              <w:rPr>
                <w:rFonts w:hint="eastAsia" w:ascii="仿宋_GB2312" w:hAnsi="宋体" w:cs="宋体"/>
                <w:color w:val="000000"/>
                <w:kern w:val="0"/>
                <w:szCs w:val="32"/>
                <w:highlight w:val="none"/>
              </w:rPr>
              <w:t>场地改造费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kern w:val="0"/>
                <w:szCs w:val="32"/>
                <w:highlight w:val="none"/>
              </w:rPr>
            </w:pPr>
            <w:r>
              <w:rPr>
                <w:rFonts w:hint="eastAsia" w:ascii="仿宋_GB2312" w:hAnsi="宋体" w:cs="宋体"/>
                <w:color w:val="000000"/>
                <w:kern w:val="0"/>
                <w:szCs w:val="32"/>
                <w:highlight w:val="none"/>
              </w:rPr>
              <w:t>设备及工器具购置费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color w:val="000000"/>
                <w:szCs w:val="32"/>
                <w:highlight w:val="none"/>
              </w:rPr>
            </w:pPr>
            <w:r>
              <w:rPr>
                <w:rFonts w:hint="eastAsia" w:ascii="仿宋_GB2312" w:hAnsi="仿宋_GB2312" w:cs="仿宋_GB2312"/>
                <w:b/>
                <w:bCs/>
                <w:color w:val="000000"/>
                <w:kern w:val="0"/>
                <w:szCs w:val="32"/>
                <w:highlight w:val="none"/>
              </w:rPr>
              <w:t>2.研发费用</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kern w:val="0"/>
                <w:szCs w:val="32"/>
                <w:highlight w:val="none"/>
              </w:rPr>
            </w:pPr>
            <w:r>
              <w:rPr>
                <w:rFonts w:hint="eastAsia" w:ascii="仿宋_GB2312" w:hAnsi="宋体" w:cs="宋体"/>
                <w:color w:val="000000"/>
                <w:kern w:val="0"/>
                <w:szCs w:val="32"/>
                <w:highlight w:val="none"/>
              </w:rPr>
              <w:t>科研材料及事务费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kern w:val="0"/>
                <w:szCs w:val="32"/>
                <w:highlight w:val="none"/>
              </w:rPr>
            </w:pPr>
            <w:r>
              <w:rPr>
                <w:rFonts w:hint="eastAsia" w:ascii="仿宋_GB2312" w:hAnsi="宋体" w:cs="宋体"/>
                <w:color w:val="000000"/>
                <w:kern w:val="0"/>
                <w:szCs w:val="32"/>
                <w:highlight w:val="none"/>
              </w:rPr>
              <w:t>人力资源费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kern w:val="0"/>
                <w:szCs w:val="32"/>
                <w:highlight w:val="none"/>
              </w:rPr>
            </w:pPr>
            <w:r>
              <w:rPr>
                <w:rFonts w:hint="eastAsia" w:ascii="仿宋_GB2312" w:hAnsi="宋体" w:cs="宋体"/>
                <w:color w:val="000000"/>
                <w:kern w:val="0"/>
                <w:szCs w:val="32"/>
                <w:highlight w:val="none"/>
              </w:rPr>
              <w:t>其他费用</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kern w:val="0"/>
                <w:szCs w:val="32"/>
                <w:highlight w:val="none"/>
              </w:rPr>
            </w:pPr>
            <w:r>
              <w:rPr>
                <w:rFonts w:hint="eastAsia" w:ascii="仿宋_GB2312" w:hAnsi="宋体" w:cs="宋体"/>
                <w:color w:val="000000"/>
                <w:kern w:val="0"/>
                <w:szCs w:val="32"/>
                <w:highlight w:val="none"/>
              </w:rPr>
              <w:t>委托开发费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color w:val="000000"/>
                <w:szCs w:val="32"/>
                <w:highlight w:val="none"/>
              </w:rPr>
            </w:pPr>
            <w:r>
              <w:rPr>
                <w:rFonts w:hint="eastAsia" w:ascii="仿宋_GB2312" w:hAnsi="仿宋_GB2312" w:cs="仿宋_GB2312"/>
                <w:b/>
                <w:bCs/>
                <w:color w:val="000000"/>
                <w:kern w:val="0"/>
                <w:szCs w:val="32"/>
                <w:highlight w:val="none"/>
              </w:rPr>
              <w:t>3.铺底流动资金</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kern w:val="0"/>
                <w:szCs w:val="32"/>
                <w:highlight w:val="none"/>
              </w:rPr>
            </w:pPr>
            <w:r>
              <w:rPr>
                <w:rFonts w:hint="eastAsia" w:ascii="仿宋_GB2312" w:hAnsi="宋体" w:cs="宋体"/>
                <w:color w:val="000000"/>
                <w:kern w:val="0"/>
                <w:szCs w:val="32"/>
                <w:highlight w:val="none"/>
              </w:rPr>
              <w:t>燃料动力费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kern w:val="0"/>
                <w:szCs w:val="32"/>
                <w:highlight w:val="none"/>
              </w:rPr>
            </w:pPr>
            <w:r>
              <w:rPr>
                <w:rFonts w:hint="eastAsia" w:ascii="仿宋_GB2312" w:hAnsi="宋体" w:cs="宋体"/>
                <w:color w:val="000000"/>
                <w:kern w:val="0"/>
                <w:szCs w:val="32"/>
                <w:highlight w:val="none"/>
              </w:rPr>
              <w:t>生产原材料费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kern w:val="0"/>
                <w:szCs w:val="32"/>
                <w:highlight w:val="none"/>
              </w:rPr>
            </w:pPr>
            <w:r>
              <w:rPr>
                <w:rFonts w:hint="eastAsia" w:ascii="仿宋_GB2312" w:hAnsi="宋体" w:cs="宋体"/>
                <w:color w:val="000000"/>
                <w:kern w:val="0"/>
                <w:szCs w:val="32"/>
                <w:highlight w:val="none"/>
              </w:rPr>
              <w:t>场地租赁费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kern w:val="0"/>
                <w:szCs w:val="32"/>
                <w:highlight w:val="none"/>
              </w:rPr>
            </w:pPr>
            <w:r>
              <w:rPr>
                <w:rFonts w:hint="eastAsia" w:ascii="仿宋_GB2312" w:hAnsi="宋体" w:cs="宋体"/>
                <w:color w:val="000000"/>
                <w:kern w:val="0"/>
                <w:szCs w:val="32"/>
                <w:highlight w:val="none"/>
              </w:rPr>
              <w:t>基本预备费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b/>
                <w:bCs/>
                <w:color w:val="000000"/>
                <w:kern w:val="0"/>
                <w:szCs w:val="32"/>
                <w:highlight w:val="none"/>
              </w:rPr>
            </w:pPr>
            <w:r>
              <w:rPr>
                <w:rFonts w:hint="eastAsia" w:ascii="仿宋_GB2312" w:hAnsi="宋体" w:cs="宋体"/>
                <w:color w:val="000000"/>
                <w:kern w:val="0"/>
                <w:szCs w:val="32"/>
                <w:highlight w:val="none"/>
              </w:rPr>
              <w:t>项目执行期利息</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textAlignment w:val="center"/>
              <w:rPr>
                <w:rFonts w:ascii="仿宋_GB2312" w:hAnsi="仿宋_GB2312" w:cs="仿宋_GB2312"/>
                <w:color w:val="000000"/>
                <w:szCs w:val="32"/>
                <w:highlight w:val="none"/>
              </w:rPr>
            </w:pPr>
            <w:r>
              <w:rPr>
                <w:rFonts w:hint="eastAsia" w:ascii="仿宋_GB2312" w:hAnsi="仿宋_GB2312" w:cs="仿宋_GB2312"/>
                <w:b/>
                <w:bCs/>
                <w:color w:val="000000"/>
                <w:kern w:val="0"/>
                <w:szCs w:val="32"/>
                <w:highlight w:val="none"/>
              </w:rPr>
              <w:t>合计</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ind w:firstLine="0" w:firstLineChars="0"/>
              <w:jc w:val="center"/>
              <w:rPr>
                <w:rFonts w:ascii="仿宋_GB2312" w:hAnsi="仿宋_GB2312" w:cs="仿宋_GB2312"/>
                <w:color w:val="000000"/>
                <w:szCs w:val="32"/>
                <w:highlight w:val="none"/>
              </w:rPr>
            </w:pPr>
          </w:p>
        </w:tc>
      </w:tr>
    </w:tbl>
    <w:p>
      <w:pPr>
        <w:adjustRightInd w:val="0"/>
        <w:snapToGrid w:val="0"/>
        <w:ind w:firstLine="0" w:firstLineChars="0"/>
        <w:jc w:val="left"/>
        <w:textAlignment w:val="center"/>
        <w:rPr>
          <w:rFonts w:ascii="仿宋_GB2312" w:hAnsi="宋体" w:cs="宋体"/>
          <w:color w:val="000000"/>
          <w:kern w:val="0"/>
          <w:szCs w:val="32"/>
          <w:highlight w:val="none"/>
        </w:rPr>
      </w:pPr>
      <w:r>
        <w:rPr>
          <w:rFonts w:hint="eastAsia" w:ascii="仿宋_GB2312" w:hAnsi="宋体" w:cs="宋体"/>
          <w:color w:val="000000"/>
          <w:kern w:val="0"/>
          <w:szCs w:val="32"/>
          <w:highlight w:val="none"/>
        </w:rPr>
        <w:t>注：</w:t>
      </w:r>
    </w:p>
    <w:p>
      <w:pPr>
        <w:adjustRightInd w:val="0"/>
        <w:snapToGrid w:val="0"/>
        <w:ind w:firstLine="0" w:firstLineChars="0"/>
        <w:jc w:val="left"/>
        <w:textAlignment w:val="center"/>
        <w:rPr>
          <w:rFonts w:ascii="仿宋_GB2312" w:hAnsi="宋体" w:cs="宋体"/>
          <w:color w:val="000000"/>
          <w:kern w:val="0"/>
          <w:szCs w:val="32"/>
          <w:highlight w:val="none"/>
        </w:rPr>
      </w:pPr>
      <w:r>
        <w:rPr>
          <w:rFonts w:hint="eastAsia" w:ascii="仿宋_GB2312" w:hAnsi="宋体" w:cs="宋体"/>
          <w:b/>
          <w:bCs/>
          <w:color w:val="000000"/>
          <w:kern w:val="0"/>
          <w:szCs w:val="32"/>
          <w:highlight w:val="none"/>
        </w:rPr>
        <w:t>1.设备及工器具购置费，</w:t>
      </w:r>
      <w:r>
        <w:rPr>
          <w:rFonts w:hint="eastAsia" w:ascii="仿宋_GB2312" w:hAnsi="宋体" w:cs="宋体"/>
          <w:color w:val="000000"/>
          <w:kern w:val="0"/>
          <w:szCs w:val="32"/>
          <w:highlight w:val="none"/>
        </w:rPr>
        <w:t>含购置必要的技术和软件、专用仪器设备定制、云服务器租赁、基站租赁及合同约定的其他建设投资费用。</w:t>
      </w:r>
    </w:p>
    <w:p>
      <w:pPr>
        <w:adjustRightInd w:val="0"/>
        <w:snapToGrid w:val="0"/>
        <w:ind w:firstLine="0" w:firstLineChars="0"/>
        <w:jc w:val="left"/>
        <w:textAlignment w:val="center"/>
        <w:rPr>
          <w:rFonts w:ascii="仿宋_GB2312" w:hAnsi="宋体" w:cs="宋体"/>
          <w:color w:val="000000"/>
          <w:kern w:val="0"/>
          <w:szCs w:val="32"/>
          <w:highlight w:val="none"/>
        </w:rPr>
      </w:pPr>
      <w:r>
        <w:rPr>
          <w:rFonts w:hint="eastAsia" w:ascii="仿宋_GB2312" w:hAnsi="宋体" w:cs="宋体"/>
          <w:b/>
          <w:bCs/>
          <w:color w:val="000000"/>
          <w:kern w:val="0"/>
          <w:szCs w:val="32"/>
          <w:highlight w:val="none"/>
        </w:rPr>
        <w:t>2.科研材料及事务费，</w:t>
      </w:r>
      <w:r>
        <w:rPr>
          <w:rFonts w:hint="eastAsia" w:ascii="仿宋_GB2312" w:hAnsi="宋体" w:cs="宋体"/>
          <w:color w:val="000000"/>
          <w:kern w:val="0"/>
          <w:szCs w:val="32"/>
          <w:highlight w:val="none"/>
        </w:rPr>
        <w:t>含材料费、测试化验加工费、出版/文献/信息传播/知识产权事务费。</w:t>
      </w:r>
    </w:p>
    <w:p>
      <w:pPr>
        <w:adjustRightInd w:val="0"/>
        <w:snapToGrid w:val="0"/>
        <w:ind w:firstLine="0" w:firstLineChars="0"/>
        <w:jc w:val="left"/>
        <w:textAlignment w:val="center"/>
        <w:rPr>
          <w:rFonts w:ascii="仿宋_GB2312" w:hAnsi="宋体" w:cs="宋体"/>
          <w:color w:val="000000"/>
          <w:kern w:val="0"/>
          <w:szCs w:val="32"/>
          <w:highlight w:val="none"/>
        </w:rPr>
      </w:pPr>
      <w:r>
        <w:rPr>
          <w:rFonts w:hint="eastAsia" w:ascii="仿宋_GB2312" w:hAnsi="宋体" w:cs="宋体"/>
          <w:b/>
          <w:bCs/>
          <w:color w:val="000000"/>
          <w:kern w:val="0"/>
          <w:szCs w:val="32"/>
          <w:highlight w:val="none"/>
        </w:rPr>
        <w:t>3.人力资源费，</w:t>
      </w:r>
      <w:r>
        <w:rPr>
          <w:rFonts w:hint="eastAsia" w:ascii="仿宋_GB2312" w:hAnsi="宋体" w:cs="宋体"/>
          <w:color w:val="000000"/>
          <w:kern w:val="0"/>
          <w:szCs w:val="32"/>
          <w:highlight w:val="none"/>
        </w:rPr>
        <w:t>含研发人员工资、劳务费、专家咨询费。</w:t>
      </w:r>
    </w:p>
    <w:p>
      <w:pPr>
        <w:adjustRightInd w:val="0"/>
        <w:snapToGrid w:val="0"/>
        <w:ind w:firstLine="0" w:firstLineChars="0"/>
        <w:jc w:val="left"/>
        <w:textAlignment w:val="center"/>
        <w:rPr>
          <w:rFonts w:ascii="仿宋_GB2312" w:hAnsi="宋体" w:cs="宋体"/>
          <w:color w:val="000000"/>
          <w:kern w:val="0"/>
          <w:szCs w:val="32"/>
          <w:highlight w:val="none"/>
        </w:rPr>
      </w:pPr>
      <w:r>
        <w:rPr>
          <w:rFonts w:hint="eastAsia" w:ascii="仿宋_GB2312" w:hAnsi="宋体" w:cs="宋体"/>
          <w:b/>
          <w:bCs/>
          <w:color w:val="000000"/>
          <w:kern w:val="0"/>
          <w:szCs w:val="32"/>
          <w:highlight w:val="none"/>
        </w:rPr>
        <w:t>4.其他费用，</w:t>
      </w:r>
      <w:r>
        <w:rPr>
          <w:rFonts w:hint="eastAsia" w:ascii="仿宋_GB2312" w:hAnsi="宋体" w:cs="宋体"/>
          <w:color w:val="000000"/>
          <w:kern w:val="0"/>
          <w:szCs w:val="32"/>
          <w:highlight w:val="none"/>
        </w:rPr>
        <w:t>含差旅费、会议费、国际合作与交流费、人员绩效、管理费等。</w:t>
      </w:r>
    </w:p>
    <w:p>
      <w:pPr>
        <w:adjustRightInd w:val="0"/>
        <w:snapToGrid w:val="0"/>
        <w:ind w:firstLine="0" w:firstLineChars="0"/>
        <w:rPr>
          <w:rFonts w:ascii="Times New Roman" w:hAnsi="Times New Roman" w:cs="Times New Roman"/>
          <w:sz w:val="24"/>
          <w:szCs w:val="24"/>
          <w:highlight w:val="none"/>
        </w:rPr>
      </w:pPr>
      <w:r>
        <w:rPr>
          <w:rFonts w:hint="eastAsia" w:ascii="仿宋_GB2312" w:hAnsi="宋体" w:cs="宋体"/>
          <w:b/>
          <w:bCs/>
          <w:color w:val="000000"/>
          <w:kern w:val="0"/>
          <w:szCs w:val="32"/>
          <w:highlight w:val="none"/>
        </w:rPr>
        <w:t>5.委托开发费，</w:t>
      </w:r>
      <w:r>
        <w:rPr>
          <w:rFonts w:hint="eastAsia" w:ascii="仿宋_GB2312" w:hAnsi="宋体" w:cs="宋体"/>
          <w:color w:val="000000"/>
          <w:kern w:val="0"/>
          <w:szCs w:val="32"/>
          <w:highlight w:val="none"/>
        </w:rPr>
        <w:t>指项目单位购买研发外包服务所支付的费用。</w:t>
      </w:r>
    </w:p>
    <w:p>
      <w:pPr>
        <w:adjustRightInd w:val="0"/>
        <w:snapToGrid w:val="0"/>
        <w:ind w:firstLine="0" w:firstLineChars="0"/>
        <w:rPr>
          <w:rFonts w:ascii="黑体" w:hAnsi="黑体" w:eastAsia="黑体" w:cs="黑体"/>
          <w:szCs w:val="22"/>
          <w:highlight w:val="none"/>
        </w:rPr>
      </w:pPr>
      <w:r>
        <w:rPr>
          <w:rFonts w:hint="eastAsia" w:ascii="黑体" w:hAnsi="黑体" w:eastAsia="黑体" w:cs="黑体"/>
          <w:szCs w:val="22"/>
          <w:highlight w:val="none"/>
        </w:rPr>
        <w:br w:type="page"/>
      </w:r>
    </w:p>
    <w:p>
      <w:pPr>
        <w:adjustRightInd w:val="0"/>
        <w:snapToGrid w:val="0"/>
        <w:ind w:firstLine="0" w:firstLineChars="0"/>
        <w:rPr>
          <w:rFonts w:ascii="黑体" w:hAnsi="黑体" w:eastAsia="黑体" w:cs="黑体"/>
          <w:szCs w:val="22"/>
          <w:highlight w:val="none"/>
        </w:rPr>
      </w:pPr>
      <w:r>
        <w:rPr>
          <w:rFonts w:hint="eastAsia" w:ascii="黑体" w:hAnsi="黑体" w:eastAsia="黑体" w:cs="黑体"/>
          <w:szCs w:val="22"/>
          <w:highlight w:val="none"/>
        </w:rPr>
        <w:t>附件2-1.3</w:t>
      </w:r>
    </w:p>
    <w:p>
      <w:pPr>
        <w:adjustRightInd w:val="0"/>
        <w:snapToGrid w:val="0"/>
        <w:ind w:firstLine="0" w:firstLineChars="0"/>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项目已购置设备/软件购置清单</w:t>
      </w:r>
    </w:p>
    <w:p>
      <w:pPr>
        <w:adjustRightInd w:val="0"/>
        <w:snapToGrid w:val="0"/>
        <w:ind w:left="990" w:firstLine="0" w:firstLineChars="0"/>
        <w:jc w:val="right"/>
        <w:rPr>
          <w:rFonts w:ascii="仿宋_GB2312" w:hAnsi="Times New Roman" w:eastAsia="宋体" w:cs="Times New Roman"/>
          <w:b/>
          <w:sz w:val="28"/>
          <w:szCs w:val="36"/>
          <w:highlight w:val="none"/>
        </w:rPr>
      </w:pPr>
      <w:r>
        <w:rPr>
          <w:rFonts w:hint="eastAsia" w:ascii="仿宋_GB2312" w:hAnsi="Times New Roman" w:eastAsia="宋体" w:cs="Times New Roman"/>
          <w:b/>
          <w:sz w:val="21"/>
          <w:szCs w:val="24"/>
          <w:highlight w:val="none"/>
        </w:rPr>
        <w:t xml:space="preserve">                            </w:t>
      </w:r>
      <w:r>
        <w:rPr>
          <w:rFonts w:hint="eastAsia" w:ascii="仿宋_GB2312" w:hAnsi="Times New Roman" w:eastAsia="宋体" w:cs="Times New Roman"/>
          <w:b/>
          <w:sz w:val="28"/>
          <w:szCs w:val="36"/>
          <w:highlight w:val="none"/>
        </w:rPr>
        <w:t xml:space="preserve"> 单位：万元</w:t>
      </w:r>
    </w:p>
    <w:tbl>
      <w:tblPr>
        <w:tblStyle w:val="5"/>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50"/>
        <w:gridCol w:w="1566"/>
        <w:gridCol w:w="1806"/>
        <w:gridCol w:w="167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0" w:type="dxa"/>
            <w:noWrap w:val="0"/>
            <w:vAlign w:val="center"/>
          </w:tcPr>
          <w:p>
            <w:pPr>
              <w:tabs>
                <w:tab w:val="left" w:pos="1260"/>
                <w:tab w:val="left" w:pos="1440"/>
              </w:tabs>
              <w:adjustRightInd w:val="0"/>
              <w:snapToGrid w:val="0"/>
              <w:ind w:firstLine="0" w:firstLineChars="0"/>
              <w:contextualSpacing/>
              <w:jc w:val="center"/>
              <w:rPr>
                <w:rFonts w:ascii="仿宋_GB2312" w:hAnsi="仿宋_GB2312" w:cs="仿宋_GB2312"/>
                <w:b/>
                <w:szCs w:val="32"/>
                <w:highlight w:val="none"/>
              </w:rPr>
            </w:pPr>
            <w:r>
              <w:rPr>
                <w:rFonts w:hint="eastAsia" w:ascii="仿宋_GB2312" w:hAnsi="仿宋_GB2312" w:cs="仿宋_GB2312"/>
                <w:b/>
                <w:szCs w:val="32"/>
                <w:highlight w:val="none"/>
              </w:rPr>
              <w:t>序号</w:t>
            </w:r>
          </w:p>
        </w:tc>
        <w:tc>
          <w:tcPr>
            <w:tcW w:w="1650" w:type="dxa"/>
            <w:noWrap w:val="0"/>
            <w:vAlign w:val="center"/>
          </w:tcPr>
          <w:p>
            <w:pPr>
              <w:tabs>
                <w:tab w:val="left" w:pos="1260"/>
                <w:tab w:val="left" w:pos="1440"/>
              </w:tabs>
              <w:adjustRightInd w:val="0"/>
              <w:snapToGrid w:val="0"/>
              <w:ind w:firstLine="0" w:firstLineChars="0"/>
              <w:contextualSpacing/>
              <w:jc w:val="center"/>
              <w:rPr>
                <w:rFonts w:ascii="仿宋_GB2312" w:hAnsi="仿宋_GB2312" w:cs="仿宋_GB2312"/>
                <w:b/>
                <w:szCs w:val="32"/>
                <w:highlight w:val="none"/>
              </w:rPr>
            </w:pPr>
            <w:r>
              <w:rPr>
                <w:rFonts w:hint="eastAsia" w:ascii="仿宋_GB2312" w:hAnsi="仿宋_GB2312" w:cs="仿宋_GB2312"/>
                <w:b/>
                <w:szCs w:val="32"/>
                <w:highlight w:val="none"/>
              </w:rPr>
              <w:t>设备名称</w:t>
            </w:r>
          </w:p>
        </w:tc>
        <w:tc>
          <w:tcPr>
            <w:tcW w:w="1566" w:type="dxa"/>
            <w:noWrap w:val="0"/>
            <w:vAlign w:val="center"/>
          </w:tcPr>
          <w:p>
            <w:pPr>
              <w:tabs>
                <w:tab w:val="left" w:pos="1260"/>
                <w:tab w:val="left" w:pos="1440"/>
              </w:tabs>
              <w:adjustRightInd w:val="0"/>
              <w:snapToGrid w:val="0"/>
              <w:ind w:firstLine="0" w:firstLineChars="0"/>
              <w:contextualSpacing/>
              <w:jc w:val="center"/>
              <w:rPr>
                <w:rFonts w:ascii="仿宋_GB2312" w:hAnsi="仿宋_GB2312" w:cs="仿宋_GB2312"/>
                <w:b/>
                <w:szCs w:val="32"/>
                <w:highlight w:val="none"/>
              </w:rPr>
            </w:pPr>
            <w:r>
              <w:rPr>
                <w:rFonts w:hint="eastAsia" w:ascii="仿宋_GB2312" w:hAnsi="仿宋_GB2312" w:cs="仿宋_GB2312"/>
                <w:b/>
                <w:szCs w:val="32"/>
                <w:highlight w:val="none"/>
              </w:rPr>
              <w:t>参考型号</w:t>
            </w:r>
          </w:p>
        </w:tc>
        <w:tc>
          <w:tcPr>
            <w:tcW w:w="1806" w:type="dxa"/>
            <w:noWrap w:val="0"/>
            <w:vAlign w:val="center"/>
          </w:tcPr>
          <w:p>
            <w:pPr>
              <w:tabs>
                <w:tab w:val="left" w:pos="1260"/>
                <w:tab w:val="left" w:pos="1440"/>
              </w:tabs>
              <w:adjustRightInd w:val="0"/>
              <w:snapToGrid w:val="0"/>
              <w:ind w:firstLine="0" w:firstLineChars="0"/>
              <w:contextualSpacing/>
              <w:jc w:val="center"/>
              <w:rPr>
                <w:rFonts w:ascii="仿宋_GB2312" w:hAnsi="仿宋_GB2312" w:cs="仿宋_GB2312"/>
                <w:b/>
                <w:szCs w:val="32"/>
                <w:highlight w:val="none"/>
              </w:rPr>
            </w:pPr>
            <w:r>
              <w:rPr>
                <w:rFonts w:hint="eastAsia" w:ascii="仿宋_GB2312" w:hAnsi="仿宋_GB2312" w:cs="仿宋_GB2312"/>
                <w:b/>
                <w:szCs w:val="32"/>
                <w:highlight w:val="none"/>
              </w:rPr>
              <w:t>参考数量</w:t>
            </w:r>
          </w:p>
        </w:tc>
        <w:tc>
          <w:tcPr>
            <w:tcW w:w="1678" w:type="dxa"/>
            <w:noWrap w:val="0"/>
            <w:vAlign w:val="center"/>
          </w:tcPr>
          <w:p>
            <w:pPr>
              <w:tabs>
                <w:tab w:val="left" w:pos="1260"/>
                <w:tab w:val="left" w:pos="1440"/>
              </w:tabs>
              <w:adjustRightInd w:val="0"/>
              <w:snapToGrid w:val="0"/>
              <w:ind w:firstLine="0" w:firstLineChars="0"/>
              <w:contextualSpacing/>
              <w:jc w:val="center"/>
              <w:rPr>
                <w:rFonts w:ascii="仿宋_GB2312" w:hAnsi="仿宋_GB2312" w:cs="仿宋_GB2312"/>
                <w:b/>
                <w:szCs w:val="32"/>
                <w:highlight w:val="none"/>
              </w:rPr>
            </w:pPr>
            <w:r>
              <w:rPr>
                <w:rFonts w:hint="eastAsia" w:ascii="仿宋_GB2312" w:hAnsi="仿宋_GB2312" w:cs="仿宋_GB2312"/>
                <w:b/>
                <w:szCs w:val="32"/>
                <w:highlight w:val="none"/>
              </w:rPr>
              <w:t>参考单价</w:t>
            </w:r>
          </w:p>
        </w:tc>
        <w:tc>
          <w:tcPr>
            <w:tcW w:w="1059" w:type="dxa"/>
            <w:noWrap w:val="0"/>
            <w:vAlign w:val="center"/>
          </w:tcPr>
          <w:p>
            <w:pPr>
              <w:tabs>
                <w:tab w:val="left" w:pos="1260"/>
                <w:tab w:val="left" w:pos="1440"/>
              </w:tabs>
              <w:adjustRightInd w:val="0"/>
              <w:snapToGrid w:val="0"/>
              <w:ind w:firstLine="0" w:firstLineChars="0"/>
              <w:contextualSpacing/>
              <w:jc w:val="center"/>
              <w:rPr>
                <w:rFonts w:ascii="仿宋_GB2312" w:hAnsi="仿宋_GB2312" w:cs="仿宋_GB2312"/>
                <w:b/>
                <w:szCs w:val="32"/>
                <w:highlight w:val="none"/>
              </w:rPr>
            </w:pPr>
            <w:r>
              <w:rPr>
                <w:rFonts w:hint="eastAsia" w:ascii="仿宋_GB2312" w:hAnsi="仿宋_GB2312" w:cs="仿宋_GB2312"/>
                <w:b/>
                <w:szCs w:val="32"/>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ind w:firstLine="0" w:firstLineChars="0"/>
              <w:jc w:val="center"/>
              <w:rPr>
                <w:rFonts w:ascii="仿宋_GB2312" w:hAnsi="宋体" w:eastAsia="宋体" w:cs="宋体"/>
                <w:bCs/>
                <w:kern w:val="0"/>
                <w:sz w:val="21"/>
                <w:szCs w:val="21"/>
                <w:highlight w:val="none"/>
              </w:rPr>
            </w:pPr>
          </w:p>
        </w:tc>
        <w:tc>
          <w:tcPr>
            <w:tcW w:w="16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6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806" w:type="dxa"/>
            <w:noWrap w:val="0"/>
            <w:vAlign w:val="center"/>
          </w:tcPr>
          <w:p>
            <w:pPr>
              <w:adjustRightInd w:val="0"/>
              <w:snapToGrid w:val="0"/>
              <w:ind w:firstLine="0" w:firstLineChars="0"/>
              <w:jc w:val="center"/>
              <w:rPr>
                <w:rFonts w:ascii="仿宋_GB2312" w:hAnsi="宋体" w:eastAsia="宋体" w:cs="宋体"/>
                <w:bCs/>
                <w:kern w:val="0"/>
                <w:sz w:val="21"/>
                <w:szCs w:val="21"/>
                <w:highlight w:val="none"/>
              </w:rPr>
            </w:pPr>
          </w:p>
        </w:tc>
        <w:tc>
          <w:tcPr>
            <w:tcW w:w="167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059"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ind w:firstLine="0" w:firstLineChars="0"/>
              <w:jc w:val="center"/>
              <w:rPr>
                <w:rFonts w:ascii="仿宋_GB2312" w:hAnsi="宋体" w:eastAsia="宋体" w:cs="宋体"/>
                <w:bCs/>
                <w:kern w:val="0"/>
                <w:sz w:val="21"/>
                <w:szCs w:val="21"/>
                <w:highlight w:val="none"/>
              </w:rPr>
            </w:pPr>
          </w:p>
        </w:tc>
        <w:tc>
          <w:tcPr>
            <w:tcW w:w="16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6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806" w:type="dxa"/>
            <w:noWrap w:val="0"/>
            <w:vAlign w:val="center"/>
          </w:tcPr>
          <w:p>
            <w:pPr>
              <w:adjustRightInd w:val="0"/>
              <w:snapToGrid w:val="0"/>
              <w:ind w:firstLine="0" w:firstLineChars="0"/>
              <w:jc w:val="center"/>
              <w:rPr>
                <w:rFonts w:ascii="仿宋_GB2312" w:hAnsi="宋体" w:eastAsia="宋体" w:cs="宋体"/>
                <w:bCs/>
                <w:kern w:val="0"/>
                <w:sz w:val="21"/>
                <w:szCs w:val="21"/>
                <w:highlight w:val="none"/>
              </w:rPr>
            </w:pPr>
          </w:p>
        </w:tc>
        <w:tc>
          <w:tcPr>
            <w:tcW w:w="167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059"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6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8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059"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6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8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059"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6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8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059"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6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8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059"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6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8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059"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6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8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059"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6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8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059"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6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8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059"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6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8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059"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0" w:type="dxa"/>
            <w:gridSpan w:val="2"/>
            <w:noWrap w:val="0"/>
            <w:vAlign w:val="center"/>
          </w:tcPr>
          <w:p>
            <w:pPr>
              <w:adjustRightInd w:val="0"/>
              <w:snapToGrid w:val="0"/>
              <w:ind w:firstLine="0" w:firstLineChars="0"/>
              <w:jc w:val="center"/>
              <w:rPr>
                <w:rFonts w:ascii="仿宋_GB2312" w:hAnsi="宋体" w:eastAsia="宋体" w:cs="Times New Roman"/>
                <w:b/>
                <w:sz w:val="24"/>
                <w:szCs w:val="24"/>
                <w:highlight w:val="none"/>
              </w:rPr>
            </w:pPr>
            <w:r>
              <w:rPr>
                <w:rFonts w:hint="eastAsia" w:ascii="仿宋_GB2312" w:hAnsi="宋体" w:eastAsia="宋体" w:cs="Times New Roman"/>
                <w:b/>
                <w:sz w:val="24"/>
                <w:szCs w:val="24"/>
                <w:highlight w:val="none"/>
              </w:rPr>
              <w:t>合计</w:t>
            </w:r>
          </w:p>
        </w:tc>
        <w:tc>
          <w:tcPr>
            <w:tcW w:w="156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8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78"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059"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r>
    </w:tbl>
    <w:p>
      <w:pPr>
        <w:adjustRightInd w:val="0"/>
        <w:snapToGrid w:val="0"/>
        <w:ind w:firstLine="0" w:firstLineChars="0"/>
        <w:jc w:val="left"/>
        <w:rPr>
          <w:rFonts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备注：</w:t>
      </w:r>
    </w:p>
    <w:p>
      <w:pPr>
        <w:adjustRightInd w:val="0"/>
        <w:snapToGrid w:val="0"/>
        <w:ind w:firstLine="0" w:firstLineChars="0"/>
        <w:jc w:val="left"/>
        <w:rPr>
          <w:rFonts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1.项目已购置设备/软件是指自</w:t>
      </w:r>
      <w:r>
        <w:rPr>
          <w:rFonts w:hint="eastAsia" w:ascii="仿宋_GB2312" w:hAnsi="Times New Roman" w:eastAsia="宋体" w:cs="Times New Roman"/>
          <w:b/>
          <w:bCs/>
          <w:sz w:val="28"/>
          <w:szCs w:val="28"/>
          <w:highlight w:val="none"/>
        </w:rPr>
        <w:t>项目建设之日起</w:t>
      </w:r>
      <w:r>
        <w:rPr>
          <w:rFonts w:hint="eastAsia" w:ascii="仿宋_GB2312" w:hAnsi="Times New Roman" w:eastAsia="宋体" w:cs="Times New Roman"/>
          <w:sz w:val="28"/>
          <w:szCs w:val="28"/>
          <w:highlight w:val="none"/>
        </w:rPr>
        <w:t>至</w:t>
      </w:r>
      <w:r>
        <w:rPr>
          <w:rFonts w:hint="eastAsia" w:ascii="仿宋_GB2312" w:hAnsi="Times New Roman" w:eastAsia="宋体" w:cs="Times New Roman"/>
          <w:b/>
          <w:bCs/>
          <w:sz w:val="28"/>
          <w:szCs w:val="28"/>
          <w:highlight w:val="none"/>
        </w:rPr>
        <w:t>项目申报之日</w:t>
      </w:r>
      <w:r>
        <w:rPr>
          <w:rFonts w:hint="eastAsia" w:ascii="仿宋_GB2312" w:hAnsi="Times New Roman" w:eastAsia="宋体" w:cs="Times New Roman"/>
          <w:sz w:val="28"/>
          <w:szCs w:val="28"/>
          <w:highlight w:val="none"/>
        </w:rPr>
        <w:t>已购置的设备/软件；</w:t>
      </w:r>
    </w:p>
    <w:p>
      <w:pPr>
        <w:adjustRightInd w:val="0"/>
        <w:snapToGrid w:val="0"/>
        <w:ind w:firstLine="0" w:firstLineChars="0"/>
        <w:jc w:val="left"/>
        <w:rPr>
          <w:rFonts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2.本表格设备须按照设备参考单价从高到低顺序依次排序。</w:t>
      </w:r>
    </w:p>
    <w:p>
      <w:pPr>
        <w:adjustRightInd w:val="0"/>
        <w:snapToGrid w:val="0"/>
        <w:ind w:firstLine="0" w:firstLineChars="0"/>
        <w:jc w:val="center"/>
        <w:rPr>
          <w:rFonts w:ascii="仿宋_GB2312" w:hAnsi="Times New Roman" w:eastAsia="宋体" w:cs="Times New Roman"/>
          <w:sz w:val="28"/>
          <w:szCs w:val="28"/>
          <w:highlight w:val="none"/>
        </w:rPr>
      </w:pPr>
    </w:p>
    <w:p>
      <w:pPr>
        <w:adjustRightInd w:val="0"/>
        <w:snapToGrid w:val="0"/>
        <w:ind w:firstLine="0" w:firstLineChars="0"/>
        <w:rPr>
          <w:rFonts w:ascii="宋体" w:hAnsi="宋体" w:eastAsia="宋体" w:cs="Times New Roman"/>
          <w:b/>
          <w:sz w:val="36"/>
          <w:szCs w:val="36"/>
          <w:highlight w:val="none"/>
        </w:rPr>
      </w:pPr>
      <w:r>
        <w:rPr>
          <w:rFonts w:hint="eastAsia" w:ascii="宋体" w:hAnsi="宋体" w:eastAsia="宋体" w:cs="Times New Roman"/>
          <w:b/>
          <w:sz w:val="36"/>
          <w:szCs w:val="36"/>
          <w:highlight w:val="none"/>
        </w:rPr>
        <w:br w:type="page"/>
      </w:r>
    </w:p>
    <w:p>
      <w:pPr>
        <w:adjustRightInd w:val="0"/>
        <w:snapToGrid w:val="0"/>
        <w:ind w:firstLine="0" w:firstLineChars="0"/>
        <w:rPr>
          <w:rFonts w:ascii="黑体" w:hAnsi="黑体" w:eastAsia="黑体" w:cs="黑体"/>
          <w:szCs w:val="22"/>
          <w:highlight w:val="none"/>
        </w:rPr>
      </w:pPr>
      <w:r>
        <w:rPr>
          <w:rFonts w:hint="eastAsia" w:ascii="黑体" w:hAnsi="黑体" w:eastAsia="黑体" w:cs="黑体"/>
          <w:szCs w:val="22"/>
          <w:highlight w:val="none"/>
        </w:rPr>
        <w:t>附件2-1.4</w:t>
      </w:r>
    </w:p>
    <w:p>
      <w:pPr>
        <w:adjustRightInd w:val="0"/>
        <w:snapToGrid w:val="0"/>
        <w:ind w:firstLine="866" w:firstLineChars="196"/>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项目拟新增设备/软件购置清单</w:t>
      </w:r>
    </w:p>
    <w:p>
      <w:pPr>
        <w:adjustRightInd w:val="0"/>
        <w:snapToGrid w:val="0"/>
        <w:ind w:left="990" w:firstLine="0" w:firstLineChars="0"/>
        <w:jc w:val="right"/>
        <w:rPr>
          <w:rFonts w:ascii="仿宋_GB2312" w:hAnsi="Times New Roman" w:eastAsia="宋体" w:cs="Times New Roman"/>
          <w:b/>
          <w:sz w:val="28"/>
          <w:szCs w:val="36"/>
          <w:highlight w:val="none"/>
        </w:rPr>
      </w:pPr>
      <w:r>
        <w:rPr>
          <w:rFonts w:hint="eastAsia" w:ascii="仿宋_GB2312" w:hAnsi="Times New Roman" w:eastAsia="宋体" w:cs="Times New Roman"/>
          <w:b/>
          <w:sz w:val="21"/>
          <w:szCs w:val="24"/>
          <w:highlight w:val="none"/>
        </w:rPr>
        <w:t xml:space="preserve">                            </w:t>
      </w:r>
      <w:r>
        <w:rPr>
          <w:rFonts w:hint="eastAsia" w:ascii="仿宋_GB2312" w:hAnsi="Times New Roman" w:eastAsia="宋体" w:cs="Times New Roman"/>
          <w:b/>
          <w:sz w:val="28"/>
          <w:szCs w:val="36"/>
          <w:highlight w:val="none"/>
        </w:rPr>
        <w:t xml:space="preserve"> 单位：万元</w:t>
      </w:r>
    </w:p>
    <w:tbl>
      <w:tblPr>
        <w:tblStyle w:val="5"/>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17"/>
        <w:gridCol w:w="1550"/>
        <w:gridCol w:w="1578"/>
        <w:gridCol w:w="1088"/>
        <w:gridCol w:w="110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6" w:type="dxa"/>
            <w:noWrap w:val="0"/>
            <w:vAlign w:val="center"/>
          </w:tcPr>
          <w:p>
            <w:pPr>
              <w:tabs>
                <w:tab w:val="left" w:pos="1260"/>
                <w:tab w:val="left" w:pos="1440"/>
              </w:tabs>
              <w:adjustRightInd w:val="0"/>
              <w:snapToGrid w:val="0"/>
              <w:ind w:firstLine="0" w:firstLineChars="0"/>
              <w:contextualSpacing/>
              <w:jc w:val="center"/>
              <w:rPr>
                <w:rFonts w:ascii="仿宋_GB2312" w:hAnsi="仿宋_GB2312" w:cs="仿宋_GB2312"/>
                <w:b/>
                <w:szCs w:val="32"/>
                <w:highlight w:val="none"/>
              </w:rPr>
            </w:pPr>
            <w:r>
              <w:rPr>
                <w:rFonts w:hint="eastAsia" w:ascii="仿宋_GB2312" w:hAnsi="仿宋_GB2312" w:cs="仿宋_GB2312"/>
                <w:b/>
                <w:szCs w:val="32"/>
                <w:highlight w:val="none"/>
              </w:rPr>
              <w:t>序号</w:t>
            </w:r>
          </w:p>
        </w:tc>
        <w:tc>
          <w:tcPr>
            <w:tcW w:w="1617" w:type="dxa"/>
            <w:noWrap w:val="0"/>
            <w:vAlign w:val="center"/>
          </w:tcPr>
          <w:p>
            <w:pPr>
              <w:tabs>
                <w:tab w:val="left" w:pos="1260"/>
                <w:tab w:val="left" w:pos="1440"/>
              </w:tabs>
              <w:adjustRightInd w:val="0"/>
              <w:snapToGrid w:val="0"/>
              <w:ind w:firstLine="0" w:firstLineChars="0"/>
              <w:contextualSpacing/>
              <w:jc w:val="center"/>
              <w:rPr>
                <w:rFonts w:ascii="仿宋_GB2312" w:hAnsi="仿宋_GB2312" w:cs="仿宋_GB2312"/>
                <w:b/>
                <w:szCs w:val="32"/>
                <w:highlight w:val="none"/>
              </w:rPr>
            </w:pPr>
            <w:r>
              <w:rPr>
                <w:rFonts w:hint="eastAsia" w:ascii="仿宋_GB2312" w:hAnsi="仿宋_GB2312" w:cs="仿宋_GB2312"/>
                <w:b/>
                <w:szCs w:val="32"/>
                <w:highlight w:val="none"/>
              </w:rPr>
              <w:t>设备名称</w:t>
            </w:r>
          </w:p>
        </w:tc>
        <w:tc>
          <w:tcPr>
            <w:tcW w:w="1550" w:type="dxa"/>
            <w:noWrap w:val="0"/>
            <w:vAlign w:val="center"/>
          </w:tcPr>
          <w:p>
            <w:pPr>
              <w:tabs>
                <w:tab w:val="left" w:pos="1260"/>
                <w:tab w:val="left" w:pos="1440"/>
              </w:tabs>
              <w:adjustRightInd w:val="0"/>
              <w:snapToGrid w:val="0"/>
              <w:ind w:firstLine="0" w:firstLineChars="0"/>
              <w:contextualSpacing/>
              <w:jc w:val="center"/>
              <w:rPr>
                <w:rFonts w:ascii="仿宋_GB2312" w:hAnsi="仿宋_GB2312" w:cs="仿宋_GB2312"/>
                <w:b/>
                <w:szCs w:val="32"/>
                <w:highlight w:val="none"/>
              </w:rPr>
            </w:pPr>
            <w:r>
              <w:rPr>
                <w:rFonts w:hint="eastAsia" w:ascii="仿宋_GB2312" w:hAnsi="仿宋_GB2312" w:cs="仿宋_GB2312"/>
                <w:b/>
                <w:szCs w:val="32"/>
                <w:highlight w:val="none"/>
              </w:rPr>
              <w:t>参考型号</w:t>
            </w:r>
          </w:p>
        </w:tc>
        <w:tc>
          <w:tcPr>
            <w:tcW w:w="1578" w:type="dxa"/>
            <w:noWrap w:val="0"/>
            <w:vAlign w:val="center"/>
          </w:tcPr>
          <w:p>
            <w:pPr>
              <w:tabs>
                <w:tab w:val="left" w:pos="1260"/>
                <w:tab w:val="left" w:pos="1440"/>
              </w:tabs>
              <w:adjustRightInd w:val="0"/>
              <w:snapToGrid w:val="0"/>
              <w:ind w:firstLine="0" w:firstLineChars="0"/>
              <w:contextualSpacing/>
              <w:jc w:val="center"/>
              <w:rPr>
                <w:rFonts w:ascii="仿宋_GB2312" w:hAnsi="仿宋_GB2312" w:cs="仿宋_GB2312"/>
                <w:b/>
                <w:szCs w:val="32"/>
                <w:highlight w:val="none"/>
              </w:rPr>
            </w:pPr>
            <w:r>
              <w:rPr>
                <w:rFonts w:hint="eastAsia" w:ascii="仿宋_GB2312" w:hAnsi="仿宋_GB2312" w:cs="仿宋_GB2312"/>
                <w:b/>
                <w:szCs w:val="32"/>
                <w:highlight w:val="none"/>
              </w:rPr>
              <w:t>参考数量</w:t>
            </w:r>
          </w:p>
        </w:tc>
        <w:tc>
          <w:tcPr>
            <w:tcW w:w="1088" w:type="dxa"/>
            <w:noWrap w:val="0"/>
            <w:vAlign w:val="center"/>
          </w:tcPr>
          <w:p>
            <w:pPr>
              <w:tabs>
                <w:tab w:val="left" w:pos="1260"/>
                <w:tab w:val="left" w:pos="1440"/>
              </w:tabs>
              <w:adjustRightInd w:val="0"/>
              <w:snapToGrid w:val="0"/>
              <w:ind w:firstLine="0" w:firstLineChars="0"/>
              <w:contextualSpacing/>
              <w:jc w:val="center"/>
              <w:rPr>
                <w:rFonts w:ascii="仿宋_GB2312" w:hAnsi="仿宋_GB2312" w:cs="仿宋_GB2312"/>
                <w:b/>
                <w:szCs w:val="32"/>
                <w:highlight w:val="none"/>
              </w:rPr>
            </w:pPr>
            <w:r>
              <w:rPr>
                <w:rFonts w:hint="eastAsia" w:ascii="仿宋_GB2312" w:hAnsi="仿宋_GB2312" w:cs="仿宋_GB2312"/>
                <w:b/>
                <w:szCs w:val="32"/>
                <w:highlight w:val="none"/>
              </w:rPr>
              <w:t>参考单价</w:t>
            </w:r>
          </w:p>
        </w:tc>
        <w:tc>
          <w:tcPr>
            <w:tcW w:w="1100" w:type="dxa"/>
            <w:noWrap w:val="0"/>
            <w:vAlign w:val="center"/>
          </w:tcPr>
          <w:p>
            <w:pPr>
              <w:tabs>
                <w:tab w:val="left" w:pos="1260"/>
                <w:tab w:val="left" w:pos="1440"/>
              </w:tabs>
              <w:adjustRightInd w:val="0"/>
              <w:snapToGrid w:val="0"/>
              <w:ind w:firstLine="0" w:firstLineChars="0"/>
              <w:contextualSpacing/>
              <w:jc w:val="center"/>
              <w:rPr>
                <w:rFonts w:ascii="仿宋_GB2312" w:hAnsi="仿宋_GB2312" w:cs="仿宋_GB2312"/>
                <w:b/>
                <w:szCs w:val="32"/>
                <w:highlight w:val="none"/>
              </w:rPr>
            </w:pPr>
            <w:r>
              <w:rPr>
                <w:rFonts w:hint="eastAsia" w:ascii="仿宋_GB2312" w:hAnsi="仿宋_GB2312" w:cs="仿宋_GB2312"/>
                <w:b/>
                <w:szCs w:val="32"/>
                <w:highlight w:val="none"/>
              </w:rPr>
              <w:t>小计</w:t>
            </w:r>
          </w:p>
        </w:tc>
        <w:tc>
          <w:tcPr>
            <w:tcW w:w="1906" w:type="dxa"/>
            <w:noWrap w:val="0"/>
            <w:vAlign w:val="center"/>
          </w:tcPr>
          <w:p>
            <w:pPr>
              <w:tabs>
                <w:tab w:val="left" w:pos="1260"/>
                <w:tab w:val="left" w:pos="1440"/>
              </w:tabs>
              <w:adjustRightInd w:val="0"/>
              <w:snapToGrid w:val="0"/>
              <w:ind w:firstLine="0" w:firstLineChars="0"/>
              <w:contextualSpacing/>
              <w:jc w:val="center"/>
              <w:rPr>
                <w:rFonts w:ascii="仿宋_GB2312" w:hAnsi="仿宋_GB2312" w:cs="仿宋_GB2312"/>
                <w:b/>
                <w:szCs w:val="32"/>
                <w:highlight w:val="none"/>
              </w:rPr>
            </w:pPr>
            <w:r>
              <w:rPr>
                <w:rFonts w:hint="eastAsia" w:ascii="仿宋_GB2312" w:hAnsi="仿宋_GB2312" w:cs="仿宋_GB2312"/>
                <w:b/>
                <w:szCs w:val="32"/>
                <w:highlight w:val="none"/>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ind w:firstLine="0" w:firstLineChars="0"/>
              <w:jc w:val="center"/>
              <w:rPr>
                <w:rFonts w:ascii="仿宋_GB2312" w:hAnsi="宋体" w:eastAsia="宋体" w:cs="宋体"/>
                <w:bCs/>
                <w:kern w:val="0"/>
                <w:sz w:val="21"/>
                <w:szCs w:val="21"/>
                <w:highlight w:val="none"/>
              </w:rPr>
            </w:pPr>
          </w:p>
        </w:tc>
        <w:tc>
          <w:tcPr>
            <w:tcW w:w="1617"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78" w:type="dxa"/>
            <w:noWrap w:val="0"/>
            <w:vAlign w:val="center"/>
          </w:tcPr>
          <w:p>
            <w:pPr>
              <w:adjustRightInd w:val="0"/>
              <w:snapToGrid w:val="0"/>
              <w:ind w:firstLine="0" w:firstLineChars="0"/>
              <w:jc w:val="center"/>
              <w:rPr>
                <w:rFonts w:ascii="仿宋_GB2312" w:hAnsi="宋体" w:eastAsia="宋体" w:cs="宋体"/>
                <w:bCs/>
                <w:kern w:val="0"/>
                <w:sz w:val="21"/>
                <w:szCs w:val="21"/>
                <w:highlight w:val="none"/>
              </w:rPr>
            </w:pPr>
          </w:p>
        </w:tc>
        <w:tc>
          <w:tcPr>
            <w:tcW w:w="108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10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90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ind w:firstLine="0" w:firstLineChars="0"/>
              <w:jc w:val="center"/>
              <w:rPr>
                <w:rFonts w:ascii="仿宋_GB2312" w:hAnsi="宋体" w:eastAsia="宋体" w:cs="宋体"/>
                <w:bCs/>
                <w:kern w:val="0"/>
                <w:sz w:val="21"/>
                <w:szCs w:val="21"/>
                <w:highlight w:val="none"/>
              </w:rPr>
            </w:pPr>
          </w:p>
        </w:tc>
        <w:tc>
          <w:tcPr>
            <w:tcW w:w="1617"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78" w:type="dxa"/>
            <w:noWrap w:val="0"/>
            <w:vAlign w:val="center"/>
          </w:tcPr>
          <w:p>
            <w:pPr>
              <w:adjustRightInd w:val="0"/>
              <w:snapToGrid w:val="0"/>
              <w:ind w:firstLine="0" w:firstLineChars="0"/>
              <w:jc w:val="center"/>
              <w:rPr>
                <w:rFonts w:ascii="仿宋_GB2312" w:hAnsi="宋体" w:eastAsia="宋体" w:cs="宋体"/>
                <w:bCs/>
                <w:kern w:val="0"/>
                <w:sz w:val="21"/>
                <w:szCs w:val="21"/>
                <w:highlight w:val="none"/>
              </w:rPr>
            </w:pPr>
          </w:p>
        </w:tc>
        <w:tc>
          <w:tcPr>
            <w:tcW w:w="108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10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90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78"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10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90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78"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10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90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78"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10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90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78"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10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90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78"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10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90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78"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10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90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78"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10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90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78"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10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90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617"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5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578"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100"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c>
          <w:tcPr>
            <w:tcW w:w="1906" w:type="dxa"/>
            <w:noWrap w:val="0"/>
            <w:vAlign w:val="center"/>
          </w:tcPr>
          <w:p>
            <w:pPr>
              <w:adjustRightInd w:val="0"/>
              <w:snapToGrid w:val="0"/>
              <w:ind w:firstLine="0" w:firstLineChars="0"/>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3" w:type="dxa"/>
            <w:gridSpan w:val="2"/>
            <w:noWrap w:val="0"/>
            <w:vAlign w:val="center"/>
          </w:tcPr>
          <w:p>
            <w:pPr>
              <w:adjustRightInd w:val="0"/>
              <w:snapToGrid w:val="0"/>
              <w:ind w:firstLine="0" w:firstLineChars="0"/>
              <w:jc w:val="center"/>
              <w:rPr>
                <w:rFonts w:ascii="仿宋_GB2312" w:hAnsi="宋体" w:eastAsia="宋体" w:cs="Times New Roman"/>
                <w:b/>
                <w:sz w:val="24"/>
                <w:szCs w:val="24"/>
                <w:highlight w:val="none"/>
              </w:rPr>
            </w:pPr>
            <w:r>
              <w:rPr>
                <w:rFonts w:hint="eastAsia" w:ascii="仿宋_GB2312" w:hAnsi="宋体" w:eastAsia="宋体" w:cs="Times New Roman"/>
                <w:b/>
                <w:sz w:val="24"/>
                <w:szCs w:val="24"/>
                <w:highlight w:val="none"/>
              </w:rPr>
              <w:t>合计</w:t>
            </w:r>
          </w:p>
        </w:tc>
        <w:tc>
          <w:tcPr>
            <w:tcW w:w="1550"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578"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088"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100" w:type="dxa"/>
            <w:noWrap w:val="0"/>
            <w:vAlign w:val="center"/>
          </w:tcPr>
          <w:p>
            <w:pPr>
              <w:adjustRightInd w:val="0"/>
              <w:snapToGrid w:val="0"/>
              <w:ind w:firstLine="0" w:firstLineChars="0"/>
              <w:jc w:val="center"/>
              <w:rPr>
                <w:rFonts w:ascii="仿宋_GB2312" w:hAnsi="宋体" w:eastAsia="宋体" w:cs="宋体"/>
                <w:kern w:val="0"/>
                <w:sz w:val="21"/>
                <w:szCs w:val="21"/>
                <w:highlight w:val="none"/>
              </w:rPr>
            </w:pPr>
          </w:p>
        </w:tc>
        <w:tc>
          <w:tcPr>
            <w:tcW w:w="1906" w:type="dxa"/>
            <w:noWrap w:val="0"/>
            <w:vAlign w:val="center"/>
          </w:tcPr>
          <w:p>
            <w:pPr>
              <w:adjustRightInd w:val="0"/>
              <w:snapToGrid w:val="0"/>
              <w:ind w:firstLine="0" w:firstLineChars="0"/>
              <w:jc w:val="center"/>
              <w:rPr>
                <w:rFonts w:ascii="仿宋_GB2312" w:hAnsi="宋体" w:eastAsia="宋体" w:cs="宋体"/>
                <w:sz w:val="21"/>
                <w:szCs w:val="21"/>
                <w:highlight w:val="none"/>
              </w:rPr>
            </w:pPr>
            <w:r>
              <w:rPr>
                <w:rFonts w:hint="eastAsia" w:ascii="仿宋_GB2312" w:hAnsi="宋体" w:eastAsia="宋体" w:cs="宋体"/>
                <w:sz w:val="21"/>
                <w:szCs w:val="21"/>
                <w:highlight w:val="none"/>
              </w:rPr>
              <w:t>——</w:t>
            </w:r>
          </w:p>
        </w:tc>
      </w:tr>
    </w:tbl>
    <w:p>
      <w:pPr>
        <w:adjustRightInd w:val="0"/>
        <w:snapToGrid w:val="0"/>
        <w:ind w:firstLine="0" w:firstLineChars="0"/>
        <w:jc w:val="left"/>
        <w:rPr>
          <w:rFonts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备注：</w:t>
      </w:r>
    </w:p>
    <w:p>
      <w:pPr>
        <w:adjustRightInd w:val="0"/>
        <w:snapToGrid w:val="0"/>
        <w:ind w:firstLine="0" w:firstLineChars="0"/>
        <w:jc w:val="left"/>
        <w:rPr>
          <w:rFonts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1.项目拟新增设备/软件是指自</w:t>
      </w:r>
      <w:r>
        <w:rPr>
          <w:rFonts w:hint="eastAsia" w:ascii="仿宋_GB2312" w:hAnsi="Times New Roman" w:eastAsia="宋体" w:cs="Times New Roman"/>
          <w:b/>
          <w:bCs/>
          <w:sz w:val="28"/>
          <w:szCs w:val="28"/>
          <w:highlight w:val="none"/>
        </w:rPr>
        <w:t>项目申报之日</w:t>
      </w:r>
      <w:r>
        <w:rPr>
          <w:rFonts w:hint="eastAsia" w:ascii="仿宋_GB2312" w:hAnsi="Times New Roman" w:eastAsia="宋体" w:cs="Times New Roman"/>
          <w:sz w:val="28"/>
          <w:szCs w:val="28"/>
          <w:highlight w:val="none"/>
        </w:rPr>
        <w:t>至</w:t>
      </w:r>
      <w:r>
        <w:rPr>
          <w:rFonts w:hint="eastAsia" w:ascii="仿宋_GB2312" w:hAnsi="Times New Roman" w:eastAsia="宋体" w:cs="Times New Roman"/>
          <w:b/>
          <w:bCs/>
          <w:sz w:val="28"/>
          <w:szCs w:val="28"/>
          <w:highlight w:val="none"/>
        </w:rPr>
        <w:t>项目建设期结束</w:t>
      </w:r>
      <w:r>
        <w:rPr>
          <w:rFonts w:hint="eastAsia" w:ascii="仿宋_GB2312" w:hAnsi="Times New Roman" w:eastAsia="宋体" w:cs="Times New Roman"/>
          <w:sz w:val="28"/>
          <w:szCs w:val="28"/>
          <w:highlight w:val="none"/>
        </w:rPr>
        <w:t>计划新增设备/软件；</w:t>
      </w:r>
    </w:p>
    <w:p>
      <w:pPr>
        <w:adjustRightInd w:val="0"/>
        <w:snapToGrid w:val="0"/>
        <w:ind w:firstLine="0" w:firstLineChars="0"/>
        <w:jc w:val="left"/>
        <w:rPr>
          <w:rFonts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2.本表格设备须按照设备参考单价从高到低顺序依次排序。</w:t>
      </w:r>
    </w:p>
    <w:p>
      <w:pPr>
        <w:adjustRightInd w:val="0"/>
        <w:snapToGrid w:val="0"/>
        <w:ind w:firstLine="0" w:firstLineChars="0"/>
        <w:rPr>
          <w:rFonts w:ascii="黑体" w:hAnsi="黑体" w:eastAsia="黑体" w:cs="黑体"/>
          <w:szCs w:val="32"/>
          <w:highlight w:val="none"/>
        </w:rPr>
      </w:pPr>
    </w:p>
    <w:p>
      <w:pPr>
        <w:adjustRightInd w:val="0"/>
        <w:snapToGrid w:val="0"/>
        <w:ind w:firstLine="0" w:firstLineChars="0"/>
        <w:rPr>
          <w:rFonts w:ascii="黑体" w:hAnsi="黑体" w:eastAsia="黑体" w:cs="黑体"/>
          <w:szCs w:val="32"/>
          <w:highlight w:val="none"/>
        </w:rPr>
        <w:sectPr>
          <w:pgSz w:w="11906" w:h="16838"/>
          <w:pgMar w:top="1134" w:right="1559" w:bottom="1134" w:left="1644" w:header="851" w:footer="992" w:gutter="0"/>
          <w:pgNumType w:fmt="decimal"/>
          <w:cols w:space="720" w:num="1"/>
          <w:titlePg/>
          <w:docGrid w:type="lines" w:linePitch="312" w:charSpace="0"/>
        </w:sectPr>
      </w:pPr>
    </w:p>
    <w:p>
      <w:pPr>
        <w:adjustRightInd w:val="0"/>
        <w:snapToGrid w:val="0"/>
        <w:ind w:firstLine="0" w:firstLineChars="0"/>
        <w:rPr>
          <w:rFonts w:ascii="黑体" w:hAnsi="黑体" w:eastAsia="黑体" w:cs="黑体"/>
          <w:szCs w:val="32"/>
          <w:highlight w:val="none"/>
        </w:rPr>
      </w:pPr>
      <w:r>
        <w:rPr>
          <w:rFonts w:hint="eastAsia" w:ascii="黑体" w:hAnsi="黑体" w:eastAsia="黑体" w:cs="黑体"/>
          <w:szCs w:val="32"/>
          <w:highlight w:val="none"/>
        </w:rPr>
        <w:t>附件2-2</w:t>
      </w:r>
    </w:p>
    <w:p>
      <w:pPr>
        <w:adjustRightInd w:val="0"/>
        <w:snapToGrid w:val="0"/>
        <w:ind w:firstLine="0" w:firstLineChars="0"/>
        <w:jc w:val="center"/>
        <w:rPr>
          <w:rFonts w:ascii="宋体" w:hAnsi="宋体" w:eastAsia="宋体" w:cs="Times New Roman"/>
          <w:b/>
          <w:szCs w:val="32"/>
          <w:highlight w:val="none"/>
        </w:rPr>
      </w:pPr>
    </w:p>
    <w:p>
      <w:pPr>
        <w:adjustRightInd w:val="0"/>
        <w:snapToGrid w:val="0"/>
        <w:ind w:firstLine="866" w:firstLineChars="196"/>
        <w:jc w:val="center"/>
        <w:outlineLvl w:val="2"/>
        <w:rPr>
          <w:rFonts w:ascii="宋体" w:hAnsi="宋体" w:eastAsia="宋体" w:cs="Times New Roman"/>
          <w:b/>
          <w:sz w:val="44"/>
          <w:szCs w:val="44"/>
          <w:highlight w:val="none"/>
        </w:rPr>
      </w:pPr>
      <w:r>
        <w:rPr>
          <w:rFonts w:hint="eastAsia" w:ascii="宋体" w:hAnsi="宋体" w:eastAsia="宋体" w:cs="Times New Roman"/>
          <w:b/>
          <w:sz w:val="44"/>
          <w:szCs w:val="44"/>
          <w:highlight w:val="none"/>
        </w:rPr>
        <w:t>项目申报与建设管理承诺函</w:t>
      </w:r>
    </w:p>
    <w:p>
      <w:pPr>
        <w:adjustRightInd w:val="0"/>
        <w:snapToGrid w:val="0"/>
        <w:ind w:firstLine="0" w:firstLineChars="0"/>
        <w:jc w:val="center"/>
        <w:rPr>
          <w:rFonts w:ascii="宋体" w:hAnsi="宋体" w:eastAsia="宋体" w:cs="Times New Roman"/>
          <w:b/>
          <w:szCs w:val="32"/>
          <w:highlight w:val="none"/>
        </w:rPr>
      </w:pPr>
    </w:p>
    <w:p>
      <w:pPr>
        <w:tabs>
          <w:tab w:val="right" w:pos="8505"/>
        </w:tabs>
        <w:adjustRightInd w:val="0"/>
        <w:snapToGrid w:val="0"/>
        <w:ind w:firstLine="0" w:firstLineChars="0"/>
        <w:rPr>
          <w:rFonts w:ascii="仿宋_GB2312" w:hAnsi="Times New Roman" w:cs="Times New Roman"/>
          <w:szCs w:val="32"/>
          <w:highlight w:val="none"/>
        </w:rPr>
      </w:pPr>
      <w:r>
        <w:rPr>
          <w:rFonts w:hint="eastAsia" w:ascii="仿宋_GB2312" w:hAnsi="Times New Roman" w:cs="Times New Roman"/>
          <w:szCs w:val="32"/>
          <w:highlight w:val="none"/>
        </w:rPr>
        <w:t>深圳市发展和改革委员会：</w:t>
      </w:r>
      <w:r>
        <w:rPr>
          <w:rFonts w:ascii="仿宋_GB2312" w:hAnsi="Times New Roman" w:cs="Times New Roman"/>
          <w:szCs w:val="32"/>
          <w:highlight w:val="none"/>
        </w:rPr>
        <w:tab/>
      </w:r>
    </w:p>
    <w:p>
      <w:pPr>
        <w:adjustRightInd w:val="0"/>
        <w:snapToGrid w:val="0"/>
        <w:ind w:firstLine="640" w:firstLineChars="200"/>
        <w:rPr>
          <w:rFonts w:ascii="仿宋_GB2312" w:hAnsi="Times New Roman" w:cs="Times New Roman"/>
          <w:szCs w:val="32"/>
          <w:highlight w:val="none"/>
        </w:rPr>
      </w:pPr>
      <w:r>
        <w:rPr>
          <w:rFonts w:hint="eastAsia" w:ascii="仿宋_GB2312" w:hAnsi="Times New Roman" w:cs="Times New Roman"/>
          <w:szCs w:val="32"/>
          <w:highlight w:val="none"/>
        </w:rPr>
        <w:t>我单位</w:t>
      </w:r>
      <w:r>
        <w:rPr>
          <w:rFonts w:hint="eastAsia" w:ascii="仿宋_GB2312" w:hAnsi="Times New Roman" w:cs="Times New Roman"/>
          <w:szCs w:val="32"/>
          <w:highlight w:val="none"/>
          <w:u w:val="single"/>
        </w:rPr>
        <w:t xml:space="preserve">                       </w:t>
      </w:r>
      <w:r>
        <w:rPr>
          <w:rFonts w:hint="eastAsia" w:ascii="仿宋_GB2312" w:hAnsi="Times New Roman" w:cs="Times New Roman"/>
          <w:szCs w:val="32"/>
          <w:highlight w:val="none"/>
        </w:rPr>
        <w:t xml:space="preserve"> 项目，已明确规划建设，为保证项目如期建成和有效运行，就项目申报域建设管理承诺如下：</w:t>
      </w:r>
    </w:p>
    <w:p>
      <w:pPr>
        <w:adjustRightInd w:val="0"/>
        <w:snapToGrid w:val="0"/>
        <w:ind w:firstLine="640" w:firstLineChars="200"/>
        <w:rPr>
          <w:rFonts w:ascii="Times New Roman" w:hAnsi="Times New Roman" w:cs="Times New Roman"/>
          <w:szCs w:val="32"/>
          <w:highlight w:val="none"/>
        </w:rPr>
      </w:pPr>
      <w:r>
        <w:rPr>
          <w:rFonts w:hint="eastAsia" w:ascii="仿宋_GB2312" w:hAnsi="Times New Roman" w:cs="Times New Roman"/>
          <w:szCs w:val="32"/>
          <w:highlight w:val="none"/>
        </w:rPr>
        <w:t>1、</w:t>
      </w:r>
      <w:r>
        <w:rPr>
          <w:rFonts w:hint="eastAsia" w:ascii="Times New Roman" w:hAnsi="Times New Roman" w:cs="Times New Roman"/>
          <w:szCs w:val="32"/>
          <w:highlight w:val="none"/>
        </w:rPr>
        <w:t>我单位</w:t>
      </w:r>
      <w:r>
        <w:rPr>
          <w:rFonts w:ascii="Times New Roman" w:hAnsi="Times New Roman" w:cs="Times New Roman"/>
          <w:szCs w:val="32"/>
          <w:highlight w:val="none"/>
        </w:rPr>
        <w:t>对</w:t>
      </w:r>
      <w:r>
        <w:rPr>
          <w:rFonts w:hint="eastAsia" w:ascii="Times New Roman" w:hAnsi="Times New Roman" w:cs="Times New Roman"/>
          <w:szCs w:val="32"/>
          <w:highlight w:val="none"/>
        </w:rPr>
        <w:t>项目申请报告</w:t>
      </w:r>
      <w:r>
        <w:rPr>
          <w:rFonts w:ascii="Times New Roman" w:hAnsi="Times New Roman" w:cs="Times New Roman"/>
          <w:szCs w:val="32"/>
          <w:highlight w:val="none"/>
        </w:rPr>
        <w:t>内容和附属文件等申请材料的合法性、</w:t>
      </w:r>
      <w:r>
        <w:rPr>
          <w:rFonts w:hint="eastAsia" w:ascii="Times New Roman" w:hAnsi="Times New Roman" w:cs="Times New Roman"/>
          <w:szCs w:val="32"/>
          <w:highlight w:val="none"/>
        </w:rPr>
        <w:t>真实性、</w:t>
      </w:r>
      <w:r>
        <w:rPr>
          <w:rFonts w:ascii="Times New Roman" w:hAnsi="Times New Roman" w:cs="Times New Roman"/>
          <w:szCs w:val="32"/>
          <w:highlight w:val="none"/>
        </w:rPr>
        <w:t>准确性和</w:t>
      </w:r>
      <w:r>
        <w:rPr>
          <w:rFonts w:hint="eastAsia" w:ascii="Times New Roman" w:hAnsi="Times New Roman" w:cs="Times New Roman"/>
          <w:szCs w:val="32"/>
          <w:highlight w:val="none"/>
        </w:rPr>
        <w:t>完整性</w:t>
      </w:r>
      <w:r>
        <w:rPr>
          <w:rFonts w:ascii="Times New Roman" w:hAnsi="Times New Roman" w:cs="Times New Roman"/>
          <w:szCs w:val="32"/>
          <w:highlight w:val="none"/>
        </w:rPr>
        <w:t>负责。</w:t>
      </w:r>
    </w:p>
    <w:p>
      <w:pPr>
        <w:adjustRightInd w:val="0"/>
        <w:snapToGrid w:val="0"/>
        <w:ind w:firstLine="640" w:firstLineChars="200"/>
        <w:rPr>
          <w:rFonts w:ascii="仿宋_GB2312" w:hAnsi="Times New Roman" w:cs="Times New Roman"/>
          <w:szCs w:val="32"/>
          <w:highlight w:val="none"/>
        </w:rPr>
      </w:pPr>
      <w:r>
        <w:rPr>
          <w:rFonts w:hint="eastAsia" w:ascii="Times New Roman" w:hAnsi="Times New Roman" w:cs="Times New Roman"/>
          <w:szCs w:val="32"/>
          <w:highlight w:val="none"/>
        </w:rPr>
        <w:t>2、</w:t>
      </w:r>
      <w:r>
        <w:rPr>
          <w:rFonts w:hint="eastAsia" w:ascii="仿宋_GB2312" w:hAnsi="Times New Roman" w:cs="Times New Roman"/>
          <w:szCs w:val="32"/>
          <w:highlight w:val="none"/>
        </w:rPr>
        <w:t>此前我单位承担建设的已获市级政府资金补助项目与本次申报项目建设内容和项目投资等方面无任何重复。</w:t>
      </w:r>
    </w:p>
    <w:p>
      <w:pPr>
        <w:adjustRightInd w:val="0"/>
        <w:snapToGrid w:val="0"/>
        <w:ind w:firstLine="640" w:firstLineChars="200"/>
        <w:rPr>
          <w:rFonts w:ascii="仿宋_GB2312" w:hAnsi="Times New Roman" w:cs="Times New Roman"/>
          <w:szCs w:val="32"/>
          <w:highlight w:val="none"/>
        </w:rPr>
      </w:pPr>
      <w:r>
        <w:rPr>
          <w:rFonts w:hint="eastAsia" w:ascii="仿宋_GB2312" w:hAnsi="Times New Roman" w:cs="Times New Roman"/>
          <w:szCs w:val="32"/>
          <w:highlight w:val="none"/>
        </w:rPr>
        <w:t>3、本项目建设内容和运营目标确保与资金申请报告的建设内容和目标一致，并确保资金已落实到位。</w:t>
      </w:r>
    </w:p>
    <w:p>
      <w:pPr>
        <w:adjustRightInd w:val="0"/>
        <w:snapToGrid w:val="0"/>
        <w:ind w:firstLine="640" w:firstLineChars="200"/>
        <w:rPr>
          <w:rFonts w:ascii="仿宋_GB2312" w:hAnsi="Times New Roman" w:cs="Times New Roman"/>
          <w:szCs w:val="32"/>
          <w:highlight w:val="none"/>
        </w:rPr>
      </w:pPr>
      <w:r>
        <w:rPr>
          <w:rFonts w:hint="eastAsia" w:ascii="仿宋_GB2312" w:hAnsi="Times New Roman" w:cs="Times New Roman"/>
          <w:szCs w:val="32"/>
          <w:highlight w:val="none"/>
        </w:rPr>
        <w:t>4、本项目建设场地已落实。建设地址位于</w:t>
      </w:r>
      <w:r>
        <w:rPr>
          <w:rFonts w:hint="eastAsia" w:ascii="仿宋_GB2312" w:hAnsi="Times New Roman" w:cs="Times New Roman"/>
          <w:szCs w:val="32"/>
          <w:highlight w:val="none"/>
          <w:u w:val="single"/>
        </w:rPr>
        <w:t xml:space="preserve">                   </w:t>
      </w:r>
      <w:r>
        <w:rPr>
          <w:rFonts w:hint="eastAsia" w:ascii="仿宋_GB2312" w:hAnsi="Times New Roman" w:cs="Times New Roman"/>
          <w:szCs w:val="32"/>
          <w:highlight w:val="none"/>
        </w:rPr>
        <w:t>，建筑面积</w:t>
      </w:r>
      <w:r>
        <w:rPr>
          <w:rFonts w:hint="eastAsia" w:ascii="仿宋_GB2312" w:hAnsi="Times New Roman" w:cs="Times New Roman"/>
          <w:szCs w:val="32"/>
          <w:highlight w:val="none"/>
          <w:u w:val="single"/>
        </w:rPr>
        <w:t xml:space="preserve">        </w:t>
      </w:r>
      <w:r>
        <w:rPr>
          <w:rFonts w:hint="eastAsia" w:ascii="仿宋_GB2312" w:hAnsi="Times New Roman" w:cs="Times New Roman"/>
          <w:szCs w:val="32"/>
          <w:highlight w:val="none"/>
        </w:rPr>
        <w:t>平方米。</w:t>
      </w:r>
    </w:p>
    <w:p>
      <w:pPr>
        <w:adjustRightInd w:val="0"/>
        <w:snapToGrid w:val="0"/>
        <w:ind w:firstLine="640" w:firstLineChars="200"/>
        <w:rPr>
          <w:rFonts w:ascii="仿宋_GB2312" w:hAnsi="Times New Roman" w:cs="Times New Roman"/>
          <w:szCs w:val="32"/>
          <w:highlight w:val="none"/>
        </w:rPr>
      </w:pPr>
      <w:r>
        <w:rPr>
          <w:rFonts w:hint="eastAsia" w:ascii="仿宋_GB2312" w:hAnsi="Times New Roman" w:cs="Times New Roman"/>
          <w:szCs w:val="32"/>
          <w:highlight w:val="none"/>
        </w:rPr>
        <w:t>5、本项目建设和运营将建立长期运营管理制度和考核体系，</w:t>
      </w:r>
      <w:r>
        <w:rPr>
          <w:rFonts w:hint="eastAsia" w:ascii="仿宋_GB2312" w:hAnsi="Times New Roman" w:cs="Times New Roman"/>
          <w:szCs w:val="32"/>
          <w:highlight w:val="none"/>
          <w:u w:val="single"/>
        </w:rPr>
        <w:t xml:space="preserve">        </w:t>
      </w:r>
      <w:r>
        <w:rPr>
          <w:rFonts w:hint="eastAsia" w:ascii="仿宋_GB2312" w:hAnsi="Times New Roman" w:cs="Times New Roman"/>
          <w:szCs w:val="32"/>
          <w:highlight w:val="none"/>
        </w:rPr>
        <w:t>为项目负责人，身份证号</w:t>
      </w:r>
      <w:r>
        <w:rPr>
          <w:rFonts w:hint="eastAsia" w:ascii="仿宋_GB2312" w:hAnsi="Times New Roman" w:cs="Times New Roman"/>
          <w:szCs w:val="32"/>
          <w:highlight w:val="none"/>
          <w:u w:val="single"/>
        </w:rPr>
        <w:t xml:space="preserve">         </w:t>
      </w:r>
      <w:r>
        <w:rPr>
          <w:rFonts w:hint="eastAsia" w:ascii="仿宋_GB2312" w:hAnsi="Times New Roman" w:cs="Times New Roman"/>
          <w:szCs w:val="32"/>
          <w:highlight w:val="none"/>
        </w:rPr>
        <w:t>，联系电话</w:t>
      </w:r>
      <w:r>
        <w:rPr>
          <w:rFonts w:hint="eastAsia" w:ascii="仿宋_GB2312" w:hAnsi="Times New Roman" w:cs="Times New Roman"/>
          <w:szCs w:val="32"/>
          <w:highlight w:val="none"/>
          <w:u w:val="single"/>
        </w:rPr>
        <w:t xml:space="preserve">         </w:t>
      </w:r>
      <w:r>
        <w:rPr>
          <w:rFonts w:hint="eastAsia" w:ascii="仿宋_GB2312" w:hAnsi="Times New Roman" w:cs="Times New Roman"/>
          <w:szCs w:val="32"/>
          <w:highlight w:val="none"/>
        </w:rPr>
        <w:t>；</w:t>
      </w:r>
      <w:r>
        <w:rPr>
          <w:rFonts w:hint="eastAsia" w:ascii="仿宋_GB2312" w:hAnsi="Times New Roman" w:cs="Times New Roman"/>
          <w:szCs w:val="32"/>
          <w:highlight w:val="none"/>
          <w:u w:val="single"/>
        </w:rPr>
        <w:t xml:space="preserve">         </w:t>
      </w:r>
      <w:r>
        <w:rPr>
          <w:rFonts w:hint="eastAsia" w:ascii="仿宋_GB2312" w:hAnsi="Times New Roman" w:cs="Times New Roman"/>
          <w:szCs w:val="32"/>
          <w:highlight w:val="none"/>
        </w:rPr>
        <w:t>为项目申报人，身份证号</w:t>
      </w:r>
      <w:r>
        <w:rPr>
          <w:rFonts w:hint="eastAsia" w:ascii="仿宋_GB2312" w:hAnsi="Times New Roman" w:cs="Times New Roman"/>
          <w:szCs w:val="32"/>
          <w:highlight w:val="none"/>
          <w:u w:val="single"/>
        </w:rPr>
        <w:t xml:space="preserve">         </w:t>
      </w:r>
      <w:r>
        <w:rPr>
          <w:rFonts w:hint="eastAsia" w:ascii="仿宋_GB2312" w:hAnsi="Times New Roman" w:cs="Times New Roman"/>
          <w:szCs w:val="32"/>
          <w:highlight w:val="none"/>
        </w:rPr>
        <w:t>，联系电话</w:t>
      </w:r>
      <w:r>
        <w:rPr>
          <w:rFonts w:hint="eastAsia" w:ascii="仿宋_GB2312" w:hAnsi="Times New Roman" w:cs="Times New Roman"/>
          <w:szCs w:val="32"/>
          <w:highlight w:val="none"/>
          <w:u w:val="single"/>
        </w:rPr>
        <w:t xml:space="preserve">         </w:t>
      </w:r>
      <w:r>
        <w:rPr>
          <w:rFonts w:hint="eastAsia" w:ascii="仿宋_GB2312" w:hAnsi="Times New Roman" w:cs="Times New Roman"/>
          <w:szCs w:val="32"/>
          <w:highlight w:val="none"/>
        </w:rPr>
        <w:t>；</w:t>
      </w:r>
      <w:r>
        <w:rPr>
          <w:rFonts w:hint="eastAsia" w:ascii="仿宋_GB2312" w:hAnsi="Times New Roman" w:cs="Times New Roman"/>
          <w:szCs w:val="32"/>
          <w:highlight w:val="none"/>
          <w:u w:val="single"/>
        </w:rPr>
        <w:t xml:space="preserve">        </w:t>
      </w:r>
      <w:r>
        <w:rPr>
          <w:rFonts w:hint="eastAsia" w:ascii="仿宋_GB2312" w:hAnsi="Times New Roman" w:cs="Times New Roman"/>
          <w:szCs w:val="32"/>
          <w:highlight w:val="none"/>
        </w:rPr>
        <w:t>为项目答辩人，身份证号</w:t>
      </w:r>
      <w:r>
        <w:rPr>
          <w:rFonts w:hint="eastAsia" w:ascii="仿宋_GB2312" w:hAnsi="Times New Roman" w:cs="Times New Roman"/>
          <w:szCs w:val="32"/>
          <w:highlight w:val="none"/>
          <w:u w:val="single"/>
        </w:rPr>
        <w:t xml:space="preserve">         </w:t>
      </w:r>
      <w:r>
        <w:rPr>
          <w:rFonts w:hint="eastAsia" w:ascii="仿宋_GB2312" w:hAnsi="Times New Roman" w:cs="Times New Roman"/>
          <w:szCs w:val="32"/>
          <w:highlight w:val="none"/>
        </w:rPr>
        <w:t>，联系电话</w:t>
      </w:r>
      <w:r>
        <w:rPr>
          <w:rFonts w:hint="eastAsia" w:ascii="仿宋_GB2312" w:hAnsi="Times New Roman" w:cs="Times New Roman"/>
          <w:szCs w:val="32"/>
          <w:highlight w:val="none"/>
          <w:u w:val="single"/>
        </w:rPr>
        <w:t xml:space="preserve">         </w:t>
      </w:r>
      <w:r>
        <w:rPr>
          <w:rFonts w:hint="eastAsia" w:ascii="仿宋_GB2312" w:hAnsi="Times New Roman" w:cs="Times New Roman"/>
          <w:szCs w:val="32"/>
          <w:highlight w:val="none"/>
        </w:rPr>
        <w:t>。以上人员均为我单位正式员工，社保缴纳记录详见技术团队成员证明材料。</w:t>
      </w:r>
    </w:p>
    <w:p>
      <w:pPr>
        <w:adjustRightInd w:val="0"/>
        <w:snapToGrid w:val="0"/>
        <w:ind w:firstLine="640" w:firstLineChars="200"/>
        <w:rPr>
          <w:rFonts w:ascii="仿宋_GB2312" w:hAnsi="Times New Roman" w:cs="Times New Roman"/>
          <w:szCs w:val="32"/>
          <w:highlight w:val="none"/>
        </w:rPr>
      </w:pPr>
      <w:r>
        <w:rPr>
          <w:rFonts w:hint="eastAsia" w:ascii="仿宋_GB2312" w:hAnsi="Times New Roman" w:cs="Times New Roman"/>
          <w:szCs w:val="32"/>
          <w:highlight w:val="none"/>
        </w:rPr>
        <w:t>6、我单位开发的知识产权明晰完整，归属或技术来源正当合法，未剽窃他人成果，未侵犯他人的知识产权或商业机密。</w:t>
      </w:r>
    </w:p>
    <w:p>
      <w:pPr>
        <w:adjustRightInd w:val="0"/>
        <w:snapToGrid w:val="0"/>
        <w:ind w:firstLine="640" w:firstLineChars="200"/>
        <w:outlineLvl w:val="1"/>
        <w:rPr>
          <w:rFonts w:hint="eastAsia" w:ascii="仿宋_GB2312" w:hAnsi="Times New Roman" w:cs="Times New Roman"/>
          <w:szCs w:val="32"/>
          <w:highlight w:val="none"/>
        </w:rPr>
      </w:pPr>
      <w:r>
        <w:rPr>
          <w:rFonts w:hint="eastAsia" w:ascii="仿宋_GB2312" w:hAnsi="Times New Roman" w:cs="Times New Roman"/>
          <w:szCs w:val="32"/>
          <w:highlight w:val="none"/>
        </w:rPr>
        <w:t>7、我单位未违反国家、省、市联合惩戒政策和制度规定，未被列入严重失信主体名单，提供“信用中国”下载的信用报告详见附件。</w:t>
      </w:r>
    </w:p>
    <w:p>
      <w:pPr>
        <w:adjustRightInd w:val="0"/>
        <w:snapToGrid w:val="0"/>
        <w:ind w:firstLine="640" w:firstLineChars="200"/>
        <w:rPr>
          <w:rFonts w:ascii="仿宋_GB2312" w:hAnsi="Times New Roman" w:cs="Times New Roman"/>
          <w:szCs w:val="32"/>
          <w:highlight w:val="none"/>
        </w:rPr>
      </w:pPr>
      <w:r>
        <w:rPr>
          <w:rFonts w:hint="eastAsia" w:ascii="仿宋_GB2312" w:hAnsi="Times New Roman" w:cs="Times New Roman"/>
          <w:szCs w:val="32"/>
          <w:highlight w:val="none"/>
        </w:rPr>
        <w:t>8、若发生与上述承诺相违背的事实，由我单位承担全部法律责任。</w:t>
      </w:r>
    </w:p>
    <w:p>
      <w:pPr>
        <w:adjustRightInd w:val="0"/>
        <w:snapToGrid w:val="0"/>
        <w:ind w:firstLine="640" w:firstLineChars="200"/>
        <w:rPr>
          <w:rFonts w:ascii="仿宋_GB2312" w:hAnsi="Times New Roman" w:cs="Times New Roman"/>
          <w:szCs w:val="32"/>
          <w:highlight w:val="none"/>
        </w:rPr>
      </w:pPr>
    </w:p>
    <w:p>
      <w:pPr>
        <w:adjustRightInd w:val="0"/>
        <w:snapToGrid w:val="0"/>
        <w:ind w:firstLine="640" w:firstLineChars="200"/>
        <w:rPr>
          <w:rFonts w:ascii="仿宋_GB2312" w:hAnsi="Times New Roman" w:cs="Times New Roman"/>
          <w:szCs w:val="32"/>
          <w:highlight w:val="none"/>
        </w:rPr>
      </w:pPr>
      <w:r>
        <w:rPr>
          <w:rFonts w:hint="eastAsia" w:ascii="仿宋_GB2312" w:hAnsi="Times New Roman" w:cs="Times New Roman"/>
          <w:szCs w:val="32"/>
          <w:highlight w:val="none"/>
        </w:rPr>
        <w:t>附件：“信用中国”信用报告。</w:t>
      </w:r>
    </w:p>
    <w:p>
      <w:pPr>
        <w:adjustRightInd w:val="0"/>
        <w:snapToGrid w:val="0"/>
        <w:ind w:firstLine="0" w:firstLineChars="0"/>
        <w:rPr>
          <w:rFonts w:hint="eastAsia" w:ascii="仿宋_GB2312" w:hAnsi="Times New Roman" w:cs="Times New Roman"/>
          <w:szCs w:val="32"/>
          <w:highlight w:val="none"/>
        </w:rPr>
      </w:pPr>
    </w:p>
    <w:p>
      <w:pPr>
        <w:adjustRightInd w:val="0"/>
        <w:snapToGrid w:val="0"/>
        <w:ind w:firstLine="0" w:firstLineChars="0"/>
        <w:rPr>
          <w:rFonts w:ascii="仿宋_GB2312" w:hAnsi="Times New Roman" w:cs="Times New Roman"/>
          <w:szCs w:val="32"/>
          <w:highlight w:val="none"/>
        </w:rPr>
      </w:pPr>
      <w:r>
        <w:rPr>
          <w:rFonts w:hint="eastAsia" w:ascii="仿宋_GB2312" w:hAnsi="Times New Roman" w:cs="Times New Roman"/>
          <w:szCs w:val="32"/>
          <w:highlight w:val="none"/>
        </w:rPr>
        <w:t>项目联系人1：                项目联系人2：</w:t>
      </w:r>
    </w:p>
    <w:p>
      <w:pPr>
        <w:adjustRightInd w:val="0"/>
        <w:snapToGrid w:val="0"/>
        <w:ind w:firstLine="0" w:firstLineChars="0"/>
        <w:rPr>
          <w:rFonts w:ascii="仿宋_GB2312" w:hAnsi="Times New Roman" w:cs="Times New Roman"/>
          <w:szCs w:val="32"/>
          <w:highlight w:val="none"/>
        </w:rPr>
      </w:pPr>
      <w:r>
        <w:rPr>
          <w:rFonts w:hint="eastAsia" w:ascii="仿宋_GB2312" w:hAnsi="Times New Roman" w:cs="Times New Roman"/>
          <w:szCs w:val="32"/>
          <w:highlight w:val="none"/>
        </w:rPr>
        <w:t>项目管理部门负责人：          项目业务部门负责人：</w:t>
      </w:r>
    </w:p>
    <w:p>
      <w:pPr>
        <w:adjustRightInd w:val="0"/>
        <w:snapToGrid w:val="0"/>
        <w:ind w:firstLine="0" w:firstLineChars="0"/>
        <w:rPr>
          <w:rFonts w:ascii="仿宋_GB2312" w:hAnsi="Times New Roman" w:cs="Times New Roman"/>
          <w:szCs w:val="32"/>
          <w:highlight w:val="none"/>
        </w:rPr>
      </w:pPr>
      <w:r>
        <w:rPr>
          <w:rFonts w:hint="eastAsia" w:ascii="仿宋_GB2312" w:hAnsi="Times New Roman" w:cs="Times New Roman"/>
          <w:szCs w:val="32"/>
          <w:highlight w:val="none"/>
        </w:rPr>
        <w:t>所在部门：                    所在部门：</w:t>
      </w:r>
    </w:p>
    <w:p>
      <w:pPr>
        <w:adjustRightInd w:val="0"/>
        <w:snapToGrid w:val="0"/>
        <w:ind w:firstLine="0" w:firstLineChars="0"/>
        <w:rPr>
          <w:rFonts w:ascii="仿宋_GB2312" w:hAnsi="Times New Roman" w:cs="Times New Roman"/>
          <w:szCs w:val="32"/>
          <w:highlight w:val="none"/>
        </w:rPr>
      </w:pPr>
      <w:r>
        <w:rPr>
          <w:rFonts w:hint="eastAsia" w:ascii="仿宋_GB2312" w:hAnsi="Times New Roman" w:cs="Times New Roman"/>
          <w:szCs w:val="32"/>
          <w:highlight w:val="none"/>
        </w:rPr>
        <w:t>手机：                        手机：</w:t>
      </w:r>
    </w:p>
    <w:p>
      <w:pPr>
        <w:adjustRightInd w:val="0"/>
        <w:snapToGrid w:val="0"/>
        <w:ind w:firstLine="0" w:firstLineChars="0"/>
        <w:rPr>
          <w:rFonts w:ascii="仿宋_GB2312" w:hAnsi="Times New Roman" w:cs="Times New Roman"/>
          <w:szCs w:val="32"/>
          <w:highlight w:val="none"/>
        </w:rPr>
      </w:pPr>
      <w:r>
        <w:rPr>
          <w:rFonts w:hint="eastAsia" w:ascii="仿宋_GB2312" w:hAnsi="Times New Roman" w:cs="Times New Roman"/>
          <w:szCs w:val="32"/>
          <w:highlight w:val="none"/>
        </w:rPr>
        <w:t>邮箱：                        邮箱：</w:t>
      </w:r>
    </w:p>
    <w:p>
      <w:pPr>
        <w:adjustRightInd w:val="0"/>
        <w:snapToGrid w:val="0"/>
        <w:ind w:firstLine="0" w:firstLineChars="0"/>
        <w:rPr>
          <w:rFonts w:ascii="仿宋_GB2312" w:hAnsi="Times New Roman" w:cs="Times New Roman"/>
          <w:szCs w:val="32"/>
          <w:highlight w:val="none"/>
        </w:rPr>
      </w:pPr>
    </w:p>
    <w:p>
      <w:pPr>
        <w:adjustRightInd w:val="0"/>
        <w:snapToGrid w:val="0"/>
        <w:ind w:firstLine="648" w:firstLineChars="0"/>
        <w:rPr>
          <w:rFonts w:ascii="仿宋_GB2312" w:hAnsi="Times New Roman" w:cs="Times New Roman"/>
          <w:szCs w:val="32"/>
          <w:highlight w:val="none"/>
        </w:rPr>
      </w:pPr>
      <w:r>
        <w:rPr>
          <w:rFonts w:hint="eastAsia" w:ascii="仿宋_GB2312" w:hAnsi="Times New Roman" w:cs="Times New Roman"/>
          <w:szCs w:val="32"/>
          <w:highlight w:val="none"/>
        </w:rPr>
        <w:t>特此承诺。</w:t>
      </w:r>
    </w:p>
    <w:p>
      <w:pPr>
        <w:adjustRightInd w:val="0"/>
        <w:snapToGrid w:val="0"/>
        <w:ind w:firstLine="3520" w:firstLineChars="1100"/>
        <w:rPr>
          <w:rFonts w:ascii="仿宋_GB2312" w:hAnsi="Times New Roman" w:cs="Times New Roman"/>
          <w:szCs w:val="32"/>
          <w:highlight w:val="none"/>
        </w:rPr>
      </w:pPr>
      <w:r>
        <w:rPr>
          <w:rFonts w:hint="eastAsia" w:ascii="仿宋_GB2312" w:hAnsi="Times New Roman" w:cs="Times New Roman"/>
          <w:szCs w:val="32"/>
          <w:highlight w:val="none"/>
        </w:rPr>
        <w:t>项目单位（盖章）：</w:t>
      </w:r>
    </w:p>
    <w:p>
      <w:pPr>
        <w:adjustRightInd w:val="0"/>
        <w:snapToGrid w:val="0"/>
        <w:ind w:firstLine="3520" w:firstLineChars="1100"/>
        <w:rPr>
          <w:rFonts w:ascii="仿宋_GB2312" w:hAnsi="Times New Roman" w:cs="Times New Roman"/>
          <w:szCs w:val="32"/>
          <w:highlight w:val="none"/>
        </w:rPr>
      </w:pPr>
      <w:r>
        <w:rPr>
          <w:rFonts w:hint="eastAsia" w:ascii="仿宋_GB2312" w:hAnsi="Times New Roman" w:cs="Times New Roman"/>
          <w:szCs w:val="32"/>
          <w:highlight w:val="none"/>
        </w:rPr>
        <w:t>法定代表人（签名）：</w:t>
      </w:r>
    </w:p>
    <w:p>
      <w:pPr>
        <w:adjustRightInd w:val="0"/>
        <w:snapToGrid w:val="0"/>
        <w:ind w:firstLine="3520" w:firstLineChars="1100"/>
        <w:rPr>
          <w:rFonts w:ascii="Times New Roman" w:hAnsi="Times New Roman" w:eastAsia="宋体" w:cs="Times New Roman"/>
          <w:sz w:val="21"/>
          <w:szCs w:val="24"/>
          <w:highlight w:val="none"/>
        </w:rPr>
      </w:pPr>
      <w:r>
        <w:rPr>
          <w:rFonts w:hint="eastAsia" w:ascii="仿宋_GB2312" w:hAnsi="Times New Roman" w:cs="Times New Roman"/>
          <w:szCs w:val="32"/>
          <w:highlight w:val="none"/>
        </w:rPr>
        <w:t>日期</w:t>
      </w:r>
    </w:p>
    <w:p>
      <w:pPr>
        <w:adjustRightInd/>
        <w:snapToGrid/>
        <w:spacing w:line="240" w:lineRule="auto"/>
        <w:jc w:val="left"/>
      </w:pP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ind w:firstLine="360" w:firstLineChars="200"/>
      <w:jc w:val="lef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ind w:firstLine="360" w:firstLineChars="200"/>
      <w:jc w:val="left"/>
      <w:rPr>
        <w:rFonts w:ascii="Times New Roman" w:hAnsi="Times New Roman" w:eastAsia="仿宋_GB2312"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ind w:firstLine="360" w:firstLineChars="200"/>
      <w:jc w:val="left"/>
      <w:rPr>
        <w:rFonts w:ascii="Times New Roman" w:hAnsi="Times New Roman" w:eastAsia="仿宋_GB2312"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ind w:firstLine="360" w:firstLineChars="200"/>
      <w:jc w:val="center"/>
      <w:rPr>
        <w:rFonts w:ascii="Times New Roman" w:hAnsi="Times New Roman" w:eastAsia="仿宋_GB2312"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ind w:firstLine="360" w:firstLineChars="200"/>
      <w:jc w:val="center"/>
      <w:rPr>
        <w:rFonts w:ascii="Times New Roman" w:hAnsi="Times New Roman" w:eastAsia="仿宋_GB2312"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ind w:firstLine="360" w:firstLineChars="200"/>
      <w:jc w:val="center"/>
      <w:rPr>
        <w:rFonts w:ascii="Times New Roman" w:hAnsi="Times New Roman" w:eastAsia="仿宋_GB2312"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000000"/>
    <w:rsid w:val="761C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仿宋_GB2312" w:hAnsi="仿宋_GB2312"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2023-11-15T09:35:42Z</dcterms:created>
  <dc:creator>Administrator</dc:creator>
  <cp:lastModifiedBy>小陈</cp:lastModifiedBy>
  <dcterms:modified xsi:type="dcterms:W3CDTF">2023-11-15T09:36:01Z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2DC78CC766D84B748DEC6C62D7BFF7AD_13</vt:lpwstr>
  </property>
</Properties>
</file>