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附件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财政部下达中小企业发展专项资金拟发放第一批、第二批国家级专精特新重点“小巨人”企业第二年奖补资金资助项目汇总表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2"/>
        <w:tblW w:w="7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01"/>
        <w:gridCol w:w="852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拟资助金额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深圳英飞源技术有限公司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2,008,059.70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深圳市帝迈生物技术有限公司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2,000,895.52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深圳民爆光电股份有限公司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1,997,313.43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深圳安培龙科技股份有限公司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1,993,731.35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深圳市永联科技股份有限公司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深圳市爱康生物科技有限公司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2,009,760.77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深圳市国微电子有限公司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深圳市通用测试系统有限公司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2,009,760.77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深圳市华汉伟业科技有限公司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深圳市迪博企业风险管理技术有限公司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2,009,760.77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影石创新科技股份有限公司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2,009,760.77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深圳飞扬骏研新材料股份有限公司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深圳博纳精密给药系统股份有限公司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1,994,258.37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深圳市乾行达科技有限公司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深圳市越疆科技有限公司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深圳市轴心自控技术有限公司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1,990,382.77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深圳市德力凯医疗设备股份有限公司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深圳蓝韵医学影像有限公司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1,990,382.77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深圳市迅特通信技术股份有限公司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1,986,507.18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招商局国际科技有限公司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深圳市华成工业控制股份有限公司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深圳市华信天线技术有限公司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深圳麦科田生物医疗技术股份有限公司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深圳市中图仪器股份有限公司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深圳市韶音科技有限公司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2,002,009.57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环球数科集团有限公司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2,005,885.17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深圳普瑞赛思检测技术有限公司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2,005,885.17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深圳市宏电技术股份有限公司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深圳盈达信息科技有限公司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1,998,133.97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深圳精智达技术股份有限公司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1,994,258.37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深圳市板明科技股份有限公司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1,990,382.77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62,000,000.00 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ODdiODYxYzkzNWI5NDhjMDU0ZjVjZGZmNTNiZWMifQ=="/>
  </w:docVars>
  <w:rsids>
    <w:rsidRoot w:val="22596CA5"/>
    <w:rsid w:val="216F513F"/>
    <w:rsid w:val="22596CA5"/>
    <w:rsid w:val="53EC07B1"/>
    <w:rsid w:val="E37FF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2023-09-27T14:10:00Z</dcterms:created>
  <dc:creator>研</dc:creator>
  <cp:lastModifiedBy>renxj</cp:lastModifiedBy>
  <dcterms:modified xsi:type="dcterms:W3CDTF">2023-11-14T11:10:09Z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4204356EB57A4DC188DC3F6D71902354_11</vt:lpwstr>
  </property>
</Properties>
</file>