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autoSpaceDE w:val="0"/>
        <w:spacing w:after="160" w:line="560" w:lineRule="exact"/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sz w:val="40"/>
          <w:szCs w:val="40"/>
        </w:rPr>
        <w:t>参赛企业基本情况表</w:t>
      </w:r>
    </w:p>
    <w:p>
      <w:pPr>
        <w:autoSpaceDE w:val="0"/>
        <w:spacing w:line="56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ascii="仿宋_GB2312" w:hAnsi="仿宋_GB2312"/>
          <w:sz w:val="28"/>
          <w:szCs w:val="28"/>
        </w:rPr>
        <w:t xml:space="preserve">                                </w:t>
      </w:r>
    </w:p>
    <w:tbl>
      <w:tblPr>
        <w:tblStyle w:val="3"/>
        <w:tblW w:w="9533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852"/>
        <w:gridCol w:w="955"/>
        <w:gridCol w:w="95"/>
        <w:gridCol w:w="1425"/>
        <w:gridCol w:w="1084"/>
        <w:gridCol w:w="144"/>
        <w:gridCol w:w="782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4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注册时间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公司所属辖区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通过何种渠道获取参赛信息</w:t>
            </w:r>
          </w:p>
        </w:tc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公司资质及荣誉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上市公司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是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否  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国高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是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专精特新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是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8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其它：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知识产权</w:t>
            </w:r>
          </w:p>
        </w:tc>
        <w:tc>
          <w:tcPr>
            <w:tcW w:w="8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发明专利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个；实用新型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个；软著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个；其它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经营指标（万元）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年</w:t>
            </w: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年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总 资 产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营业收入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研发费用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利    润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spacing w:line="560" w:lineRule="exact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/>
    <w:sectPr>
      <w:pgSz w:w="11906" w:h="16838"/>
      <w:pgMar w:top="198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zNWM2OTBjODIxNjNjYzJiZDJhZWNmMGUwMTFhYzUifQ=="/>
  </w:docVars>
  <w:rsids>
    <w:rsidRoot w:val="001D4ECA"/>
    <w:rsid w:val="001D4ECA"/>
    <w:rsid w:val="00695D4A"/>
    <w:rsid w:val="0CEA1884"/>
    <w:rsid w:val="32D3237F"/>
    <w:rsid w:val="3DD319DB"/>
    <w:rsid w:val="56C403A1"/>
    <w:rsid w:val="59342488"/>
    <w:rsid w:val="7790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154</Characters>
  <Lines>2</Lines>
  <Paragraphs>1</Paragraphs>
  <TotalTime>1</TotalTime>
  <ScaleCrop>false</ScaleCrop>
  <LinksUpToDate>false</LinksUpToDate>
  <CharactersWithSpaces>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2023-06-05T10:16:00Z</dcterms:created>
  <dc:creator>fanyi</dc:creator>
  <cp:lastModifiedBy>vi.vi</cp:lastModifiedBy>
  <dcterms:modified xsi:type="dcterms:W3CDTF">2023-06-06T06:31:29Z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395737EE63EA4EE297507323AEB9B5CF_13</vt:lpwstr>
  </property>
</Properties>
</file>