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clear" w:color="auto" w:fill="FFFFFF"/>
        <w:spacing w:line="480" w:lineRule="atLeas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spacing w:val="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诚信承诺函</w:t>
      </w:r>
    </w:p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wordWrap w:val="0"/>
        <w:spacing w:line="440" w:lineRule="exact"/>
        <w:jc w:val="left"/>
        <w:rPr>
          <w:rFonts w:ascii="仿宋_GB2312" w:hAnsi="仿宋_GB2312" w:cs="仿宋_GB2312"/>
          <w:b/>
        </w:rPr>
      </w:pPr>
      <w:r>
        <w:rPr>
          <w:rFonts w:ascii="仿宋_GB2312" w:hAnsi="仿宋_GB2312" w:cs="仿宋_GB2312"/>
          <w:b/>
          <w:lang w:bidi="ar"/>
        </w:rPr>
        <w:t>致深圳市退役军人事务局：</w:t>
      </w:r>
    </w:p>
    <w:p>
      <w:pPr>
        <w:spacing w:line="440" w:lineRule="exact"/>
        <w:rPr>
          <w:rFonts w:ascii="仿宋_GB2312" w:hAnsi="仿宋_GB2312" w:cs="仿宋_GB2312"/>
        </w:rPr>
      </w:pPr>
      <w:r>
        <w:rPr>
          <w:rFonts w:ascii="仿宋_GB2312" w:hAnsi="仿宋_GB2312" w:cs="仿宋_GB2312"/>
          <w:lang w:bidi="ar"/>
        </w:rPr>
        <w:t xml:space="preserve"> </w:t>
      </w:r>
    </w:p>
    <w:p>
      <w:pPr>
        <w:spacing w:line="440" w:lineRule="exact"/>
        <w:ind w:firstLine="420" w:firstLineChars="20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我公司承诺近三年在采购招标投标活动中，不存在以下情形：</w:t>
      </w:r>
    </w:p>
    <w:p>
      <w:pPr>
        <w:spacing w:line="440" w:lineRule="exact"/>
        <w:ind w:firstLine="420" w:firstLineChars="20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（一）被行业协会公开调查处罚；</w:t>
      </w:r>
    </w:p>
    <w:p>
      <w:pPr>
        <w:spacing w:line="440" w:lineRule="exact"/>
        <w:ind w:firstLine="420" w:firstLineChars="20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（二）未按本条例规定签订、履行采购合同，造成严重后果的；</w:t>
      </w:r>
    </w:p>
    <w:p>
      <w:pPr>
        <w:spacing w:line="440" w:lineRule="exact"/>
        <w:ind w:firstLine="420" w:firstLineChars="20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（三）隐瞒真实情况，提供虚假资料的；</w:t>
      </w:r>
    </w:p>
    <w:p>
      <w:pPr>
        <w:spacing w:line="440" w:lineRule="exact"/>
        <w:ind w:firstLine="420" w:firstLineChars="20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（四）以非法手段排斥其他供应商参与竞争的；</w:t>
      </w:r>
    </w:p>
    <w:p>
      <w:pPr>
        <w:spacing w:line="440" w:lineRule="exact"/>
        <w:ind w:firstLine="420" w:firstLineChars="20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（五）与其他采购参加人串通投标的；</w:t>
      </w:r>
    </w:p>
    <w:p>
      <w:pPr>
        <w:spacing w:line="440" w:lineRule="exact"/>
        <w:ind w:firstLine="420" w:firstLineChars="20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 xml:space="preserve">（六）在采购活动中应当回避而未回避的； </w:t>
      </w:r>
    </w:p>
    <w:p>
      <w:pPr>
        <w:spacing w:line="440" w:lineRule="exact"/>
        <w:ind w:firstLine="420" w:firstLineChars="20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 xml:space="preserve">（七）恶意投诉的； </w:t>
      </w:r>
    </w:p>
    <w:p>
      <w:pPr>
        <w:spacing w:line="440" w:lineRule="exact"/>
        <w:ind w:firstLine="420" w:firstLineChars="20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 xml:space="preserve">（八）向采购项目相关人行贿或者提供其他不当利益的； </w:t>
      </w:r>
    </w:p>
    <w:p>
      <w:pPr>
        <w:spacing w:line="440" w:lineRule="exact"/>
        <w:ind w:firstLine="420" w:firstLineChars="20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（九）阻碍、抗拒主管部门监督检查的；</w:t>
      </w:r>
    </w:p>
    <w:p>
      <w:pPr>
        <w:spacing w:line="440" w:lineRule="exact"/>
        <w:ind w:firstLine="420" w:firstLineChars="20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（十）履约检查不合格或者评价为差的；</w:t>
      </w:r>
    </w:p>
    <w:p>
      <w:pPr>
        <w:spacing w:line="440" w:lineRule="exact"/>
        <w:ind w:firstLine="420" w:firstLineChars="20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（十一）主管部门认定的其他情形。</w:t>
      </w:r>
    </w:p>
    <w:p>
      <w:pPr>
        <w:spacing w:line="440" w:lineRule="exact"/>
        <w:ind w:firstLine="420" w:firstLineChars="20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如我司存在以上情形，被有关主管部门按照《深圳经济特区政府采购条例》第57条处罚、或者上述行为超出法定追诉时效未被追诉、或者上述情节轻微未给予禁止参加政府采购的行政处罚，我司自愿承担虚假应标以及其他一切不利的法律后果。</w:t>
      </w:r>
    </w:p>
    <w:p>
      <w:pPr>
        <w:spacing w:line="440" w:lineRule="exact"/>
        <w:ind w:firstLine="420" w:firstLineChars="20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特此承诺。</w:t>
      </w:r>
    </w:p>
    <w:p>
      <w:pPr>
        <w:spacing w:line="4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/>
          <w:lang w:bidi="ar"/>
        </w:rPr>
        <w:t xml:space="preserve">  </w:t>
      </w:r>
    </w:p>
    <w:p>
      <w:pPr>
        <w:wordWrap w:val="0"/>
        <w:spacing w:line="460" w:lineRule="exact"/>
        <w:jc w:val="right"/>
        <w:rPr>
          <w:rFonts w:ascii="仿宋_GB2312" w:hAnsi="仿宋_GB2312" w:cs="仿宋_GB2312"/>
        </w:rPr>
      </w:pPr>
      <w:r>
        <w:rPr>
          <w:rFonts w:ascii="仿宋_GB2312" w:hAnsi="仿宋_GB2312" w:cs="仿宋_GB2312"/>
          <w:lang w:bidi="ar"/>
        </w:rPr>
        <w:t xml:space="preserve"> 投标单位：         </w:t>
      </w:r>
    </w:p>
    <w:p>
      <w:pPr>
        <w:jc w:val="right"/>
        <w:rPr>
          <w:rFonts w:ascii="Times New Roman" w:hAnsi="Times New Roman" w:cs="Times New Roman"/>
        </w:rPr>
      </w:pPr>
      <w:r>
        <w:rPr>
          <w:rFonts w:ascii="仿宋_GB2312" w:hAnsi="仿宋_GB2312" w:cs="仿宋_GB2312"/>
          <w:lang w:bidi="ar"/>
        </w:rPr>
        <w:t xml:space="preserve">日期： </w:t>
      </w:r>
      <w:r>
        <w:rPr>
          <w:rFonts w:hint="eastAsia" w:ascii="宋体" w:hAnsi="宋体" w:cs="宋体"/>
          <w:lang w:bidi="ar"/>
        </w:rPr>
        <w:t xml:space="preserve">  </w:t>
      </w:r>
      <w:r>
        <w:rPr>
          <w:rFonts w:ascii="仿宋_GB2312" w:hAnsi="宋体" w:cs="仿宋_GB2312"/>
          <w:lang w:bidi="ar"/>
        </w:rPr>
        <w:t>年</w:t>
      </w:r>
      <w:r>
        <w:rPr>
          <w:rFonts w:hint="eastAsia" w:ascii="宋体" w:hAnsi="宋体" w:cs="宋体"/>
          <w:lang w:bidi="ar"/>
        </w:rPr>
        <w:t xml:space="preserve">  </w:t>
      </w:r>
      <w:r>
        <w:rPr>
          <w:rFonts w:ascii="仿宋_GB2312" w:hAnsi="宋体" w:cs="仿宋_GB2312"/>
          <w:lang w:bidi="ar"/>
        </w:rPr>
        <w:t>月</w:t>
      </w:r>
      <w:r>
        <w:rPr>
          <w:rFonts w:hint="eastAsia" w:ascii="宋体" w:hAnsi="宋体" w:cs="宋体"/>
          <w:lang w:bidi="ar"/>
        </w:rPr>
        <w:t xml:space="preserve">  </w:t>
      </w:r>
      <w:r>
        <w:rPr>
          <w:rFonts w:ascii="仿宋_GB2312" w:hAnsi="宋体" w:cs="仿宋_GB2312"/>
          <w:lang w:bidi="ar"/>
        </w:rPr>
        <w:t>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ZGEzNDBjZjIzZDg5OGUzZjliZjFkYWJhN2FhODEifQ=="/>
  </w:docVars>
  <w:rsids>
    <w:rsidRoot w:val="0C805F85"/>
    <w:rsid w:val="000A648A"/>
    <w:rsid w:val="000D7EEF"/>
    <w:rsid w:val="00127203"/>
    <w:rsid w:val="00132C18"/>
    <w:rsid w:val="001943A9"/>
    <w:rsid w:val="001A39B8"/>
    <w:rsid w:val="001C04A1"/>
    <w:rsid w:val="001D1593"/>
    <w:rsid w:val="00243FA9"/>
    <w:rsid w:val="002A3B73"/>
    <w:rsid w:val="002D2306"/>
    <w:rsid w:val="003044B6"/>
    <w:rsid w:val="003528BB"/>
    <w:rsid w:val="003A4B1F"/>
    <w:rsid w:val="003B1F33"/>
    <w:rsid w:val="00422772"/>
    <w:rsid w:val="00435A3F"/>
    <w:rsid w:val="00513214"/>
    <w:rsid w:val="00551C5E"/>
    <w:rsid w:val="00556082"/>
    <w:rsid w:val="00566566"/>
    <w:rsid w:val="005744A2"/>
    <w:rsid w:val="005E46F2"/>
    <w:rsid w:val="0062530A"/>
    <w:rsid w:val="00625FB0"/>
    <w:rsid w:val="00636644"/>
    <w:rsid w:val="00651BA0"/>
    <w:rsid w:val="006C4AD3"/>
    <w:rsid w:val="006E4ADB"/>
    <w:rsid w:val="0072713D"/>
    <w:rsid w:val="00762508"/>
    <w:rsid w:val="007A13D2"/>
    <w:rsid w:val="007E53F3"/>
    <w:rsid w:val="00864F25"/>
    <w:rsid w:val="00877563"/>
    <w:rsid w:val="00885A02"/>
    <w:rsid w:val="008C3DB6"/>
    <w:rsid w:val="008C6B83"/>
    <w:rsid w:val="008D2502"/>
    <w:rsid w:val="009011BE"/>
    <w:rsid w:val="009220A9"/>
    <w:rsid w:val="00984D2C"/>
    <w:rsid w:val="00A06609"/>
    <w:rsid w:val="00A071BF"/>
    <w:rsid w:val="00A37026"/>
    <w:rsid w:val="00A71542"/>
    <w:rsid w:val="00A91856"/>
    <w:rsid w:val="00AA67A9"/>
    <w:rsid w:val="00AF78DE"/>
    <w:rsid w:val="00B22824"/>
    <w:rsid w:val="00B73C4C"/>
    <w:rsid w:val="00BC00C5"/>
    <w:rsid w:val="00BD5B1C"/>
    <w:rsid w:val="00C07AE2"/>
    <w:rsid w:val="00C309E8"/>
    <w:rsid w:val="00C6754D"/>
    <w:rsid w:val="00C77BCA"/>
    <w:rsid w:val="00C9112E"/>
    <w:rsid w:val="00C92000"/>
    <w:rsid w:val="00C9672A"/>
    <w:rsid w:val="00CA314B"/>
    <w:rsid w:val="00CE5B04"/>
    <w:rsid w:val="00D14388"/>
    <w:rsid w:val="00D47FA9"/>
    <w:rsid w:val="00D7309D"/>
    <w:rsid w:val="00D74DEE"/>
    <w:rsid w:val="00DB0439"/>
    <w:rsid w:val="00DB204B"/>
    <w:rsid w:val="00DC69E9"/>
    <w:rsid w:val="00DD5D04"/>
    <w:rsid w:val="00E213CC"/>
    <w:rsid w:val="00E43157"/>
    <w:rsid w:val="00E45B3E"/>
    <w:rsid w:val="00E96358"/>
    <w:rsid w:val="00EC792F"/>
    <w:rsid w:val="00EE34F5"/>
    <w:rsid w:val="00EE6A6E"/>
    <w:rsid w:val="00F753C5"/>
    <w:rsid w:val="00F85CAB"/>
    <w:rsid w:val="00FB6E57"/>
    <w:rsid w:val="045C43D9"/>
    <w:rsid w:val="0C805F85"/>
    <w:rsid w:val="0F7D2A28"/>
    <w:rsid w:val="17FD47B6"/>
    <w:rsid w:val="18D75AE8"/>
    <w:rsid w:val="1AEEB670"/>
    <w:rsid w:val="1CC225F6"/>
    <w:rsid w:val="1DBA11F5"/>
    <w:rsid w:val="1E3D5F1E"/>
    <w:rsid w:val="1F9FB76E"/>
    <w:rsid w:val="1FBF19EE"/>
    <w:rsid w:val="244F0B09"/>
    <w:rsid w:val="2B5F2941"/>
    <w:rsid w:val="3379D819"/>
    <w:rsid w:val="350F632F"/>
    <w:rsid w:val="37EF53D1"/>
    <w:rsid w:val="39FC1927"/>
    <w:rsid w:val="3C293C9B"/>
    <w:rsid w:val="3EEF105D"/>
    <w:rsid w:val="3F242819"/>
    <w:rsid w:val="458D35F5"/>
    <w:rsid w:val="45D61BCE"/>
    <w:rsid w:val="478C0412"/>
    <w:rsid w:val="4B2B4D82"/>
    <w:rsid w:val="4FAFFF00"/>
    <w:rsid w:val="58A423E9"/>
    <w:rsid w:val="67BB6E6F"/>
    <w:rsid w:val="68FF5104"/>
    <w:rsid w:val="6C1F1412"/>
    <w:rsid w:val="6CA061C0"/>
    <w:rsid w:val="6FA7B34D"/>
    <w:rsid w:val="6FAA3E9D"/>
    <w:rsid w:val="73F91E0A"/>
    <w:rsid w:val="76EFAA74"/>
    <w:rsid w:val="77EB60AC"/>
    <w:rsid w:val="77FF1B08"/>
    <w:rsid w:val="77FFD51D"/>
    <w:rsid w:val="7B65DFAA"/>
    <w:rsid w:val="7BE324FB"/>
    <w:rsid w:val="7BF299DE"/>
    <w:rsid w:val="7BF75529"/>
    <w:rsid w:val="7BF822B0"/>
    <w:rsid w:val="7C98051B"/>
    <w:rsid w:val="7D375485"/>
    <w:rsid w:val="7E9D8E6C"/>
    <w:rsid w:val="7F3EDDF0"/>
    <w:rsid w:val="7FF5BF68"/>
    <w:rsid w:val="7FFF8074"/>
    <w:rsid w:val="95BF089F"/>
    <w:rsid w:val="9F1FCB29"/>
    <w:rsid w:val="A6699A6B"/>
    <w:rsid w:val="B9EDC3BC"/>
    <w:rsid w:val="BF6E2D23"/>
    <w:rsid w:val="BF7E64DA"/>
    <w:rsid w:val="BFFE6F31"/>
    <w:rsid w:val="CFDF0284"/>
    <w:rsid w:val="D3FF2886"/>
    <w:rsid w:val="DBEB2D30"/>
    <w:rsid w:val="DDFFA3FA"/>
    <w:rsid w:val="E4FB13D5"/>
    <w:rsid w:val="ED7F5828"/>
    <w:rsid w:val="EE7EAEA5"/>
    <w:rsid w:val="F3CD1296"/>
    <w:rsid w:val="F3FA5C33"/>
    <w:rsid w:val="F7D57FEE"/>
    <w:rsid w:val="F9AFE565"/>
    <w:rsid w:val="FB670C68"/>
    <w:rsid w:val="FE372E03"/>
    <w:rsid w:val="FE6D2F46"/>
    <w:rsid w:val="FEAFD821"/>
    <w:rsid w:val="FFBEC0CA"/>
    <w:rsid w:val="FFF6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beforeAutospacing="1" w:after="120"/>
    </w:pPr>
    <w:rPr>
      <w:rFonts w:ascii="Times New Roman" w:hAnsi="Times New Roman" w:eastAsia="宋体" w:cs="Times New Roman"/>
    </w:rPr>
  </w:style>
  <w:style w:type="paragraph" w:styleId="4">
    <w:name w:val="annotation text"/>
    <w:basedOn w:val="1"/>
    <w:link w:val="18"/>
    <w:qFormat/>
    <w:uiPriority w:val="0"/>
    <w:pPr>
      <w:jc w:val="left"/>
    </w:p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rPr>
      <w:rFonts w:ascii="Times New Roman" w:hAnsi="Times New Roman" w:eastAsia="宋体" w:cs="Times New Roman"/>
      <w:sz w:val="24"/>
    </w:rPr>
  </w:style>
  <w:style w:type="paragraph" w:styleId="9">
    <w:name w:val="annotation subject"/>
    <w:basedOn w:val="4"/>
    <w:next w:val="4"/>
    <w:link w:val="19"/>
    <w:qFormat/>
    <w:uiPriority w:val="0"/>
    <w:rPr>
      <w:b/>
      <w:bCs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customStyle="1" w:styleId="14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批注框文本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批注文字 Char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批注主题 Char"/>
    <w:basedOn w:val="18"/>
    <w:link w:val="9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20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1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3813</Words>
  <Characters>3908</Characters>
  <Lines>50</Lines>
  <Paragraphs>14</Paragraphs>
  <TotalTime>200</TotalTime>
  <ScaleCrop>false</ScaleCrop>
  <LinksUpToDate>false</LinksUpToDate>
  <CharactersWithSpaces>4308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2023-04-29T03:07:00Z</dcterms:created>
  <dc:creator>薛霖霖霖</dc:creator>
  <cp:lastModifiedBy>zuohy</cp:lastModifiedBy>
  <dcterms:modified xsi:type="dcterms:W3CDTF">2023-06-09T17:48:03Z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253B7D3D8A9A4899A232F184AB134CBC_13</vt:lpwstr>
  </property>
</Properties>
</file>