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商标品牌优势区域创建专项行动申报表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637"/>
        <w:gridCol w:w="1403"/>
        <w:gridCol w:w="610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商标权利人名称（协会、团体等）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联系人及联系方式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区域品牌名称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商标及注册号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商标类型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（请填写集体商标、证明商标、普通商标，若为地理标志请另外注明）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区域品牌所属领域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（请填写制造业、服务业、农业）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区域品牌所在地区名称（市、区、县）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所在地区是否为知识产权强国建设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试点示范市、县、园区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（请填写国家知识产权强市建设示范（或试点）城市/国家知识产权强县建设示范（或试点）县/国家级知识产权强国建设示范（或试点）园区/否）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4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区域品牌覆盖的主要商品/服务</w:t>
            </w:r>
          </w:p>
        </w:tc>
        <w:tc>
          <w:tcPr>
            <w:tcW w:w="3985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使用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区域品牌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企业数量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及其中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中小企业数量</w:t>
            </w:r>
          </w:p>
        </w:tc>
        <w:tc>
          <w:tcPr>
            <w:tcW w:w="201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区域品牌产值及对当地GDP的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贡献比重</w:t>
            </w:r>
          </w:p>
        </w:tc>
        <w:tc>
          <w:tcPr>
            <w:tcW w:w="2013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区域品牌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参与制定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或采用的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标准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（国际、国家、行业）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区域品牌宣传投入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金额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截至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</w:rPr>
              <w:t>2022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年底，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区域品牌相关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就业人数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</w:rPr>
              <w:t>2022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区域品牌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就业人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员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年均收入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</w:rPr>
              <w:t>2022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年相比上一年度就业人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员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年均收入增长率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</w:rPr>
              <w:t>2022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区域品牌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研发投入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金额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区域品牌直接相关的专利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</w:rPr>
              <w:t>2022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年区域品牌涉及产业在环境保护方面的总投入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金额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（包含企业投入与政府投入，万元）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kern w:val="2"/>
                <w:sz w:val="32"/>
                <w:szCs w:val="32"/>
              </w:rPr>
              <w:t>2022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地方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政府为区域品牌产业的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  <w:t>投入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情况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楷体_GB2312" w:cs="Nimbus Roman No9 L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（包含基建、产业扶持基金等）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获得省部级以上荣誉和主流媒体报道情况介绍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近年来被国内外知名品牌评估机构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公布的品牌价值评价情况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被认定为驰名商标情况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近三年因违法违规被行政处罚情况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对接服务的商标品牌指导站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商标品牌战略制定、区域品牌工作领导机制、商标使用管理规则等情况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0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区域商标品牌培育、建设和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产业发展情况</w:t>
            </w:r>
          </w:p>
        </w:tc>
        <w:tc>
          <w:tcPr>
            <w:tcW w:w="3985" w:type="dxa"/>
            <w:gridSpan w:val="3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03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申报主体意见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（申报协会、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val="en-US" w:eastAsia="zh-CN"/>
              </w:rPr>
              <w:t>团体盖章）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所在地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highlight w:val="none"/>
              </w:rPr>
              <w:t>县级以上人民政府或行业主管部门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2582" w:type="dxa"/>
            <w:gridSpan w:val="2"/>
            <w:tcBorders>
              <w:tl2br w:val="nil"/>
              <w:tr2bl w:val="nil"/>
            </w:tcBorders>
            <w:shd w:val="clear" w:color="000000" w:fill="auto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0" w:hanging="560" w:hanging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/>
        </w:rPr>
        <w:t>如有其他有关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</w:rPr>
        <w:t>区域品牌的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eastAsia="zh-CN"/>
        </w:rPr>
        <w:t>介绍或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/>
        </w:rPr>
        <w:t>总结材料（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</w:rPr>
        <w:t>代表性企业、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eastAsia="zh-CN"/>
        </w:rPr>
        <w:t>维权案例、展会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</w:rPr>
        <w:t>宣传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eastAsia="zh-CN"/>
        </w:rPr>
        <w:t>、带动产业发展情况等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28"/>
          <w:szCs w:val="28"/>
          <w:lang w:val="en-US" w:eastAsia="zh-CN"/>
        </w:rPr>
        <w:t>），请附后。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BAAA7B"/>
    <w:rsid w:val="0C993A50"/>
    <w:rsid w:val="17DC0489"/>
    <w:rsid w:val="2DDBFE52"/>
    <w:rsid w:val="33BA837A"/>
    <w:rsid w:val="37BDD73C"/>
    <w:rsid w:val="3BB7E8DC"/>
    <w:rsid w:val="3F5F345E"/>
    <w:rsid w:val="3FC27FAF"/>
    <w:rsid w:val="3FE74215"/>
    <w:rsid w:val="3FEE1EB1"/>
    <w:rsid w:val="405036B9"/>
    <w:rsid w:val="477749A8"/>
    <w:rsid w:val="528FE3F1"/>
    <w:rsid w:val="547B2090"/>
    <w:rsid w:val="596FC8E1"/>
    <w:rsid w:val="5BAEF4C2"/>
    <w:rsid w:val="5C7B2F92"/>
    <w:rsid w:val="5EDFFF8F"/>
    <w:rsid w:val="62B70BCD"/>
    <w:rsid w:val="66A5360A"/>
    <w:rsid w:val="675EEACA"/>
    <w:rsid w:val="6ADC08B1"/>
    <w:rsid w:val="6EBD24E2"/>
    <w:rsid w:val="772FC922"/>
    <w:rsid w:val="777F9372"/>
    <w:rsid w:val="7DF939CA"/>
    <w:rsid w:val="7E39F134"/>
    <w:rsid w:val="7E7F10D6"/>
    <w:rsid w:val="7FBF1978"/>
    <w:rsid w:val="7FFA31C6"/>
    <w:rsid w:val="7FFDFD58"/>
    <w:rsid w:val="7FFF4F83"/>
    <w:rsid w:val="9FEB36DD"/>
    <w:rsid w:val="ADBAAA7B"/>
    <w:rsid w:val="AFEEE572"/>
    <w:rsid w:val="B3F6DC55"/>
    <w:rsid w:val="BBFD5E71"/>
    <w:rsid w:val="BDBFBCC4"/>
    <w:rsid w:val="BFD1CEFF"/>
    <w:rsid w:val="BFD7675F"/>
    <w:rsid w:val="BFDE4606"/>
    <w:rsid w:val="BFFEAB34"/>
    <w:rsid w:val="DEFA8FCC"/>
    <w:rsid w:val="DFCB707E"/>
    <w:rsid w:val="DFF1392D"/>
    <w:rsid w:val="E7D40FF1"/>
    <w:rsid w:val="EDFCEB64"/>
    <w:rsid w:val="EF5F62B3"/>
    <w:rsid w:val="EFDFA156"/>
    <w:rsid w:val="F75A0237"/>
    <w:rsid w:val="F9BF8F5F"/>
    <w:rsid w:val="F9FB5838"/>
    <w:rsid w:val="FBBF7567"/>
    <w:rsid w:val="FBEF33DD"/>
    <w:rsid w:val="FBFBC94C"/>
    <w:rsid w:val="FD164CFD"/>
    <w:rsid w:val="FDDB9906"/>
    <w:rsid w:val="FFBFE40B"/>
    <w:rsid w:val="FFEE1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scj/Desktop/&#21150;&#2599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办文模板.dot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2023-04-19T02:22:00Z</dcterms:created>
  <dc:creator>陈彬彬</dc:creator>
  <cp:lastModifiedBy>WANGQW</cp:lastModifiedBy>
  <dcterms:modified xsi:type="dcterms:W3CDTF">2023-04-23T15:02:34Z</dcterms:modified>
  <dc:title>广东省市场监督管理局关于组织实施“千企百城”商标品牌价值提升行动的通知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