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宋体" w:hAnsi="宋体" w:cs="宋体"/>
          <w:b/>
          <w:bCs/>
          <w:sz w:val="44"/>
          <w:szCs w:val="44"/>
        </w:rPr>
      </w:pPr>
      <w:r>
        <w:rPr>
          <w:rFonts w:hint="eastAsia" w:ascii="宋体" w:hAnsi="宋体" w:cs="宋体"/>
          <w:b/>
          <w:bCs/>
          <w:sz w:val="44"/>
          <w:szCs w:val="44"/>
        </w:rPr>
        <w:t>物业管理知识在线答题平台操作指引</w:t>
      </w:r>
    </w:p>
    <w:p>
      <w:pPr>
        <w:ind w:firstLine="963" w:firstLineChars="300"/>
        <w:jc w:val="center"/>
        <w:rPr>
          <w:rFonts w:ascii="仿宋" w:hAnsi="仿宋" w:eastAsia="仿宋"/>
          <w:b/>
          <w:bCs/>
          <w:sz w:val="32"/>
          <w:szCs w:val="32"/>
        </w:rPr>
      </w:pPr>
    </w:p>
    <w:p>
      <w:pPr>
        <w:ind w:firstLine="640" w:firstLineChars="200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打开个人微信，搜索公众号“深圳市住房和建设局”，关注该公众号并点击进入。</w:t>
      </w:r>
    </w:p>
    <w:p>
      <w:pPr>
        <w:ind w:firstLine="640" w:firstLineChars="200"/>
        <w:rPr>
          <w:rFonts w:ascii="仿宋" w:hAnsi="仿宋" w:eastAsia="黑体" w:cs="仿宋"/>
          <w:sz w:val="32"/>
          <w:szCs w:val="32"/>
        </w:rPr>
      </w:pPr>
      <w:r>
        <w:rPr>
          <w:rFonts w:hint="eastAsia" w:ascii="黑体" w:hAnsi="黑体" w:eastAsia="黑体" w:cs="黑体"/>
          <w:sz w:val="32"/>
          <w:szCs w:val="32"/>
        </w:rPr>
        <w:t>第一步：人脸识别数据绑定（必须</w:t>
      </w:r>
      <w:r>
        <w:rPr>
          <w:rFonts w:hint="eastAsia" w:ascii="黑体" w:hAnsi="黑体" w:eastAsia="黑体" w:cs="黑体"/>
          <w:sz w:val="32"/>
          <w:szCs w:val="32"/>
          <w:lang w:val="en-US" w:eastAsia="zh-CN"/>
        </w:rPr>
        <w:t>完成绑定</w:t>
      </w:r>
      <w:r>
        <w:rPr>
          <w:rFonts w:hint="eastAsia" w:ascii="黑体" w:hAnsi="黑体" w:eastAsia="黑体" w:cs="黑体"/>
          <w:sz w:val="32"/>
          <w:szCs w:val="32"/>
        </w:rPr>
        <w:t>）</w:t>
      </w:r>
    </w:p>
    <w:p>
      <w:p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（1）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点击公众号下中间的“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物业办理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”，选择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“业主身份绑定”，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不论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是否有房产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是什么人员，都必须“完成业主身份绑定”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/>
    <w:p>
      <w:pPr>
        <w:jc w:val="center"/>
        <w:rPr>
          <w:rFonts w:hint="eastAsia" w:eastAsia="宋体"/>
          <w:lang w:eastAsia="zh-CN"/>
        </w:rPr>
      </w:pPr>
      <w:r>
        <w:drawing>
          <wp:inline distT="0" distB="0" distL="0" distR="0">
            <wp:extent cx="1653540" cy="3310890"/>
            <wp:effectExtent l="0" t="0" r="7620" b="11430"/>
            <wp:docPr id="5" name="图片 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9575" cy="3320415"/>
            <wp:effectExtent l="0" t="0" r="12065" b="1905"/>
            <wp:docPr id="3" name="图片 3" descr="C:\Users\lenovo\Desktop\2.jpg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lenovo\Desktop\2.jpg2"/>
                    <pic:cNvPicPr>
                      <a:picLocks noChangeAspect="true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79575" cy="332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</w:p>
    <w:p>
      <w:pPr>
        <w:ind w:firstLine="640" w:firstLineChars="200"/>
        <w:rPr>
          <w:rFonts w:hint="eastAsia" w:ascii="仿宋" w:hAnsi="仿宋" w:eastAsia="仿宋_GB2312" w:cs="仿宋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sz w:val="32"/>
          <w:szCs w:val="32"/>
        </w:rPr>
        <w:t>（2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）在弹出的提示“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找不到业主信息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”选择“确定”选项，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然后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填写正确个人信息，请务必确保所填写的信息真实有效，填写完整后点击下一步，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在提示“是否继续进行房屋绑定”中点击确定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（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不论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是否有房产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是什么人员，都必须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  <w:lang w:val="en-US" w:eastAsia="zh-CN"/>
        </w:rPr>
        <w:t>房屋绑定）</w:t>
      </w:r>
    </w:p>
    <w:p>
      <w:pPr>
        <w:jc w:val="center"/>
        <w:rPr>
          <w:rFonts w:ascii="仿宋_GB2312" w:hAnsi="仿宋_GB2312" w:eastAsia="仿宋_GB2312" w:cs="仿宋_GB2312"/>
          <w:sz w:val="32"/>
          <w:szCs w:val="32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655445" cy="2787650"/>
            <wp:effectExtent l="0" t="0" r="5715" b="1270"/>
            <wp:docPr id="10" name="图片 10" descr="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3"/>
                    <pic:cNvPicPr>
                      <a:picLocks noChangeAspect="true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655445" cy="278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630680" cy="2769870"/>
            <wp:effectExtent l="0" t="0" r="0" b="3810"/>
            <wp:docPr id="9" name="图片 9" descr="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7"/>
                    <pic:cNvPicPr>
                      <a:picLocks noChangeAspect="true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276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513205" cy="2774950"/>
            <wp:effectExtent l="0" t="0" r="10795" b="13970"/>
            <wp:docPr id="8" name="图片 8" descr="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8"/>
                    <pic:cNvPicPr>
                      <a:picLocks noChangeAspect="true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513205" cy="2774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（3）根据提示进行人脸识别验证，验证完后，点击右上角的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“×”直接关闭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  <w:lang w:val="en-US" w:eastAsia="zh-CN"/>
        </w:rPr>
        <w:t>此页面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，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  <w:lang w:val="en-US" w:eastAsia="zh-CN"/>
        </w:rPr>
        <w:t>不论提示什么都直接关闭即可</w:t>
      </w:r>
      <w:r>
        <w:rPr>
          <w:rFonts w:hint="eastAsia" w:ascii="仿宋_GB2312" w:hAnsi="仿宋_GB2312" w:eastAsia="仿宋_GB2312" w:cs="仿宋_GB2312"/>
          <w:b/>
          <w:bCs/>
          <w:color w:val="C00000"/>
          <w:sz w:val="32"/>
          <w:szCs w:val="32"/>
        </w:rPr>
        <w:t>，或者直接退出再进行后续的步骤即可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1864360" cy="2974340"/>
            <wp:effectExtent l="0" t="0" r="10160" b="12700"/>
            <wp:docPr id="7" name="图片 7" descr="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9"/>
                    <pic:cNvPicPr>
                      <a:picLocks noChangeAspect="true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64360" cy="297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362710" cy="2481580"/>
            <wp:effectExtent l="0" t="0" r="8890" b="2540"/>
            <wp:docPr id="15" name="图片 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true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362710" cy="2481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1906270" cy="2539365"/>
            <wp:effectExtent l="0" t="0" r="13970" b="5715"/>
            <wp:docPr id="6" name="图片 6" descr="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0"/>
                    <pic:cNvPicPr>
                      <a:picLocks noChangeAspect="true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906270" cy="2539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第二步：个人信息认证</w:t>
      </w:r>
    </w:p>
    <w:p>
      <w:pPr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</w:t>
      </w:r>
      <w:r>
        <w:rPr>
          <w:rFonts w:hint="eastAsia" w:ascii="仿宋_GB2312" w:hAnsi="仿宋_GB2312" w:eastAsia="仿宋_GB2312" w:cs="仿宋_GB2312"/>
          <w:sz w:val="32"/>
          <w:szCs w:val="32"/>
        </w:rPr>
        <w:t>点击中间的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业务办理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”-“物业”-“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物业服务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”-“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eastAsia="zh-CN"/>
          <w14:textFill>
            <w14:solidFill>
              <w14:schemeClr w14:val="tx1"/>
            </w14:solidFill>
          </w14:textFill>
        </w:rPr>
        <w:t>‘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我是访客’或‘物业服务或业委会人员’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”然后点击“专业能力测评”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进入</w:t>
      </w:r>
      <w:r>
        <w:rPr>
          <w:rFonts w:hint="eastAsia" w:ascii="仿宋_GB2312" w:hAnsi="仿宋_GB2312" w:eastAsia="仿宋_GB2312" w:cs="仿宋_GB2312"/>
          <w:sz w:val="32"/>
          <w:szCs w:val="32"/>
        </w:rPr>
        <w:t>。</w:t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t xml:space="preserve">  </w:t>
      </w:r>
    </w:p>
    <w:p>
      <w:pPr>
        <w:jc w:val="center"/>
      </w:pPr>
      <w:r>
        <w:drawing>
          <wp:inline distT="0" distB="0" distL="0" distR="0">
            <wp:extent cx="1653540" cy="3310890"/>
            <wp:effectExtent l="0" t="0" r="7620" b="11430"/>
            <wp:docPr id="2" name="图片 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true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5354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1674495" cy="3307080"/>
            <wp:effectExtent l="0" t="0" r="1905" b="0"/>
            <wp:docPr id="11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true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674495" cy="3307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</w:pPr>
      <w:r>
        <w:drawing>
          <wp:inline distT="0" distB="0" distL="0" distR="0">
            <wp:extent cx="1684655" cy="3336290"/>
            <wp:effectExtent l="0" t="0" r="6985" b="1270"/>
            <wp:docPr id="20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true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684655" cy="3336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2165985" cy="3332480"/>
            <wp:effectExtent l="0" t="0" r="13335" b="5080"/>
            <wp:docPr id="25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/>
                    <pic:cNvPicPr>
                      <a:picLocks noChangeAspect="true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165985" cy="3332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 w:firstLineChars="200"/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（2）点击“</w:t>
      </w:r>
      <w:r>
        <w:rPr>
          <w:rFonts w:hint="eastAsia" w:ascii="仿宋_GB2312" w:hAnsi="仿宋_GB2312" w:eastAsia="仿宋_GB2312" w:cs="仿宋_GB2312"/>
          <w:b/>
          <w:bCs/>
          <w:color w:val="auto"/>
          <w:sz w:val="32"/>
          <w:szCs w:val="32"/>
        </w:rPr>
        <w:t>专业能力测评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”，进入个人信息补充完善阶段。</w:t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22120" cy="2757805"/>
            <wp:effectExtent l="0" t="0" r="11430" b="4445"/>
            <wp:docPr id="31" name="图片 1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0"/>
                    <pic:cNvPicPr>
                      <a:picLocks noChangeAspect="true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2212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3）填写红框中的个人信息，信息务必真实有效，在人员身份选择过程中，答题人员是物业公司从业人员的，请勾选“物业公司从业人员”选项；答题人员是业委会委员或者候选人的，请勾选“业委会委员”选项；即是业主又是物业服务企业的从业人员，</w:t>
      </w:r>
      <w:r>
        <w:rPr>
          <w:rFonts w:hint="eastAsia" w:ascii="仿宋_GB2312" w:hAnsi="仿宋_GB2312" w:eastAsia="仿宋_GB2312" w:cs="仿宋_GB2312"/>
          <w:b/>
          <w:bCs/>
          <w:color w:val="FF0000"/>
          <w:sz w:val="32"/>
          <w:szCs w:val="32"/>
        </w:rPr>
        <w:t>可多选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。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注意：单位名称这类必须输入进入然后系统匹配才可以，不能直接填写，若在物业项目下拉列表中无法找到需选择的物业项目，请</w:t>
      </w:r>
      <w:bookmarkStart w:id="0" w:name="_GoBack"/>
      <w:bookmarkEnd w:id="0"/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拨打0755-8</w:t>
      </w:r>
      <w:r>
        <w:rPr>
          <w:rFonts w:hint="default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"/>
          <w14:textFill>
            <w14:solidFill>
              <w14:schemeClr w14:val="tx1"/>
            </w14:solidFill>
          </w14:textFill>
        </w:rPr>
        <w:t>2794696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" w:eastAsia="zh-CN"/>
          <w14:textFill>
            <w14:solidFill>
              <w14:schemeClr w14:val="tx1"/>
            </w14:solidFill>
          </w14:textFill>
        </w:rPr>
        <w:t>或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0755-82790596</w:t>
      </w: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进行咨询。</w:t>
      </w:r>
    </w:p>
    <w:p>
      <w:pPr>
        <w:jc w:val="center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50035" cy="3133090"/>
            <wp:effectExtent l="0" t="0" r="12065" b="10160"/>
            <wp:docPr id="47" name="图片 1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11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0035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（4）填写无误后，点击更新按钮，会出现下图提示，点击确定即可进入下一流程。</w:t>
      </w:r>
    </w:p>
    <w:p>
      <w:pPr>
        <w:jc w:val="center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775460" cy="3267710"/>
            <wp:effectExtent l="0" t="0" r="15240" b="8890"/>
            <wp:docPr id="48" name="图片 1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12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775460" cy="3267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第三步：进行答题</w:t>
      </w:r>
    </w:p>
    <w:p>
      <w:pPr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（1）点击“专业能力测评”，然后点击“我的专业能力测评”，进入页面即可看到答题卷。</w:t>
      </w:r>
    </w:p>
    <w:p>
      <w:pPr>
        <w:ind w:firstLine="420" w:firstLineChars="200"/>
        <w:jc w:val="center"/>
        <w:rPr>
          <w:rFonts w:hint="eastAsia" w:ascii="仿宋_GB2312" w:hAnsi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05025" cy="3391535"/>
            <wp:effectExtent l="0" t="0" r="9525" b="18415"/>
            <wp:docPr id="59" name="图片 1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图片 13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3391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256155" cy="3360420"/>
            <wp:effectExtent l="0" t="0" r="10795" b="11430"/>
            <wp:docPr id="54" name="图片 1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14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56155" cy="3360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718435" cy="3439160"/>
            <wp:effectExtent l="0" t="0" r="5715" b="8890"/>
            <wp:docPr id="55" name="图片 1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15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718435" cy="3439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（2）如果页面没有显示答题卷，答题人员可点击“试题选择”，依身份类别选择答题卷。答题前会弹出答题说明，请答题人员仔细阅读。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20265" cy="3210560"/>
            <wp:effectExtent l="0" t="0" r="13335" b="8890"/>
            <wp:docPr id="56" name="图片 1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16"/>
                    <pic:cNvPicPr>
                      <a:picLocks noChangeAspect="true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20265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12950" cy="3200400"/>
            <wp:effectExtent l="0" t="0" r="6350" b="0"/>
            <wp:docPr id="57" name="图片 17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17"/>
                    <pic:cNvPicPr>
                      <a:picLocks noChangeAspect="true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012950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点击去考试，会弹出提示信息“请完善好个人信息后才能进行考试”，点击确定即可前往个人信息完善页面。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57325" cy="2915285"/>
            <wp:effectExtent l="0" t="0" r="9525" b="18415"/>
            <wp:docPr id="58" name="图片 1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18"/>
                    <pic:cNvPicPr>
                      <a:picLocks noChangeAspect="true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457325" cy="291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449705" cy="2919730"/>
            <wp:effectExtent l="0" t="0" r="17145" b="13970"/>
            <wp:docPr id="60" name="图片 19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19"/>
                    <pic:cNvPicPr>
                      <a:picLocks noChangeAspect="true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449705" cy="2919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ind w:firstLine="640" w:firstLineChars="200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（4）请依次根据真实的所属“区、街道、社区、小区”来确认个人信息页面，如“小区”选项中没有对应的小区，则选择“其他”进行手动填写，选择完毕后，请务必点击更新按钮进行信息更新。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04315" cy="3073400"/>
            <wp:effectExtent l="0" t="0" r="635" b="12700"/>
            <wp:docPr id="72" name="图片 20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20"/>
                    <pic:cNvPicPr>
                      <a:picLocks noChangeAspect="true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50431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2740" cy="3108960"/>
            <wp:effectExtent l="0" t="0" r="16510" b="15240"/>
            <wp:docPr id="66" name="图片 2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1"/>
                    <pic:cNvPicPr>
                      <a:picLocks noChangeAspect="true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602740" cy="3108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1150" cy="3098800"/>
            <wp:effectExtent l="0" t="0" r="0" b="6350"/>
            <wp:docPr id="69" name="图片 2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22"/>
                    <pic:cNvPicPr>
                      <a:picLocks noChangeAspect="true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581150" cy="309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59000" cy="3837305"/>
            <wp:effectExtent l="0" t="0" r="12700" b="10795"/>
            <wp:docPr id="68" name="图片 23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23"/>
                    <pic:cNvPicPr>
                      <a:picLocks noChangeAspect="true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9000" cy="3837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067560" cy="3839845"/>
            <wp:effectExtent l="0" t="0" r="8890" b="8255"/>
            <wp:docPr id="67" name="图片 24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24"/>
                    <pic:cNvPicPr>
                      <a:picLocks noChangeAspect="true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7560" cy="3839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firstLine="640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根据之前的步骤，点击确定，开始答题。题型分为单选题、多选题、判断题三类。</w:t>
      </w:r>
    </w:p>
    <w:p>
      <w:pPr>
        <w:ind w:firstLine="642" w:firstLineChars="200"/>
        <w:jc w:val="left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注意1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：在答题过程中，无法进行返回上一题的操作。如需对题目进行修改和检查，需将答题卷所有的题目答完后，才能查看所有已答题目，并进行题目的检查和修改。</w:t>
      </w:r>
    </w:p>
    <w:p>
      <w:pPr>
        <w:ind w:firstLine="642" w:firstLineChars="200"/>
        <w:jc w:val="left"/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注意2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：请在规定的答题时间内进行答题，一旦超时，系统自动提交试卷。</w:t>
      </w:r>
    </w:p>
    <w:p>
      <w:pPr>
        <w:ind w:firstLine="642" w:firstLineChars="200"/>
        <w:jc w:val="left"/>
        <w:rPr>
          <w:rFonts w:hint="default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b/>
          <w:bCs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注意3：</w:t>
      </w: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:lang w:val="en-US" w:eastAsia="zh-CN"/>
          <w14:textFill>
            <w14:solidFill>
              <w14:schemeClr w14:val="tx1"/>
            </w14:solidFill>
          </w14:textFill>
        </w:rPr>
        <w:t>答题过程中如果弹出人脸识别，请按人脸识别流程进行。有问题请拨打19928716105周老师电话。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2190115" cy="3651250"/>
            <wp:effectExtent l="0" t="0" r="635" b="6350"/>
            <wp:docPr id="71" name="图片 25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25"/>
                    <pic:cNvPicPr>
                      <a:picLocks noChangeAspect="true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90115" cy="365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843405" cy="3686810"/>
            <wp:effectExtent l="0" t="0" r="4445" b="8890"/>
            <wp:docPr id="70" name="图片 2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26"/>
                    <pic:cNvPicPr>
                      <a:picLocks noChangeAspect="true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1843405" cy="3686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</w:p>
    <w:p>
      <w:pPr>
        <w:numPr>
          <w:ilvl w:val="0"/>
          <w:numId w:val="1"/>
        </w:num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答完所有题目后，答题人员可进入检查修改阶段。如下图所示，选择单个试题，点击“查看试题”，对每个题目进行检查和修改。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1470" cy="3382645"/>
            <wp:effectExtent l="0" t="0" r="17780" b="8255"/>
            <wp:docPr id="62" name="图片 27" descr="Screenshot_2018_0914_100751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27" descr="Screenshot_2018_0914_100751"/>
                    <pic:cNvPicPr>
                      <a:picLocks noChangeAspect="true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1601470" cy="3382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600835" cy="3380105"/>
            <wp:effectExtent l="0" t="0" r="18415" b="10795"/>
            <wp:docPr id="61" name="图片 28" descr="Screenshot_2018_0914_100756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28" descr="Screenshot_2018_0914_100756"/>
                    <pic:cNvPicPr>
                      <a:picLocks noChangeAspect="true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1600835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" w:hAnsi="仿宋" w:eastAsia="仿宋" w:cs="仿宋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（6）点击“提交试卷”，答题结束。系统会在5秒内计算成绩。不合格者，可点击“重考”进行第二次或多次考试，合格者系统自动生成电子合格证书。</w:t>
      </w:r>
    </w:p>
    <w:p>
      <w:pPr>
        <w:jc w:val="center"/>
        <w:rPr>
          <w:color w:val="000000" w:themeColor="text1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61465" cy="3302000"/>
            <wp:effectExtent l="0" t="0" r="635" b="12700"/>
            <wp:docPr id="63" name="图片 29" descr="Screenshot_2018_1011_091942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29" descr="Screenshot_2018_1011_091942"/>
                    <pic:cNvPicPr>
                      <a:picLocks noChangeAspect="true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1561465" cy="330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640" w:firstLineChars="200"/>
        <w:rPr>
          <w:rFonts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</w:pPr>
      <w:r>
        <w:rPr>
          <w:rFonts w:hint="eastAsia" w:ascii="仿宋_GB2312" w:hAnsi="仿宋_GB2312" w:eastAsia="仿宋_GB2312" w:cs="仿宋_GB2312"/>
          <w:color w:val="000000" w:themeColor="text1"/>
          <w:sz w:val="32"/>
          <w:szCs w:val="32"/>
          <w14:textFill>
            <w14:solidFill>
              <w14:schemeClr w14:val="tx1"/>
            </w14:solidFill>
          </w14:textFill>
        </w:rPr>
        <w:t>（7）答题成绩生成后，答题人员可点击上图中的“查看”进入错题分析，查看题目正确答案。</w:t>
      </w:r>
    </w:p>
    <w:p>
      <w:pPr>
        <w:jc w:val="center"/>
      </w:pPr>
      <w:r>
        <w:rPr>
          <w:rFonts w:hint="eastAsia"/>
          <w:color w:val="000000" w:themeColor="text1"/>
          <w14:textFill>
            <w14:solidFill>
              <w14:schemeClr w14:val="tx1"/>
            </w14:solidFill>
          </w14:textFill>
        </w:rPr>
        <w:drawing>
          <wp:inline distT="0" distB="0" distL="114300" distR="114300">
            <wp:extent cx="1586865" cy="3351530"/>
            <wp:effectExtent l="0" t="0" r="13335" b="1270"/>
            <wp:docPr id="64" name="图片 30" descr="Screenshot_2018_1011_092638"/>
            <wp:cNvGraphicFramePr>
              <a:graphicFrameLocks xmlns:a="http://schemas.openxmlformats.org/drawingml/2006/main" noChangeAspect="true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30" descr="Screenshot_2018_1011_092638"/>
                    <pic:cNvPicPr>
                      <a:picLocks noChangeAspect="true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1586865" cy="335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altName w:val="Standard Symbols PS"/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DejaVu Sans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altName w:val="方正黑体_GBK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altName w:val="Standard Symbols PS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altName w:val="方正仿宋_GBK"/>
    <w:panose1 w:val="02010609060101010101"/>
    <w:charset w:val="86"/>
    <w:family w:val="modern"/>
    <w:pitch w:val="default"/>
    <w:sig w:usb0="00000000" w:usb1="00000000" w:usb2="00000016" w:usb3="00000000" w:csb0="00040001" w:csb1="00000000"/>
  </w:font>
  <w:font w:name="仿宋_GB2312">
    <w:altName w:val="方正仿宋_GBK"/>
    <w:panose1 w:val="02010609030101010101"/>
    <w:charset w:val="86"/>
    <w:family w:val="auto"/>
    <w:pitch w:val="default"/>
    <w:sig w:usb0="00000000" w:usb1="00000000" w:usb2="00000000" w:usb3="00000000" w:csb0="00040000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仿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方正黑体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E34CE79E"/>
    <w:multiLevelType w:val="singleLevel"/>
    <w:tmpl w:val="E34CE79E"/>
    <w:lvl w:ilvl="0" w:tentative="0">
      <w:start w:val="2"/>
      <w:numFmt w:val="decimal"/>
      <w:suff w:val="nothing"/>
      <w:lvlText w:val="（%1）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2"/>
  <w:embedSystemFonts/>
  <w:bordersDoNotSurroundHeader w:val="true"/>
  <w:bordersDoNotSurroundFooter w:val="true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ZDg4ZTE4NjI0MzU5MTZkMmMzZDZkZTIzOTYzZjc2OGMifQ=="/>
  </w:docVars>
  <w:rsids>
    <w:rsidRoot w:val="00945462"/>
    <w:rsid w:val="002C49B3"/>
    <w:rsid w:val="0087703A"/>
    <w:rsid w:val="009224FE"/>
    <w:rsid w:val="00945462"/>
    <w:rsid w:val="00BA020E"/>
    <w:rsid w:val="00EC4676"/>
    <w:rsid w:val="110F570D"/>
    <w:rsid w:val="17020631"/>
    <w:rsid w:val="1BF0638E"/>
    <w:rsid w:val="1CF7346F"/>
    <w:rsid w:val="236E1B1B"/>
    <w:rsid w:val="27554A75"/>
    <w:rsid w:val="2DBC72A3"/>
    <w:rsid w:val="30FD4EC2"/>
    <w:rsid w:val="37501A8D"/>
    <w:rsid w:val="3C4762BF"/>
    <w:rsid w:val="517F7502"/>
    <w:rsid w:val="595000B9"/>
    <w:rsid w:val="5B912121"/>
    <w:rsid w:val="6A5D5FA8"/>
    <w:rsid w:val="6B5B635A"/>
    <w:rsid w:val="6FB11BBE"/>
    <w:rsid w:val="732525AC"/>
    <w:rsid w:val="738B374A"/>
    <w:rsid w:val="74A00CBF"/>
    <w:rsid w:val="7E0646D7"/>
    <w:rsid w:val="E83D5D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qFormat/>
    <w:uiPriority w:val="0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字符"/>
    <w:basedOn w:val="5"/>
    <w:link w:val="3"/>
    <w:qFormat/>
    <w:uiPriority w:val="0"/>
    <w:rPr>
      <w:rFonts w:ascii="Calibri" w:hAnsi="Calibri" w:eastAsia="宋体" w:cs="Times New Roman"/>
      <w:kern w:val="2"/>
      <w:sz w:val="18"/>
      <w:szCs w:val="18"/>
    </w:rPr>
  </w:style>
  <w:style w:type="character" w:customStyle="1" w:styleId="7">
    <w:name w:val="页脚 字符"/>
    <w:basedOn w:val="5"/>
    <w:link w:val="2"/>
    <w:qFormat/>
    <w:uiPriority w:val="0"/>
    <w:rPr>
      <w:rFonts w:ascii="Calibri" w:hAnsi="Calibri" w:eastAsia="宋体" w:cs="Times New Roman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8" Type="http://schemas.openxmlformats.org/officeDocument/2006/relationships/fontTable" Target="fontTable.xml"/><Relationship Id="rId37" Type="http://schemas.openxmlformats.org/officeDocument/2006/relationships/numbering" Target="numbering.xml"/><Relationship Id="rId36" Type="http://schemas.openxmlformats.org/officeDocument/2006/relationships/customXml" Target="../customXml/item1.xml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false"/>
        </a:gradFill>
        <a:gradFill rotWithShape="true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false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true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false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1230</Words>
  <Characters>1262</Characters>
  <Lines>9</Lines>
  <Paragraphs>2</Paragraphs>
  <TotalTime>2</TotalTime>
  <ScaleCrop>false</ScaleCrop>
  <LinksUpToDate>false</LinksUpToDate>
  <CharactersWithSpaces>1264</CharactersWithSpaces>
  <Application>WPS Office_11.8.2.10337_F1E327BC-269C-435d-A152-05C5408002CA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2014-10-30T04:08:00Z</dcterms:created>
  <dc:creator>雷飞</dc:creator>
  <cp:lastModifiedBy>kylin</cp:lastModifiedBy>
  <dcterms:modified xsi:type="dcterms:W3CDTF">2023-04-19T10:59:36Z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2052-11.8.2.10337</vt:lpwstr>
  </property>
  <property fmtid="{D5CDD505-2E9C-101B-9397-08002B2CF9AE}" pid="3" name="ICV">
    <vt:lpwstr>998FAF628C844D0685B26A875EC76E50</vt:lpwstr>
  </property>
</Properties>
</file>