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highlight w:val="none"/>
          <w:lang w:eastAsia="zh-CN"/>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r>
        <w:rPr>
          <w:rFonts w:eastAsia="方正小标宋_GBK"/>
          <w:sz w:val="44"/>
          <w:szCs w:val="44"/>
          <w:highlight w:val="none"/>
        </w:rPr>
        <w:t>“中华老字号”申报书</w:t>
      </w: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10"/>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10"/>
        <w:tabs>
          <w:tab w:val="right" w:leader="dot" w:pos="8296"/>
        </w:tabs>
        <w:spacing w:line="480" w:lineRule="auto"/>
        <w:rPr>
          <w:rFonts w:eastAsia="楷体_GB2312"/>
          <w:color w:val="2C2C2C"/>
          <w:kern w:val="0"/>
          <w:szCs w:val="32"/>
          <w:highlight w:val="none"/>
        </w:rPr>
      </w:pPr>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一、“中华老字号”申报表………………………………</w:t>
      </w:r>
      <w:bookmarkStart w:id="10" w:name="_GoBack"/>
      <w:bookmarkEnd w:id="10"/>
      <w:r>
        <w:rPr>
          <w:rFonts w:eastAsia="黑体"/>
          <w:color w:val="2C2C2C"/>
          <w:kern w:val="0"/>
          <w:szCs w:val="32"/>
          <w:highlight w:val="none"/>
        </w:rPr>
        <w:t>1</w:t>
      </w:r>
      <w:bookmarkEnd w:id="1"/>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…………………………X</w:t>
      </w:r>
      <w:bookmarkEnd w:id="2"/>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申报材料………………………………………X</w:t>
      </w:r>
      <w:bookmarkEnd w:id="3"/>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10"/>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6" w:name="_Toc2102491820_WPSOffice_Level2"/>
    </w:p>
    <w:bookmarkEnd w:id="6"/>
    <w:p>
      <w:pPr>
        <w:jc w:val="center"/>
        <w:rPr>
          <w:rFonts w:hint="eastAsia" w:ascii="方正小标宋_GBK" w:hAnsi="方正小标宋_GBK" w:eastAsia="方正小标宋_GBK" w:cs="方正小标宋_GBK"/>
          <w:color w:val="2C2C2C"/>
          <w:kern w:val="0"/>
          <w:sz w:val="32"/>
          <w:szCs w:val="32"/>
          <w:highlight w:val="none"/>
        </w:rPr>
      </w:pPr>
      <w:bookmarkStart w:id="7" w:name="_Toc1785941104_WPSOffice_Level2"/>
      <w:r>
        <w:rPr>
          <w:rFonts w:hint="eastAsia" w:ascii="方正小标宋_GBK" w:hAnsi="方正小标宋_GBK" w:eastAsia="方正小标宋_GBK" w:cs="方正小标宋_GBK"/>
          <w:color w:val="2C2C2C"/>
          <w:kern w:val="0"/>
          <w:sz w:val="32"/>
          <w:szCs w:val="32"/>
          <w:highlight w:val="none"/>
          <w:lang w:eastAsia="zh-CN"/>
        </w:rPr>
        <w:t>一</w:t>
      </w:r>
      <w:r>
        <w:rPr>
          <w:rFonts w:hint="eastAsia" w:ascii="方正小标宋_GBK" w:hAnsi="方正小标宋_GBK" w:eastAsia="方正小标宋_GBK" w:cs="方正小标宋_GBK"/>
          <w:color w:val="2C2C2C"/>
          <w:kern w:val="0"/>
          <w:sz w:val="32"/>
          <w:szCs w:val="32"/>
          <w:highlight w:val="none"/>
        </w:rPr>
        <w:t>、“中华老字号”申报</w:t>
      </w:r>
      <w:bookmarkEnd w:id="7"/>
      <w:r>
        <w:rPr>
          <w:rFonts w:hint="eastAsia" w:ascii="方正小标宋_GBK" w:hAnsi="方正小标宋_GBK" w:eastAsia="方正小标宋_GBK" w:cs="方正小标宋_GBK"/>
          <w:color w:val="2C2C2C"/>
          <w:kern w:val="0"/>
          <w:sz w:val="32"/>
          <w:szCs w:val="32"/>
          <w:highlight w:val="none"/>
        </w:rPr>
        <w:t>表</w:t>
      </w:r>
    </w:p>
    <w:p>
      <w:pPr>
        <w:jc w:val="center"/>
        <w:rPr>
          <w:rFonts w:hint="eastAsia"/>
          <w:b/>
          <w:bCs/>
          <w:highlight w:val="none"/>
        </w:rPr>
      </w:pP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11"/>
        <w:tblW w:w="89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95"/>
        <w:gridCol w:w="252"/>
        <w:gridCol w:w="279"/>
        <w:gridCol w:w="188"/>
        <w:gridCol w:w="148"/>
        <w:gridCol w:w="103"/>
        <w:gridCol w:w="72"/>
        <w:gridCol w:w="131"/>
        <w:gridCol w:w="325"/>
        <w:gridCol w:w="78"/>
        <w:gridCol w:w="200"/>
        <w:gridCol w:w="26"/>
        <w:gridCol w:w="30"/>
        <w:gridCol w:w="274"/>
        <w:gridCol w:w="39"/>
        <w:gridCol w:w="477"/>
        <w:gridCol w:w="121"/>
        <w:gridCol w:w="1"/>
        <w:gridCol w:w="127"/>
        <w:gridCol w:w="20"/>
        <w:gridCol w:w="25"/>
        <w:gridCol w:w="496"/>
        <w:gridCol w:w="82"/>
        <w:gridCol w:w="225"/>
        <w:gridCol w:w="134"/>
        <w:gridCol w:w="150"/>
        <w:gridCol w:w="199"/>
        <w:gridCol w:w="105"/>
        <w:gridCol w:w="71"/>
        <w:gridCol w:w="129"/>
        <w:gridCol w:w="55"/>
        <w:gridCol w:w="307"/>
        <w:gridCol w:w="123"/>
        <w:gridCol w:w="335"/>
        <w:gridCol w:w="455"/>
        <w:gridCol w:w="142"/>
        <w:gridCol w:w="70"/>
        <w:gridCol w:w="218"/>
        <w:gridCol w:w="55"/>
        <w:gridCol w:w="305"/>
        <w:gridCol w:w="769"/>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21"/>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10"/>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年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409338416"/>
              </w:rPr>
              <w:t>企业名</w:t>
            </w:r>
            <w:r>
              <w:rPr>
                <w:rFonts w:hint="eastAsia" w:ascii="黑体" w:hAnsi="宋体" w:eastAsia="黑体" w:cs="宋体"/>
                <w:spacing w:val="0"/>
                <w:kern w:val="0"/>
                <w:sz w:val="21"/>
                <w:szCs w:val="21"/>
                <w:highlight w:val="none"/>
                <w:fitText w:val="1260" w:id="-1409338416"/>
              </w:rPr>
              <w:t>称</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6067484"/>
              </w:rPr>
              <w:t>统一社会信用代码</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079293043"/>
              </w:rPr>
              <w:t>住</w:t>
            </w:r>
            <w:r>
              <w:rPr>
                <w:rFonts w:hint="eastAsia" w:ascii="黑体" w:hAnsi="宋体" w:eastAsia="黑体" w:cs="宋体"/>
                <w:spacing w:val="0"/>
                <w:kern w:val="0"/>
                <w:sz w:val="21"/>
                <w:szCs w:val="21"/>
                <w:highlight w:val="none"/>
                <w:fitText w:val="1260" w:id="-1079293043"/>
              </w:rPr>
              <w:t>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484460"/>
                <w:lang w:eastAsia="zh-CN"/>
              </w:rPr>
              <w:t>企业</w:t>
            </w:r>
            <w:r>
              <w:rPr>
                <w:rFonts w:hint="eastAsia" w:ascii="黑体" w:hAnsi="宋体" w:eastAsia="黑体" w:cs="宋体"/>
                <w:spacing w:val="70"/>
                <w:kern w:val="0"/>
                <w:sz w:val="21"/>
                <w:szCs w:val="21"/>
                <w:highlight w:val="none"/>
                <w:fitText w:val="1260" w:id="-2484460"/>
              </w:rPr>
              <w:t>网</w:t>
            </w:r>
            <w:r>
              <w:rPr>
                <w:rFonts w:hint="eastAsia" w:ascii="黑体" w:hAnsi="宋体" w:eastAsia="黑体" w:cs="宋体"/>
                <w:spacing w:val="0"/>
                <w:kern w:val="0"/>
                <w:sz w:val="21"/>
                <w:szCs w:val="21"/>
                <w:highlight w:val="none"/>
                <w:fitText w:val="1260" w:id="-2484460"/>
              </w:rPr>
              <w:t>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2140114861"/>
              </w:rPr>
              <w:t>法定代表</w:t>
            </w:r>
            <w:r>
              <w:rPr>
                <w:rFonts w:hint="eastAsia" w:ascii="黑体" w:hAnsi="宋体" w:eastAsia="黑体" w:cs="宋体"/>
                <w:spacing w:val="1"/>
                <w:kern w:val="0"/>
                <w:sz w:val="21"/>
                <w:szCs w:val="21"/>
                <w:highlight w:val="none"/>
                <w:fitText w:val="1260" w:id="2140114861"/>
              </w:rPr>
              <w:t>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786429934"/>
                <w:lang w:eastAsia="zh-CN"/>
              </w:rPr>
              <w:t>手</w:t>
            </w:r>
            <w:r>
              <w:rPr>
                <w:rFonts w:hint="eastAsia" w:ascii="黑体" w:hAnsi="宋体" w:eastAsia="黑体" w:cs="宋体"/>
                <w:spacing w:val="0"/>
                <w:kern w:val="0"/>
                <w:sz w:val="21"/>
                <w:szCs w:val="21"/>
                <w:highlight w:val="none"/>
                <w:fitText w:val="1050" w:id="786429934"/>
                <w:lang w:eastAsia="zh-CN"/>
              </w:rPr>
              <w:t>机</w:t>
            </w:r>
          </w:p>
        </w:tc>
        <w:tc>
          <w:tcPr>
            <w:tcW w:w="1646"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804207279"/>
              </w:rPr>
              <w:t>联系人姓</w:t>
            </w:r>
            <w:r>
              <w:rPr>
                <w:rFonts w:hint="eastAsia" w:ascii="黑体" w:hAnsi="宋体" w:eastAsia="黑体" w:cs="宋体"/>
                <w:spacing w:val="1"/>
                <w:kern w:val="0"/>
                <w:sz w:val="21"/>
                <w:szCs w:val="21"/>
                <w:highlight w:val="none"/>
                <w:fitText w:val="1260" w:id="804207279"/>
              </w:rPr>
              <w:t>名</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2145338156"/>
                <w:lang w:eastAsia="zh-CN"/>
              </w:rPr>
              <w:t>手</w:t>
            </w:r>
            <w:r>
              <w:rPr>
                <w:rFonts w:hint="eastAsia" w:ascii="黑体" w:hAnsi="宋体" w:eastAsia="黑体" w:cs="宋体"/>
                <w:spacing w:val="0"/>
                <w:kern w:val="0"/>
                <w:sz w:val="21"/>
                <w:szCs w:val="21"/>
                <w:highlight w:val="none"/>
                <w:fitText w:val="1260" w:id="2145338156"/>
                <w:lang w:eastAsia="zh-CN"/>
              </w:rPr>
              <w:t>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70368531"/>
                <w:lang w:eastAsia="zh-CN"/>
              </w:rPr>
              <w:t>电子邮</w:t>
            </w:r>
            <w:r>
              <w:rPr>
                <w:rFonts w:hint="eastAsia" w:ascii="黑体" w:hAnsi="宋体" w:eastAsia="黑体" w:cs="宋体"/>
                <w:spacing w:val="0"/>
                <w:kern w:val="0"/>
                <w:sz w:val="21"/>
                <w:szCs w:val="21"/>
                <w:highlight w:val="none"/>
                <w:fitText w:val="1050" w:id="-1170368531"/>
                <w:lang w:eastAsia="zh-CN"/>
              </w:rPr>
              <w:t>箱</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045749061"/>
              </w:rPr>
              <w:t>通讯地</w:t>
            </w:r>
            <w:r>
              <w:rPr>
                <w:rFonts w:hint="eastAsia" w:ascii="黑体" w:hAnsi="宋体" w:eastAsia="黑体" w:cs="宋体"/>
                <w:spacing w:val="0"/>
                <w:kern w:val="0"/>
                <w:sz w:val="21"/>
                <w:szCs w:val="21"/>
                <w:highlight w:val="none"/>
                <w:fitText w:val="1260" w:id="2045749061"/>
              </w:rPr>
              <w:t>址</w:t>
            </w:r>
          </w:p>
        </w:tc>
        <w:tc>
          <w:tcPr>
            <w:tcW w:w="4657" w:type="dxa"/>
            <w:gridSpan w:val="31"/>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1677678032"/>
                <w:lang w:val="en-US" w:eastAsia="zh-CN" w:bidi="ar-SA"/>
              </w:rPr>
              <w:t>企业性</w:t>
            </w:r>
            <w:r>
              <w:rPr>
                <w:rFonts w:hint="eastAsia" w:ascii="黑体" w:hAnsi="宋体" w:eastAsia="黑体" w:cs="宋体"/>
                <w:spacing w:val="0"/>
                <w:kern w:val="0"/>
                <w:sz w:val="21"/>
                <w:szCs w:val="21"/>
                <w:highlight w:val="none"/>
                <w:fitText w:val="1260" w:id="1677678032"/>
                <w:lang w:val="en-US" w:eastAsia="zh-CN" w:bidi="ar-SA"/>
              </w:rPr>
              <w:t>质</w:t>
            </w:r>
          </w:p>
        </w:tc>
        <w:tc>
          <w:tcPr>
            <w:tcW w:w="7436" w:type="dxa"/>
            <w:gridSpan w:val="41"/>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1677678032"/>
                <w:lang w:eastAsia="zh-CN"/>
              </w:rPr>
              <w:t>主营业</w:t>
            </w:r>
            <w:r>
              <w:rPr>
                <w:rFonts w:hint="eastAsia" w:ascii="黑体" w:hAnsi="宋体" w:eastAsia="黑体" w:cs="宋体"/>
                <w:spacing w:val="0"/>
                <w:kern w:val="0"/>
                <w:sz w:val="21"/>
                <w:szCs w:val="21"/>
                <w:highlight w:val="none"/>
                <w:fitText w:val="1260" w:id="1677678032"/>
                <w:lang w:eastAsia="zh-CN"/>
              </w:rPr>
              <w:t>务</w:t>
            </w:r>
          </w:p>
        </w:tc>
        <w:tc>
          <w:tcPr>
            <w:tcW w:w="7436" w:type="dxa"/>
            <w:gridSpan w:val="41"/>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122374"/>
                <w:lang w:eastAsia="zh-CN"/>
              </w:rPr>
              <w:t>主营业务所属行业</w:t>
            </w:r>
          </w:p>
        </w:tc>
        <w:tc>
          <w:tcPr>
            <w:tcW w:w="7436" w:type="dxa"/>
            <w:gridSpan w:val="41"/>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4731074"/>
                <w:lang w:eastAsia="zh-CN"/>
              </w:rPr>
              <w:t>已获老字号称</w:t>
            </w:r>
            <w:r>
              <w:rPr>
                <w:rFonts w:hint="eastAsia" w:ascii="黑体" w:hAnsi="宋体" w:eastAsia="黑体" w:cs="宋体"/>
                <w:spacing w:val="4"/>
                <w:w w:val="85"/>
                <w:kern w:val="0"/>
                <w:sz w:val="21"/>
                <w:szCs w:val="21"/>
                <w:highlight w:val="none"/>
                <w:fitText w:val="1260" w:id="-14731074"/>
                <w:lang w:eastAsia="zh-CN"/>
              </w:rPr>
              <w:t>号</w:t>
            </w:r>
          </w:p>
        </w:tc>
        <w:tc>
          <w:tcPr>
            <w:tcW w:w="1871"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4"/>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3217" w:type="dxa"/>
            <w:gridSpan w:val="1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5765" w:type="dxa"/>
            <w:gridSpan w:val="3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671" w:type="dxa"/>
            <w:gridSpan w:val="10"/>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1295" w:type="dxa"/>
            <w:gridSpan w:val="9"/>
            <w:shd w:val="clear" w:color="auto" w:fill="auto"/>
            <w:vAlign w:val="center"/>
          </w:tcPr>
          <w:p>
            <w:pPr>
              <w:widowControl/>
              <w:jc w:val="center"/>
              <w:rPr>
                <w:rFonts w:hint="eastAsia" w:ascii="黑体" w:hAnsi="黑体" w:eastAsia="黑体" w:cs="黑体"/>
                <w:sz w:val="21"/>
                <w:szCs w:val="21"/>
                <w:highlight w:val="none"/>
                <w:lang w:val="en-US" w:eastAsia="zh-CN"/>
              </w:rPr>
            </w:pPr>
            <w:r>
              <w:rPr>
                <w:rFonts w:hint="eastAsia" w:ascii="黑体" w:hAnsi="黑体" w:eastAsia="黑体" w:cs="黑体"/>
                <w:szCs w:val="21"/>
                <w:highlight w:val="none"/>
                <w:lang w:val="en-US" w:eastAsia="zh-CN"/>
              </w:rPr>
              <w:t>商标注册号</w:t>
            </w:r>
          </w:p>
        </w:tc>
        <w:tc>
          <w:tcPr>
            <w:tcW w:w="1132" w:type="dxa"/>
            <w:gridSpan w:val="7"/>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rPr>
              <w:t>国际分类</w:t>
            </w:r>
          </w:p>
        </w:tc>
        <w:tc>
          <w:tcPr>
            <w:tcW w:w="2264" w:type="dxa"/>
            <w:gridSpan w:val="13"/>
            <w:tcBorders>
              <w:left w:val="single" w:color="auto" w:sz="4"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商标信息1</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r>
              <w:rPr>
                <w:rFonts w:ascii="黑体" w:hAnsi="宋体" w:eastAsia="黑体" w:cs="宋体"/>
                <w:kern w:val="0"/>
                <w:sz w:val="21"/>
                <w:szCs w:val="21"/>
                <w:highlight w:val="none"/>
              </w:rPr>
              <w:t>2</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商标信息</w:t>
            </w:r>
            <w:r>
              <w:rPr>
                <w:rFonts w:hint="eastAsia" w:ascii="黑体" w:hAnsi="宋体" w:eastAsia="黑体" w:cs="宋体"/>
                <w:kern w:val="0"/>
                <w:sz w:val="21"/>
                <w:szCs w:val="21"/>
                <w:highlight w:val="none"/>
                <w:lang w:val="en-US" w:eastAsia="zh-CN"/>
              </w:rPr>
              <w:t>3</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restart"/>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主要股东情况</w:t>
            </w:r>
          </w:p>
        </w:tc>
        <w:tc>
          <w:tcPr>
            <w:tcW w:w="531" w:type="dxa"/>
            <w:gridSpan w:val="2"/>
            <w:tcBorders>
              <w:tl2br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p>
        </w:tc>
        <w:tc>
          <w:tcPr>
            <w:tcW w:w="2213" w:type="dxa"/>
            <w:gridSpan w:val="1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所占比例</w:t>
            </w:r>
          </w:p>
        </w:tc>
        <w:tc>
          <w:tcPr>
            <w:tcW w:w="525" w:type="dxa"/>
            <w:gridSpan w:val="4"/>
            <w:tcBorders>
              <w:tl2br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p>
        </w:tc>
        <w:tc>
          <w:tcPr>
            <w:tcW w:w="18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4</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5</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6</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国内资本占比</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571" w:type="dxa"/>
            <w:gridSpan w:val="10"/>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外商投资占比</w:t>
            </w:r>
          </w:p>
        </w:tc>
        <w:tc>
          <w:tcPr>
            <w:tcW w:w="16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834"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129" w:type="dxa"/>
            <w:gridSpan w:val="3"/>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 □否</w:t>
            </w:r>
          </w:p>
        </w:tc>
        <w:tc>
          <w:tcPr>
            <w:tcW w:w="1570"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1635"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市值</w:t>
            </w:r>
          </w:p>
        </w:tc>
        <w:tc>
          <w:tcPr>
            <w:tcW w:w="1129" w:type="dxa"/>
            <w:gridSpan w:val="3"/>
            <w:shd w:val="clear" w:color="auto" w:fill="FFFFFF" w:themeFill="background1"/>
            <w:vAlign w:val="center"/>
          </w:tcPr>
          <w:p>
            <w:pPr>
              <w:widowControl/>
              <w:jc w:val="right"/>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36"/>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2022年底，无加盟情况则仅填写直营店数量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5530" w:type="dxa"/>
            <w:gridSpan w:val="29"/>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5530" w:type="dxa"/>
            <w:gridSpan w:val="29"/>
            <w:shd w:val="clear" w:color="auto" w:fill="auto"/>
            <w:vAlign w:val="center"/>
          </w:tcPr>
          <w:p>
            <w:pPr>
              <w:widowControl/>
              <w:jc w:val="both"/>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370" w:type="dxa"/>
            <w:gridSpan w:val="14"/>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460809789"/>
              </w:rPr>
              <w:t>营业</w:t>
            </w:r>
            <w:r>
              <w:rPr>
                <w:rFonts w:hint="eastAsia" w:ascii="黑体" w:hAnsi="宋体" w:eastAsia="黑体" w:cs="宋体"/>
                <w:spacing w:val="1"/>
                <w:kern w:val="0"/>
                <w:sz w:val="21"/>
                <w:szCs w:val="21"/>
                <w:highlight w:val="none"/>
                <w:fitText w:val="840" w:id="460809789"/>
              </w:rPr>
              <w:t>额</w:t>
            </w:r>
            <w:r>
              <w:rPr>
                <w:rFonts w:hint="eastAsia" w:ascii="黑体" w:hAnsi="宋体" w:eastAsia="黑体" w:cs="宋体"/>
                <w:kern w:val="0"/>
                <w:sz w:val="21"/>
                <w:szCs w:val="21"/>
                <w:highlight w:val="none"/>
              </w:rPr>
              <w:t>（万元）</w:t>
            </w:r>
          </w:p>
        </w:tc>
        <w:tc>
          <w:tcPr>
            <w:tcW w:w="2370" w:type="dxa"/>
            <w:gridSpan w:val="17"/>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0"/>
                <w:kern w:val="0"/>
                <w:sz w:val="21"/>
                <w:szCs w:val="21"/>
                <w:highlight w:val="none"/>
                <w:fitText w:val="840" w:id="-202688862"/>
                <w:lang w:eastAsia="zh-CN"/>
              </w:rPr>
              <w:t>净</w:t>
            </w:r>
            <w:r>
              <w:rPr>
                <w:rFonts w:hint="eastAsia" w:ascii="黑体" w:hAnsi="宋体" w:eastAsia="黑体" w:cs="宋体"/>
                <w:spacing w:val="0"/>
                <w:kern w:val="0"/>
                <w:sz w:val="21"/>
                <w:szCs w:val="21"/>
                <w:highlight w:val="none"/>
                <w:fitText w:val="840" w:id="-202688862"/>
              </w:rPr>
              <w:t>利润额</w:t>
            </w:r>
            <w:r>
              <w:rPr>
                <w:rFonts w:hint="eastAsia" w:ascii="黑体" w:hAnsi="宋体" w:eastAsia="黑体" w:cs="宋体"/>
                <w:kern w:val="0"/>
                <w:sz w:val="21"/>
                <w:szCs w:val="21"/>
                <w:highlight w:val="none"/>
              </w:rPr>
              <w:t>（万元）</w:t>
            </w:r>
          </w:p>
        </w:tc>
        <w:tc>
          <w:tcPr>
            <w:tcW w:w="2370" w:type="dxa"/>
            <w:gridSpan w:val="9"/>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1005544822"/>
                <w:lang w:eastAsia="zh-CN"/>
              </w:rPr>
              <w:t>纳税</w:t>
            </w:r>
            <w:r>
              <w:rPr>
                <w:rFonts w:hint="eastAsia" w:ascii="黑体" w:hAnsi="宋体" w:eastAsia="黑体" w:cs="宋体"/>
                <w:spacing w:val="1"/>
                <w:kern w:val="0"/>
                <w:sz w:val="21"/>
                <w:szCs w:val="21"/>
                <w:highlight w:val="none"/>
                <w:fitText w:val="840" w:id="1005544822"/>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 w:val="21"/>
                <w:szCs w:val="21"/>
                <w:highlight w:val="none"/>
                <w:vertAlign w:val="baseline"/>
                <w:lang w:val="en-US" w:eastAsia="zh-CN" w:bidi="ar-SA"/>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2020年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2019年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2018年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003874602"/>
              </w:rPr>
              <w:t>创始</w:t>
            </w:r>
            <w:r>
              <w:rPr>
                <w:rFonts w:hint="eastAsia" w:ascii="黑体" w:hAnsi="宋体" w:eastAsia="黑体" w:cs="宋体"/>
                <w:spacing w:val="1"/>
                <w:kern w:val="0"/>
                <w:sz w:val="21"/>
                <w:szCs w:val="21"/>
                <w:highlight w:val="none"/>
                <w:fitText w:val="840" w:id="1003874602"/>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restart"/>
            <w:shd w:val="clear" w:color="auto" w:fill="FFFFFF" w:themeFill="background1"/>
            <w:vAlign w:val="center"/>
          </w:tcPr>
          <w:p>
            <w:pPr>
              <w:widowControl/>
              <w:ind w:left="-59" w:leftChars="-28" w:right="-55"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5"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029457964"/>
              </w:rPr>
              <w:t>传承</w:t>
            </w:r>
            <w:r>
              <w:rPr>
                <w:rFonts w:hint="eastAsia" w:ascii="黑体" w:hAnsi="宋体" w:eastAsia="黑体" w:cs="宋体"/>
                <w:spacing w:val="1"/>
                <w:kern w:val="0"/>
                <w:sz w:val="21"/>
                <w:szCs w:val="21"/>
                <w:highlight w:val="none"/>
                <w:fitText w:val="840" w:id="2029457964"/>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continue"/>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2071699545"/>
              </w:rPr>
              <w:t>创始店</w:t>
            </w:r>
            <w:r>
              <w:rPr>
                <w:rFonts w:hint="eastAsia" w:ascii="黑体" w:hAnsi="宋体" w:eastAsia="黑体" w:cs="宋体"/>
                <w:spacing w:val="0"/>
                <w:w w:val="80"/>
                <w:kern w:val="0"/>
                <w:sz w:val="21"/>
                <w:szCs w:val="21"/>
                <w:highlight w:val="none"/>
                <w:fitText w:val="840" w:id="2071699545"/>
                <w:lang w:eastAsia="zh-CN"/>
              </w:rPr>
              <w:t>地</w:t>
            </w:r>
            <w:r>
              <w:rPr>
                <w:rFonts w:hint="eastAsia" w:ascii="黑体" w:hAnsi="宋体" w:eastAsia="黑体" w:cs="宋体"/>
                <w:spacing w:val="2"/>
                <w:w w:val="80"/>
                <w:kern w:val="0"/>
                <w:sz w:val="21"/>
                <w:szCs w:val="21"/>
                <w:highlight w:val="none"/>
                <w:fitText w:val="840" w:id="2071699545"/>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44635029"/>
                <w:lang w:eastAsia="zh-CN"/>
              </w:rPr>
              <w:t>现总</w:t>
            </w:r>
            <w:r>
              <w:rPr>
                <w:rFonts w:hint="eastAsia" w:ascii="黑体" w:hAnsi="宋体" w:eastAsia="黑体" w:cs="宋体"/>
                <w:spacing w:val="0"/>
                <w:w w:val="80"/>
                <w:kern w:val="0"/>
                <w:sz w:val="21"/>
                <w:szCs w:val="21"/>
                <w:highlight w:val="none"/>
                <w:fitText w:val="840" w:id="-544635029"/>
              </w:rPr>
              <w:t>店</w:t>
            </w:r>
            <w:r>
              <w:rPr>
                <w:rFonts w:hint="eastAsia" w:ascii="黑体" w:hAnsi="宋体" w:eastAsia="黑体" w:cs="宋体"/>
                <w:spacing w:val="0"/>
                <w:w w:val="80"/>
                <w:kern w:val="0"/>
                <w:sz w:val="21"/>
                <w:szCs w:val="21"/>
                <w:highlight w:val="none"/>
                <w:fitText w:val="840" w:id="-544635029"/>
                <w:lang w:eastAsia="zh-CN"/>
              </w:rPr>
              <w:t>地</w:t>
            </w:r>
            <w:r>
              <w:rPr>
                <w:rFonts w:hint="eastAsia" w:ascii="黑体" w:hAnsi="宋体" w:eastAsia="黑体" w:cs="宋体"/>
                <w:spacing w:val="2"/>
                <w:w w:val="80"/>
                <w:kern w:val="0"/>
                <w:sz w:val="21"/>
                <w:szCs w:val="21"/>
                <w:highlight w:val="none"/>
                <w:fitText w:val="840" w:id="-544635029"/>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w:t>
            </w:r>
            <w:r>
              <w:rPr>
                <w:rFonts w:hint="eastAsia" w:ascii="黑体" w:hAnsi="宋体" w:eastAsia="黑体" w:cs="宋体"/>
                <w:kern w:val="0"/>
                <w:sz w:val="21"/>
                <w:szCs w:val="21"/>
                <w:highlight w:val="none"/>
              </w:rPr>
              <w:t>国家级</w:t>
            </w:r>
            <w:r>
              <w:rPr>
                <w:rFonts w:hint="eastAsia" w:ascii="黑体" w:hAnsi="宋体" w:eastAsia="黑体" w:cs="宋体"/>
                <w:kern w:val="0"/>
                <w:sz w:val="21"/>
                <w:szCs w:val="21"/>
                <w:highlight w:val="none"/>
                <w:lang w:eastAsia="zh-CN"/>
              </w:rPr>
              <w:t>非物质文化遗产</w:t>
            </w:r>
            <w:r>
              <w:rPr>
                <w:rFonts w:hint="eastAsia" w:ascii="黑体" w:hAnsi="宋体" w:eastAsia="黑体" w:cs="宋体"/>
                <w:kern w:val="0"/>
                <w:sz w:val="21"/>
                <w:szCs w:val="21"/>
                <w:highlight w:val="none"/>
              </w:rPr>
              <w:t>生产性保护示范基地</w:t>
            </w:r>
          </w:p>
        </w:tc>
        <w:tc>
          <w:tcPr>
            <w:tcW w:w="2014" w:type="dxa"/>
            <w:gridSpan w:val="7"/>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14" w:type="dxa"/>
            <w:gridSpan w:val="7"/>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2"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是否有可移动文物</w:t>
            </w:r>
          </w:p>
        </w:tc>
        <w:tc>
          <w:tcPr>
            <w:tcW w:w="1146"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□是□否</w:t>
            </w:r>
          </w:p>
        </w:tc>
        <w:tc>
          <w:tcPr>
            <w:tcW w:w="1426" w:type="dxa"/>
            <w:gridSpan w:val="11"/>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1574" w:type="dxa"/>
            <w:gridSpan w:val="9"/>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c>
          <w:tcPr>
            <w:tcW w:w="1608" w:type="dxa"/>
            <w:gridSpan w:val="10"/>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rPr>
              <w:t>是否建立专门</w:t>
            </w:r>
            <w:r>
              <w:rPr>
                <w:rFonts w:hint="eastAsia" w:ascii="黑体" w:hAnsi="宋体" w:eastAsia="黑体" w:cs="宋体"/>
                <w:kern w:val="0"/>
                <w:sz w:val="18"/>
                <w:szCs w:val="18"/>
                <w:highlight w:val="none"/>
                <w:lang w:eastAsia="zh-CN"/>
              </w:rPr>
              <w:t>的</w:t>
            </w:r>
            <w:r>
              <w:rPr>
                <w:rFonts w:hint="eastAsia" w:ascii="黑体" w:hAnsi="宋体" w:eastAsia="黑体" w:cs="宋体"/>
                <w:kern w:val="0"/>
                <w:sz w:val="18"/>
                <w:szCs w:val="18"/>
                <w:highlight w:val="none"/>
              </w:rPr>
              <w:t>博物馆或展示</w:t>
            </w:r>
            <w:r>
              <w:rPr>
                <w:rFonts w:hint="eastAsia" w:ascii="黑体" w:hAnsi="宋体" w:eastAsia="黑体" w:cs="宋体"/>
                <w:kern w:val="0"/>
                <w:sz w:val="18"/>
                <w:szCs w:val="18"/>
                <w:highlight w:val="none"/>
                <w:lang w:eastAsia="zh-CN"/>
              </w:rPr>
              <w:t>场所</w:t>
            </w:r>
          </w:p>
        </w:tc>
        <w:tc>
          <w:tcPr>
            <w:tcW w:w="2014"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105"/>
                <w:kern w:val="0"/>
                <w:sz w:val="21"/>
                <w:szCs w:val="21"/>
                <w:highlight w:val="none"/>
                <w:fitText w:val="630" w:id="-604030725"/>
              </w:rPr>
              <w:t>名</w:t>
            </w:r>
            <w:r>
              <w:rPr>
                <w:rFonts w:hint="eastAsia" w:ascii="黑体" w:hAnsi="宋体" w:eastAsia="黑体" w:cs="宋体"/>
                <w:spacing w:val="0"/>
                <w:kern w:val="0"/>
                <w:sz w:val="21"/>
                <w:szCs w:val="21"/>
                <w:highlight w:val="none"/>
                <w:fitText w:val="630" w:id="-604030725"/>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1417"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default" w:ascii="宋体" w:hAnsi="宋体" w:eastAsia="黑体" w:cs="宋体"/>
                <w:kern w:val="0"/>
                <w:sz w:val="21"/>
                <w:szCs w:val="21"/>
                <w:highlight w:val="none"/>
                <w:lang w:val="en-US" w:eastAsia="zh-CN"/>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spacing w:val="105"/>
                <w:kern w:val="0"/>
                <w:sz w:val="21"/>
                <w:szCs w:val="21"/>
                <w:highlight w:val="none"/>
                <w:fitText w:val="630" w:id="-85257138"/>
                <w:lang w:val="en-US" w:eastAsia="zh-CN"/>
              </w:rPr>
              <w:t>期</w:t>
            </w:r>
            <w:r>
              <w:rPr>
                <w:rFonts w:hint="eastAsia" w:ascii="黑体" w:hAnsi="宋体" w:eastAsia="黑体" w:cs="宋体"/>
                <w:spacing w:val="0"/>
                <w:kern w:val="0"/>
                <w:sz w:val="21"/>
                <w:szCs w:val="21"/>
                <w:highlight w:val="none"/>
                <w:fitText w:val="630" w:id="-85257138"/>
                <w:lang w:val="en-US" w:eastAsia="zh-CN"/>
              </w:rPr>
              <w:t>限</w:t>
            </w:r>
          </w:p>
        </w:tc>
        <w:tc>
          <w:tcPr>
            <w:tcW w:w="2834"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142986036"/>
              </w:rPr>
              <w:t>名</w:t>
            </w:r>
            <w:r>
              <w:rPr>
                <w:rFonts w:hint="eastAsia" w:ascii="黑体" w:hAnsi="宋体" w:eastAsia="黑体" w:cs="宋体"/>
                <w:spacing w:val="0"/>
                <w:kern w:val="0"/>
                <w:sz w:val="21"/>
                <w:szCs w:val="21"/>
                <w:highlight w:val="none"/>
                <w:fitText w:val="630" w:id="-1142986036"/>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205698571"/>
                <w:lang w:val="en-US" w:eastAsia="zh-CN"/>
              </w:rPr>
              <w:t>期</w:t>
            </w:r>
            <w:r>
              <w:rPr>
                <w:rFonts w:hint="eastAsia" w:ascii="黑体" w:hAnsi="宋体" w:eastAsia="黑体" w:cs="宋体"/>
                <w:spacing w:val="0"/>
                <w:kern w:val="0"/>
                <w:sz w:val="21"/>
                <w:szCs w:val="21"/>
                <w:highlight w:val="none"/>
                <w:fitText w:val="630" w:id="-205698571"/>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610635995"/>
              </w:rPr>
              <w:t>名</w:t>
            </w:r>
            <w:r>
              <w:rPr>
                <w:rFonts w:hint="eastAsia" w:ascii="黑体" w:hAnsi="宋体" w:eastAsia="黑体" w:cs="宋体"/>
                <w:spacing w:val="0"/>
                <w:kern w:val="0"/>
                <w:sz w:val="21"/>
                <w:szCs w:val="21"/>
                <w:highlight w:val="none"/>
                <w:fitText w:val="630" w:id="-1610635995"/>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945867149"/>
                <w:lang w:val="en-US" w:eastAsia="zh-CN"/>
              </w:rPr>
              <w:t>期</w:t>
            </w:r>
            <w:r>
              <w:rPr>
                <w:rFonts w:hint="eastAsia" w:ascii="黑体" w:hAnsi="宋体" w:eastAsia="黑体" w:cs="宋体"/>
                <w:spacing w:val="0"/>
                <w:kern w:val="0"/>
                <w:sz w:val="21"/>
                <w:szCs w:val="21"/>
                <w:highlight w:val="none"/>
                <w:fitText w:val="630" w:id="-945867149"/>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境外知识</w:t>
            </w:r>
          </w:p>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产权保护</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标</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利</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其</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他</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2360" w:type="dxa"/>
            <w:gridSpan w:val="7"/>
            <w:tcBorders>
              <w:bottom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法律纠纷</w:t>
            </w:r>
            <w:r>
              <w:rPr>
                <w:rFonts w:hint="eastAsia" w:ascii="黑体" w:hAnsi="宋体" w:eastAsia="黑体" w:cs="宋体"/>
                <w:spacing w:val="0"/>
                <w:kern w:val="0"/>
                <w:sz w:val="21"/>
                <w:szCs w:val="21"/>
                <w:highlight w:val="none"/>
              </w:rPr>
              <w:t>情况</w:t>
            </w:r>
          </w:p>
        </w:tc>
        <w:tc>
          <w:tcPr>
            <w:tcW w:w="6622" w:type="dxa"/>
            <w:gridSpan w:val="37"/>
            <w:tcBorders>
              <w:bottom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522" w:hRule="exact"/>
          <w:jc w:val="center"/>
        </w:trPr>
        <w:tc>
          <w:tcPr>
            <w:tcW w:w="4532" w:type="dxa"/>
            <w:gridSpan w:val="23"/>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50" w:type="dxa"/>
            <w:gridSpan w:val="21"/>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631"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4"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某一品牌在发展过程中名称发生变化，但传承关系明确、无争议且运营主体、主营业务、生产技艺有序接续，可使用变化后的品牌名称申报“中华老字号”，并按照原品牌计算创立时间。</w:t>
      </w:r>
    </w:p>
    <w:p>
      <w:pPr>
        <w:numPr>
          <w:ilvl w:val="0"/>
          <w:numId w:val="2"/>
        </w:numPr>
        <w:ind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省级以上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四、资本情况：</w:t>
      </w:r>
    </w:p>
    <w:p>
      <w:pPr>
        <w:numPr>
          <w:ilvl w:val="0"/>
          <w:numId w:val="1"/>
        </w:numPr>
        <w:ind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2018-2022年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numPr>
          <w:ilvl w:val="0"/>
          <w:numId w:val="1"/>
        </w:numPr>
        <w:ind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国家级非物质文化遗产生产性保护示范基地指申报企业为国家文化和旅游主管部门命名公布的国家级非物质文化遗产生产性保护示范基地。</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rPr>
        <w:t>指</w:t>
      </w:r>
      <w:r>
        <w:rPr>
          <w:rFonts w:hint="eastAsia" w:eastAsia="宋体" w:cs="Times New Roman"/>
          <w:color w:val="auto"/>
          <w:kern w:val="2"/>
          <w:sz w:val="21"/>
          <w:szCs w:val="24"/>
          <w:highlight w:val="none"/>
          <w:lang w:eastAsia="zh-CN"/>
        </w:rPr>
        <w:t>专用于展示该品牌</w:t>
      </w:r>
      <w:r>
        <w:rPr>
          <w:rFonts w:hint="eastAsia" w:cs="Times New Roman"/>
          <w:color w:val="auto"/>
          <w:kern w:val="2"/>
          <w:sz w:val="21"/>
          <w:szCs w:val="24"/>
          <w:highlight w:val="none"/>
          <w:lang w:eastAsia="zh-CN"/>
        </w:rPr>
        <w:t>、</w:t>
      </w:r>
      <w:r>
        <w:rPr>
          <w:rFonts w:hint="eastAsia" w:eastAsia="宋体" w:cs="Times New Roman"/>
          <w:color w:val="auto"/>
          <w:kern w:val="2"/>
          <w:sz w:val="21"/>
          <w:szCs w:val="24"/>
          <w:highlight w:val="none"/>
          <w:lang w:eastAsia="zh-CN"/>
        </w:rPr>
        <w:t>申报企业或</w:t>
      </w:r>
      <w:r>
        <w:rPr>
          <w:rFonts w:hint="eastAsia" w:cs="Times New Roman"/>
          <w:color w:val="auto"/>
          <w:kern w:val="2"/>
          <w:sz w:val="21"/>
          <w:szCs w:val="24"/>
          <w:highlight w:val="none"/>
          <w:lang w:eastAsia="zh-CN"/>
        </w:rPr>
        <w:t>所属行业</w:t>
      </w:r>
      <w:r>
        <w:rPr>
          <w:rFonts w:hint="eastAsia" w:eastAsia="宋体" w:cs="Times New Roman"/>
          <w:color w:val="auto"/>
          <w:kern w:val="2"/>
          <w:sz w:val="21"/>
          <w:szCs w:val="24"/>
          <w:highlight w:val="none"/>
          <w:lang w:eastAsia="zh-CN"/>
        </w:rPr>
        <w:t>历史沿革、传承故事、文化内涵的固定空间或区域。</w:t>
      </w:r>
      <w:r>
        <w:rPr>
          <w:rFonts w:hint="eastAsia" w:cs="Times New Roman"/>
          <w:color w:val="auto"/>
          <w:kern w:val="2"/>
          <w:sz w:val="21"/>
          <w:szCs w:val="24"/>
          <w:highlight w:val="none"/>
          <w:lang w:eastAsia="zh-CN"/>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八、知识产权保护情况：</w:t>
      </w:r>
    </w:p>
    <w:p>
      <w:pPr>
        <w:numPr>
          <w:ilvl w:val="0"/>
          <w:numId w:val="1"/>
        </w:numPr>
        <w:ind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九、其他：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8"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8"/>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firstLineChars="0"/>
        <w:rPr>
          <w:rFonts w:eastAsia="仿宋_GB2312"/>
          <w:color w:val="2C2C2C"/>
          <w:kern w:val="0"/>
          <w:sz w:val="32"/>
          <w:szCs w:val="32"/>
          <w:highlight w:val="none"/>
        </w:rPr>
      </w:pPr>
      <w:r>
        <w:rPr>
          <w:rFonts w:eastAsia="仿宋_GB2312"/>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w:t>
      </w:r>
      <w:r>
        <w:rPr>
          <w:rFonts w:hint="eastAsia" w:ascii="方正小标宋_GBK" w:hAnsi="方正小标宋_GBK" w:eastAsia="方正小标宋_GBK" w:cs="方正小标宋_GBK"/>
          <w:color w:val="2C2C2C"/>
          <w:kern w:val="0"/>
          <w:sz w:val="36"/>
          <w:szCs w:val="36"/>
          <w:highlight w:val="none"/>
        </w:rPr>
        <w:t>申报材料</w:t>
      </w:r>
    </w:p>
    <w:p>
      <w:pPr>
        <w:jc w:val="center"/>
        <w:rPr>
          <w:rFonts w:eastAsia="黑体"/>
          <w:color w:val="2C2C2C"/>
          <w:kern w:val="0"/>
          <w:sz w:val="32"/>
          <w:szCs w:val="32"/>
          <w:highlight w:val="none"/>
        </w:rPr>
      </w:pPr>
    </w:p>
    <w:p>
      <w:pPr>
        <w:numPr>
          <w:ilvl w:val="-1"/>
          <w:numId w:val="0"/>
        </w:numPr>
        <w:ind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中华老字号”申报表》中涉及的相关材料，能够印证满足《中华老字号示范创建管理办法》第六条、第七条要求的相关材料，能够印证符合《中华老字号示范创建评价指标》评分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专家评审时检索，申报企业须自《“中华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ind w:firstLine="420" w:firstLineChars="200"/>
        <w:jc w:val="left"/>
        <w:rPr>
          <w:rFonts w:hint="eastAsia"/>
          <w:highlight w:val="none"/>
        </w:rPr>
      </w:pPr>
      <w:r>
        <w:rPr>
          <w:rFonts w:hint="eastAsia"/>
          <w:highlight w:val="none"/>
        </w:rPr>
        <w:br w:type="page"/>
      </w:r>
    </w:p>
    <w:p>
      <w:pPr>
        <w:jc w:val="center"/>
        <w:rPr>
          <w:rFonts w:hint="eastAsia" w:eastAsia="黑体"/>
          <w:b/>
          <w:bCs/>
          <w:color w:val="2C2C2C"/>
          <w:kern w:val="0"/>
          <w:sz w:val="32"/>
          <w:szCs w:val="32"/>
          <w:highlight w:val="none"/>
          <w:lang w:eastAsia="zh-CN"/>
        </w:rPr>
      </w:pP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1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《中华老字号示范创建管理办法》第六条</w:t>
            </w:r>
            <w:r>
              <w:rPr>
                <w:rFonts w:eastAsia="黑体"/>
                <w:bCs/>
                <w:color w:val="000000"/>
                <w:kern w:val="0"/>
                <w:sz w:val="24"/>
                <w:szCs w:val="24"/>
                <w:highlight w:val="none"/>
              </w:rPr>
              <w:t>“品牌条件”申报材料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1.品牌创立时间在50年（含）以上。</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2.具有中华民族特色和鲜明的地域文化特征。</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3.面向居民生活提供经济价值、文化价值较高的产品、技艺或服务。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4.在所属行业或领域内具有代表性和示范性，得到广泛的社会认同和赞誉。</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《中华老字号示范创建管理办法》第七条</w:t>
            </w:r>
            <w:r>
              <w:rPr>
                <w:rFonts w:hint="eastAsia" w:eastAsia="黑体"/>
                <w:bCs/>
                <w:color w:val="000000"/>
                <w:kern w:val="0"/>
                <w:sz w:val="24"/>
                <w:szCs w:val="24"/>
                <w:highlight w:val="none"/>
              </w:rPr>
              <w:t>“企业条件”申报材料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1.在中华人民共和国境内依法设立。</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2.依法拥有与</w:t>
            </w:r>
            <w:r>
              <w:rPr>
                <w:rFonts w:hint="eastAsia"/>
                <w:color w:val="000000"/>
                <w:kern w:val="0"/>
                <w:sz w:val="24"/>
                <w:highlight w:val="none"/>
                <w:lang w:eastAsia="zh-CN"/>
              </w:rPr>
              <w:t>品牌</w:t>
            </w:r>
            <w:r>
              <w:rPr>
                <w:color w:val="000000"/>
                <w:kern w:val="0"/>
                <w:sz w:val="24"/>
                <w:highlight w:val="none"/>
              </w:rPr>
              <w:t>相一致的字号，或与</w:t>
            </w:r>
            <w:r>
              <w:rPr>
                <w:rFonts w:hint="eastAsia"/>
                <w:color w:val="000000"/>
                <w:kern w:val="0"/>
                <w:sz w:val="24"/>
                <w:highlight w:val="none"/>
                <w:lang w:eastAsia="zh-CN"/>
              </w:rPr>
              <w:t>品牌</w:t>
            </w:r>
            <w:r>
              <w:rPr>
                <w:color w:val="000000"/>
                <w:kern w:val="0"/>
                <w:sz w:val="24"/>
                <w:highlight w:val="none"/>
              </w:rPr>
              <w:t>相一致的注册商标的所有权或使用权且未侵犯他人注册商标专用权，传承关系明确且无争议。</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3.主营业务连续经营30年（含）以上，且主要面向居民生活提供商品或服务。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5.具有符合现代要求的企业治理模式，在技艺、产品、服务、研发和经营理念、运营模式等方面具备较强的创新能力。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6.在所属行业或领域内具有较强影响力。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7.未在经营异常名录或严重违法失信名单中。</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《中华老字号示范创建评价指标》</w:t>
            </w:r>
            <w:r>
              <w:rPr>
                <w:rFonts w:hint="eastAsia" w:eastAsia="黑体"/>
                <w:bCs/>
                <w:color w:val="000000"/>
                <w:kern w:val="0"/>
                <w:sz w:val="24"/>
                <w:szCs w:val="24"/>
                <w:highlight w:val="none"/>
              </w:rPr>
              <w:t>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历史底蕴</w:t>
            </w:r>
            <w:r>
              <w:rPr>
                <w:rFonts w:hint="eastAsia" w:ascii="Times New Roman" w:hAnsi="Times New Roman" w:eastAsia="宋体" w:cs="Times New Roman"/>
                <w:color w:val="000000"/>
                <w:kern w:val="0"/>
                <w:sz w:val="24"/>
                <w:highlight w:val="none"/>
                <w:lang w:eastAsia="zh-CN"/>
              </w:rPr>
              <w:t>浓郁</w:t>
            </w: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创立时间</w:t>
            </w:r>
            <w:r>
              <w:rPr>
                <w:rFonts w:hint="eastAsia" w:ascii="Times New Roman" w:hAnsi="Times New Roman" w:eastAsia="宋体" w:cs="Times New Roman"/>
                <w:color w:val="000000"/>
                <w:kern w:val="0"/>
                <w:sz w:val="24"/>
                <w:highlight w:val="none"/>
                <w:lang w:val="en-US" w:eastAsia="zh-Hans"/>
              </w:rPr>
              <w:t>悠久</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原址保护</w:t>
            </w:r>
            <w:r>
              <w:rPr>
                <w:rFonts w:hint="eastAsia" w:ascii="Times New Roman" w:hAnsi="Times New Roman" w:eastAsia="宋体" w:cs="Times New Roman"/>
                <w:color w:val="000000"/>
                <w:kern w:val="0"/>
                <w:sz w:val="24"/>
                <w:highlight w:val="none"/>
                <w:lang w:val="en-US" w:eastAsia="zh-Hans"/>
              </w:rPr>
              <w:t>完整</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历史价值</w:t>
            </w:r>
            <w:r>
              <w:rPr>
                <w:rFonts w:hint="eastAsia" w:ascii="Times New Roman" w:hAnsi="Times New Roman" w:eastAsia="宋体" w:cs="Times New Roman"/>
                <w:color w:val="000000"/>
                <w:kern w:val="0"/>
                <w:sz w:val="24"/>
                <w:highlight w:val="none"/>
                <w:lang w:val="en-US" w:eastAsia="zh-CN"/>
              </w:rPr>
              <w:t>突出</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文化传承有力</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CN"/>
              </w:rPr>
              <w:t>技艺传承有序</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可移动文物</w:t>
            </w:r>
            <w:r>
              <w:rPr>
                <w:rFonts w:hint="eastAsia" w:ascii="Times New Roman" w:hAnsi="Times New Roman" w:eastAsia="宋体" w:cs="Times New Roman"/>
                <w:color w:val="000000"/>
                <w:kern w:val="0"/>
                <w:sz w:val="24"/>
                <w:highlight w:val="none"/>
                <w:lang w:eastAsia="zh-CN"/>
              </w:rPr>
              <w:t>保护得当</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传承</w:t>
            </w:r>
            <w:r>
              <w:rPr>
                <w:rFonts w:hint="eastAsia" w:ascii="Times New Roman" w:hAnsi="Times New Roman" w:eastAsia="宋体" w:cs="Times New Roman"/>
                <w:color w:val="000000"/>
                <w:kern w:val="0"/>
                <w:sz w:val="24"/>
                <w:highlight w:val="none"/>
              </w:rPr>
              <w:t>载体</w:t>
            </w:r>
            <w:r>
              <w:rPr>
                <w:rFonts w:hint="eastAsia" w:ascii="Times New Roman" w:hAnsi="Times New Roman" w:eastAsia="宋体" w:cs="Times New Roman"/>
                <w:color w:val="000000"/>
                <w:kern w:val="0"/>
                <w:sz w:val="24"/>
                <w:highlight w:val="none"/>
                <w:lang w:val="en-US" w:eastAsia="zh-Hans"/>
              </w:rPr>
              <w:t>丰富</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理念</w:t>
            </w:r>
            <w:r>
              <w:rPr>
                <w:rFonts w:hint="eastAsia" w:ascii="Times New Roman" w:hAnsi="Times New Roman" w:eastAsia="宋体" w:cs="Times New Roman"/>
                <w:color w:val="000000"/>
                <w:kern w:val="0"/>
                <w:sz w:val="24"/>
                <w:highlight w:val="none"/>
                <w:lang w:eastAsia="zh-CN"/>
              </w:rPr>
              <w:t>影响</w:t>
            </w:r>
            <w:r>
              <w:rPr>
                <w:rFonts w:hint="eastAsia" w:ascii="Times New Roman" w:hAnsi="Times New Roman" w:eastAsia="宋体" w:cs="Times New Roman"/>
                <w:color w:val="000000"/>
                <w:kern w:val="0"/>
                <w:sz w:val="24"/>
                <w:highlight w:val="none"/>
                <w:lang w:val="en-US" w:eastAsia="zh-Hans"/>
              </w:rPr>
              <w:t>深远</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品牌</w:t>
            </w:r>
            <w:r>
              <w:rPr>
                <w:rFonts w:hint="eastAsia" w:ascii="Times New Roman" w:hAnsi="Times New Roman" w:eastAsia="宋体" w:cs="Times New Roman"/>
                <w:color w:val="000000"/>
                <w:kern w:val="0"/>
                <w:sz w:val="24"/>
                <w:highlight w:val="none"/>
                <w:lang w:eastAsia="zh-CN"/>
              </w:rPr>
              <w:t>建设规范</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Hans"/>
              </w:rPr>
              <w:t>品牌</w:t>
            </w:r>
            <w:r>
              <w:rPr>
                <w:rFonts w:hint="eastAsia" w:ascii="Times New Roman" w:hAnsi="Times New Roman" w:eastAsia="宋体" w:cs="Times New Roman"/>
                <w:color w:val="000000"/>
                <w:kern w:val="0"/>
                <w:sz w:val="24"/>
                <w:highlight w:val="none"/>
              </w:rPr>
              <w:t>权属</w:t>
            </w:r>
            <w:r>
              <w:rPr>
                <w:rFonts w:hint="eastAsia" w:ascii="Times New Roman" w:hAnsi="Times New Roman" w:eastAsia="宋体" w:cs="Times New Roman"/>
                <w:color w:val="000000"/>
                <w:kern w:val="0"/>
                <w:sz w:val="24"/>
                <w:highlight w:val="none"/>
                <w:lang w:eastAsia="zh-CN"/>
              </w:rPr>
              <w:t>清晰</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驰名商标</w:t>
            </w:r>
            <w:r>
              <w:rPr>
                <w:rFonts w:hint="eastAsia" w:ascii="Times New Roman" w:hAnsi="Times New Roman" w:eastAsia="宋体" w:cs="Times New Roman"/>
                <w:color w:val="000000"/>
                <w:kern w:val="0"/>
                <w:sz w:val="24"/>
                <w:highlight w:val="none"/>
                <w:lang w:val="en-US" w:eastAsia="zh-CN"/>
              </w:rPr>
              <w:t>保护</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宣传</w:t>
            </w:r>
            <w:r>
              <w:rPr>
                <w:rFonts w:hint="eastAsia" w:ascii="Times New Roman" w:hAnsi="Times New Roman" w:eastAsia="宋体" w:cs="Times New Roman"/>
                <w:color w:val="000000"/>
                <w:kern w:val="0"/>
                <w:sz w:val="24"/>
                <w:highlight w:val="none"/>
                <w:lang w:eastAsia="zh-CN"/>
              </w:rPr>
              <w:t>方式多样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经济效益良好</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主营业务</w:t>
            </w:r>
            <w:r>
              <w:rPr>
                <w:rFonts w:hint="eastAsia" w:ascii="Times New Roman" w:hAnsi="Times New Roman" w:eastAsia="宋体" w:cs="Times New Roman"/>
                <w:color w:val="000000"/>
                <w:kern w:val="0"/>
                <w:sz w:val="24"/>
                <w:highlight w:val="none"/>
                <w:lang w:val="en-US" w:eastAsia="zh-Hans"/>
              </w:rPr>
              <w:t>连续</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盈利能力</w:t>
            </w:r>
            <w:r>
              <w:rPr>
                <w:rFonts w:hint="eastAsia" w:ascii="Times New Roman" w:hAnsi="Times New Roman" w:eastAsia="宋体" w:cs="Times New Roman"/>
                <w:color w:val="000000"/>
                <w:kern w:val="0"/>
                <w:sz w:val="24"/>
                <w:highlight w:val="none"/>
                <w:lang w:val="en-US" w:eastAsia="zh-Hans"/>
              </w:rPr>
              <w:t>良好</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市场覆盖</w:t>
            </w:r>
            <w:r>
              <w:rPr>
                <w:rFonts w:hint="eastAsia" w:ascii="Times New Roman" w:hAnsi="Times New Roman" w:eastAsia="宋体" w:cs="Times New Roman"/>
                <w:color w:val="000000"/>
                <w:kern w:val="0"/>
                <w:sz w:val="24"/>
                <w:highlight w:val="none"/>
                <w:lang w:val="en-US" w:eastAsia="zh-Hans"/>
              </w:rPr>
              <w:t>广泛</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企业</w:t>
            </w:r>
            <w:r>
              <w:rPr>
                <w:rFonts w:hint="eastAsia" w:ascii="Times New Roman" w:hAnsi="Times New Roman" w:eastAsia="宋体" w:cs="Times New Roman"/>
                <w:color w:val="000000"/>
                <w:kern w:val="0"/>
                <w:sz w:val="24"/>
                <w:highlight w:val="none"/>
                <w:lang w:eastAsia="zh-CN"/>
              </w:rPr>
              <w:t>上市</w:t>
            </w:r>
            <w:r>
              <w:rPr>
                <w:rFonts w:hint="eastAsia" w:ascii="Times New Roman" w:hAnsi="Times New Roman" w:eastAsia="宋体" w:cs="Times New Roman"/>
                <w:color w:val="000000"/>
                <w:kern w:val="0"/>
                <w:sz w:val="24"/>
                <w:highlight w:val="none"/>
                <w:lang w:val="en-US" w:eastAsia="zh-CN"/>
              </w:rPr>
              <w:t>发展</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制度建设完善</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管理制度</w:t>
            </w:r>
            <w:r>
              <w:rPr>
                <w:rFonts w:hint="eastAsia" w:ascii="Times New Roman" w:hAnsi="Times New Roman" w:eastAsia="宋体" w:cs="Times New Roman"/>
                <w:color w:val="000000"/>
                <w:kern w:val="0"/>
                <w:sz w:val="24"/>
                <w:highlight w:val="none"/>
                <w:lang w:val="en-US" w:eastAsia="zh-Hans"/>
              </w:rPr>
              <w:t>健全</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体制改革</w:t>
            </w:r>
            <w:r>
              <w:rPr>
                <w:rFonts w:hint="eastAsia" w:ascii="Times New Roman" w:hAnsi="Times New Roman" w:eastAsia="宋体" w:cs="Times New Roman"/>
                <w:color w:val="000000"/>
                <w:kern w:val="0"/>
                <w:sz w:val="24"/>
                <w:highlight w:val="none"/>
                <w:lang w:val="en-US" w:eastAsia="zh-Hans"/>
              </w:rPr>
              <w:t>完善</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产品服务优质</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服务</w:t>
            </w:r>
            <w:r>
              <w:rPr>
                <w:rFonts w:hint="eastAsia" w:ascii="Times New Roman" w:hAnsi="Times New Roman" w:eastAsia="宋体" w:cs="Times New Roman"/>
                <w:color w:val="000000"/>
                <w:kern w:val="0"/>
                <w:sz w:val="24"/>
                <w:highlight w:val="none"/>
                <w:lang w:eastAsia="zh-CN"/>
              </w:rPr>
              <w:t>品质良好</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产品</w:t>
            </w:r>
            <w:r>
              <w:rPr>
                <w:rFonts w:hint="eastAsia" w:ascii="Times New Roman" w:hAnsi="Times New Roman" w:eastAsia="宋体" w:cs="Times New Roman"/>
                <w:color w:val="000000"/>
                <w:kern w:val="0"/>
                <w:sz w:val="24"/>
                <w:highlight w:val="none"/>
                <w:lang w:eastAsia="zh-CN"/>
              </w:rPr>
              <w:t>品类丰富</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研发能力突出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生产</w:t>
            </w:r>
            <w:r>
              <w:rPr>
                <w:rFonts w:hint="eastAsia" w:ascii="Times New Roman" w:hAnsi="Times New Roman" w:eastAsia="宋体" w:cs="Times New Roman"/>
                <w:color w:val="000000"/>
                <w:kern w:val="0"/>
                <w:sz w:val="24"/>
                <w:highlight w:val="none"/>
                <w:lang w:eastAsia="zh-CN"/>
              </w:rPr>
              <w:t>技艺</w:t>
            </w:r>
            <w:r>
              <w:rPr>
                <w:rFonts w:hint="eastAsia" w:ascii="Times New Roman" w:hAnsi="Times New Roman" w:eastAsia="宋体" w:cs="Times New Roman"/>
                <w:color w:val="000000"/>
                <w:kern w:val="0"/>
                <w:sz w:val="24"/>
                <w:highlight w:val="none"/>
                <w:lang w:val="en-US" w:eastAsia="zh-Hans"/>
              </w:rPr>
              <w:t>革新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科技</w:t>
            </w:r>
            <w:r>
              <w:rPr>
                <w:rFonts w:hint="eastAsia" w:ascii="Times New Roman" w:hAnsi="Times New Roman" w:eastAsia="宋体" w:cs="Times New Roman"/>
                <w:color w:val="000000"/>
                <w:kern w:val="0"/>
                <w:sz w:val="24"/>
                <w:highlight w:val="none"/>
                <w:lang w:val="en-US" w:eastAsia="zh-Hans"/>
              </w:rPr>
              <w:t>研发</w:t>
            </w:r>
            <w:r>
              <w:rPr>
                <w:rFonts w:hint="eastAsia" w:ascii="Times New Roman" w:hAnsi="Times New Roman" w:eastAsia="宋体" w:cs="Times New Roman"/>
                <w:color w:val="000000"/>
                <w:kern w:val="0"/>
                <w:sz w:val="24"/>
                <w:highlight w:val="none"/>
                <w:lang w:eastAsia="zh-CN"/>
              </w:rPr>
              <w:t>创新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人才培养有力</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消费场景丰富</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传播</w:t>
            </w:r>
            <w:r>
              <w:rPr>
                <w:rFonts w:hint="eastAsia" w:ascii="Times New Roman" w:hAnsi="Times New Roman" w:eastAsia="宋体" w:cs="Times New Roman"/>
                <w:color w:val="000000"/>
                <w:kern w:val="0"/>
                <w:sz w:val="24"/>
                <w:highlight w:val="none"/>
                <w:lang w:val="en-US" w:eastAsia="zh-Hans"/>
              </w:rPr>
              <w:t>活动多样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跨界融合</w:t>
            </w:r>
            <w:r>
              <w:rPr>
                <w:rFonts w:hint="eastAsia" w:ascii="Times New Roman" w:hAnsi="Times New Roman" w:eastAsia="宋体" w:cs="Times New Roman"/>
                <w:color w:val="000000"/>
                <w:kern w:val="0"/>
                <w:sz w:val="24"/>
                <w:highlight w:val="none"/>
                <w:lang w:val="en-US" w:eastAsia="zh-Hans"/>
              </w:rPr>
              <w:t>精准</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营销渠道</w:t>
            </w:r>
            <w:r>
              <w:rPr>
                <w:rFonts w:hint="eastAsia" w:ascii="Times New Roman" w:hAnsi="Times New Roman" w:eastAsia="宋体" w:cs="Times New Roman"/>
                <w:color w:val="000000"/>
                <w:kern w:val="0"/>
                <w:sz w:val="24"/>
                <w:highlight w:val="none"/>
                <w:lang w:val="en-US" w:eastAsia="zh-CN"/>
              </w:rPr>
              <w:t>多元</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cs="Times New Roman"/>
                <w:color w:val="000000"/>
                <w:kern w:val="0"/>
                <w:sz w:val="24"/>
                <w:highlight w:val="none"/>
                <w:lang w:val="en-US" w:eastAsia="zh-CN"/>
              </w:rPr>
              <w:t>消费体验提升</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社会贡献杰出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履行社会责任</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参与公益活动</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获得荣誉奖励</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Theme="minorEastAsia" w:hAnsiTheme="minorEastAsia" w:eastAsiaTheme="minorEastAsia" w:cstheme="minorEastAsia"/>
          <w:szCs w:val="21"/>
          <w:highlight w:val="none"/>
        </w:rPr>
      </w:pPr>
    </w:p>
    <w:p>
      <w:pPr>
        <w:pStyle w:val="3"/>
        <w:rPr>
          <w:rFonts w:hint="eastAsia" w:asciiTheme="minorEastAsia" w:hAnsiTheme="minorEastAsia" w:eastAsiaTheme="minorEastAsia" w:cstheme="minorEastAsia"/>
          <w:szCs w:val="21"/>
          <w:highlight w:val="none"/>
        </w:rPr>
      </w:pPr>
    </w:p>
    <w:p>
      <w:pPr>
        <w:pStyle w:val="2"/>
        <w:rPr>
          <w:rFonts w:hint="eastAsia"/>
        </w:rPr>
      </w:pPr>
    </w:p>
    <w:p>
      <w:pPr>
        <w:ind w:firstLine="421" w:firstLineChars="200"/>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2C2C2C"/>
          <w:kern w:val="2"/>
          <w:sz w:val="21"/>
          <w:szCs w:val="24"/>
          <w:highlight w:val="none"/>
          <w:lang w:val="en-US" w:eastAsia="zh-CN"/>
        </w:rPr>
        <w:t>关于“</w:t>
      </w:r>
      <w:r>
        <w:rPr>
          <w:rFonts w:hint="eastAsia" w:eastAsia="宋体"/>
          <w:b w:val="0"/>
          <w:bCs w:val="0"/>
          <w:color w:val="2C2C2C"/>
          <w:kern w:val="2"/>
          <w:sz w:val="21"/>
          <w:szCs w:val="24"/>
          <w:highlight w:val="none"/>
        </w:rPr>
        <w:t>品牌创立时间在50年（含）以上</w:t>
      </w:r>
      <w:r>
        <w:rPr>
          <w:rFonts w:hint="eastAsia"/>
          <w:b w:val="0"/>
          <w:bCs w:val="0"/>
          <w:color w:val="2C2C2C"/>
          <w:kern w:val="2"/>
          <w:sz w:val="21"/>
          <w:szCs w:val="24"/>
          <w:highlight w:val="none"/>
          <w:lang w:eastAsia="zh-CN"/>
        </w:rPr>
        <w:t>（1972年12月31日之前）</w:t>
      </w:r>
      <w:r>
        <w:rPr>
          <w:rFonts w:hint="eastAsia" w:ascii="Times New Roman" w:hAnsi="Times New Roman" w:eastAsia="宋体" w:cs="Times New Roman"/>
          <w:b w:val="0"/>
          <w:bCs w:val="0"/>
          <w:color w:val="2C2C2C"/>
          <w:kern w:val="2"/>
          <w:sz w:val="21"/>
          <w:szCs w:val="24"/>
          <w:highlight w:val="none"/>
          <w:lang w:val="en-US"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1.清晰列明品牌传承脉络的时间轴、大事记等图表以及相关资料。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.200</w:t>
      </w: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年</w:t>
      </w:r>
      <w:r>
        <w:rPr>
          <w:rFonts w:hint="eastAsia" w:asciiTheme="minorEastAsia" w:hAnsiTheme="minorEastAsia" w:eastAsiaTheme="minorEastAsia" w:cstheme="minorEastAsia"/>
          <w:color w:val="2C2C2C"/>
          <w:kern w:val="0"/>
          <w:sz w:val="21"/>
          <w:szCs w:val="21"/>
          <w:highlight w:val="none"/>
          <w:lang w:eastAsia="zh-CN"/>
        </w:rPr>
        <w:t>及</w:t>
      </w:r>
      <w:r>
        <w:rPr>
          <w:rFonts w:hint="eastAsia" w:asciiTheme="minorEastAsia" w:hAnsiTheme="minorEastAsia" w:eastAsiaTheme="minorEastAsia" w:cstheme="minorEastAsia"/>
          <w:color w:val="2C2C2C"/>
          <w:kern w:val="0"/>
          <w:sz w:val="21"/>
          <w:szCs w:val="21"/>
          <w:highlight w:val="none"/>
        </w:rPr>
        <w:t>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地方志、县志、历史档案等史料记载的摘录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.历史证明人提供的</w:t>
      </w:r>
      <w:r>
        <w:rPr>
          <w:rFonts w:hint="eastAsia" w:asciiTheme="minorEastAsia" w:hAnsiTheme="minorEastAsia" w:eastAsiaTheme="minorEastAsia" w:cstheme="minorEastAsia"/>
          <w:color w:val="2C2C2C"/>
          <w:kern w:val="0"/>
          <w:sz w:val="21"/>
          <w:szCs w:val="21"/>
          <w:highlight w:val="none"/>
          <w:lang w:eastAsia="zh-CN"/>
        </w:rPr>
        <w:t>相关物证照片。</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具有中华民族特色和鲜明的地域文化特征</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1.被列入非物质文化遗产名录</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证书、公布文件等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.被列入文物保护单位或不可移动文物的</w:t>
      </w:r>
      <w:r>
        <w:rPr>
          <w:rFonts w:hint="eastAsia" w:asciiTheme="minorEastAsia" w:hAnsiTheme="minorEastAsia" w:eastAsiaTheme="minorEastAsia" w:cstheme="minorEastAsia"/>
          <w:color w:val="2C2C2C"/>
          <w:kern w:val="0"/>
          <w:sz w:val="21"/>
          <w:szCs w:val="21"/>
          <w:highlight w:val="none"/>
          <w:lang w:eastAsia="zh-CN"/>
        </w:rPr>
        <w:t>证书、实地照片、公布文件等。</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val="en-US" w:eastAsia="zh-CN"/>
        </w:rPr>
        <w:t>与品牌关联历史建筑的文字、影像资料。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专利相关</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历代传承的店训、堂训、师训、店规等文字、影像资料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6</w:t>
      </w:r>
      <w:r>
        <w:rPr>
          <w:rFonts w:hint="eastAsia" w:asciiTheme="minorEastAsia" w:hAnsiTheme="minorEastAsia" w:eastAsiaTheme="minorEastAsia" w:cstheme="minorEastAsia"/>
          <w:color w:val="2C2C2C"/>
          <w:kern w:val="0"/>
          <w:sz w:val="21"/>
          <w:szCs w:val="21"/>
          <w:highlight w:val="none"/>
        </w:rPr>
        <w:t>.文化博物馆、展室展厅、技艺展示、销售窗口照片等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w:t>
      </w:r>
      <w:r>
        <w:rPr>
          <w:rFonts w:hint="eastAsia" w:asciiTheme="minorEastAsia" w:hAnsiTheme="minorEastAsia" w:eastAsiaTheme="minorEastAsia" w:cstheme="minorEastAsia"/>
          <w:color w:val="2C2C2C"/>
          <w:kern w:val="0"/>
          <w:sz w:val="21"/>
          <w:szCs w:val="21"/>
          <w:highlight w:val="none"/>
        </w:rPr>
        <w:t>.组织举办典礼仪式等文化活动</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kern w:val="2"/>
          <w:sz w:val="21"/>
          <w:szCs w:val="24"/>
          <w:highlight w:val="none"/>
          <w:lang w:eastAsia="zh-CN"/>
        </w:rPr>
        <w:t>8</w:t>
      </w:r>
      <w:r>
        <w:rPr>
          <w:rFonts w:hint="eastAsia" w:asciiTheme="minorEastAsia" w:hAnsiTheme="minorEastAsia" w:eastAsiaTheme="minorEastAsia" w:cstheme="minorEastAsia"/>
          <w:color w:val="2C2C2C"/>
          <w:kern w:val="0"/>
          <w:sz w:val="21"/>
          <w:szCs w:val="21"/>
          <w:highlight w:val="none"/>
        </w:rPr>
        <w:t>.以电影、电视剧、广告片、纪录片等形式宣传展示品牌文化或掌门人故事的资料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面向居民生活提供经济价值、文化价值较高的产品、技艺或服务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体现</w:t>
      </w:r>
      <w:r>
        <w:rPr>
          <w:rFonts w:hint="eastAsia" w:asciiTheme="minorEastAsia" w:hAnsiTheme="minorEastAsia" w:eastAsiaTheme="minorEastAsia" w:cstheme="minorEastAsia"/>
          <w:color w:val="2C2C2C"/>
          <w:kern w:val="0"/>
          <w:sz w:val="21"/>
          <w:szCs w:val="21"/>
          <w:highlight w:val="none"/>
        </w:rPr>
        <w:t>产品、技艺或服务</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文化产品</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出版</w:t>
      </w:r>
      <w:r>
        <w:rPr>
          <w:rFonts w:hint="eastAsia" w:asciiTheme="minorEastAsia" w:hAnsiTheme="minorEastAsia" w:eastAsiaTheme="minorEastAsia" w:cstheme="minorEastAsia"/>
          <w:color w:val="2C2C2C"/>
          <w:kern w:val="0"/>
          <w:sz w:val="21"/>
          <w:szCs w:val="21"/>
          <w:highlight w:val="none"/>
          <w:lang w:eastAsia="zh-CN"/>
        </w:rPr>
        <w:t>发行的</w:t>
      </w:r>
      <w:r>
        <w:rPr>
          <w:rFonts w:hint="eastAsia" w:asciiTheme="minorEastAsia" w:hAnsiTheme="minorEastAsia" w:eastAsiaTheme="minorEastAsia" w:cstheme="minorEastAsia"/>
          <w:color w:val="2C2C2C"/>
          <w:kern w:val="0"/>
          <w:sz w:val="21"/>
          <w:szCs w:val="21"/>
          <w:highlight w:val="none"/>
        </w:rPr>
        <w:t>历史文化书籍、影视作品</w:t>
      </w:r>
      <w:r>
        <w:rPr>
          <w:rFonts w:hint="eastAsia" w:asciiTheme="minorEastAsia" w:hAnsiTheme="minorEastAsia" w:eastAsiaTheme="minorEastAsia" w:cstheme="minorEastAsia"/>
          <w:color w:val="2C2C2C"/>
          <w:kern w:val="0"/>
          <w:sz w:val="21"/>
          <w:szCs w:val="21"/>
          <w:highlight w:val="none"/>
          <w:lang w:eastAsia="zh-CN"/>
        </w:rPr>
        <w:t>等。</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.企业在职员工拥有</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非遗传承人证书等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.历史名人题词、媒体报道</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rPr>
        <w:t>历史流传</w:t>
      </w:r>
      <w:r>
        <w:rPr>
          <w:rFonts w:hint="eastAsia" w:asciiTheme="minorEastAsia" w:hAnsiTheme="minorEastAsia" w:eastAsiaTheme="minorEastAsia" w:cstheme="minorEastAsia"/>
          <w:color w:val="2C2C2C"/>
          <w:kern w:val="0"/>
          <w:sz w:val="21"/>
          <w:szCs w:val="21"/>
          <w:highlight w:val="none"/>
          <w:lang w:eastAsia="zh-CN"/>
        </w:rPr>
        <w:t>记录资料。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eastAsia="宋体"/>
          <w:b w:val="0"/>
          <w:bCs w:val="0"/>
          <w:color w:val="auto"/>
          <w:kern w:val="2"/>
          <w:sz w:val="21"/>
          <w:szCs w:val="24"/>
          <w:highlight w:val="none"/>
          <w:lang w:eastAsia="zh-CN"/>
        </w:rPr>
        <w:t>关于“</w:t>
      </w:r>
      <w:r>
        <w:rPr>
          <w:rFonts w:hint="eastAsia" w:eastAsia="宋体"/>
          <w:b w:val="0"/>
          <w:bCs w:val="0"/>
          <w:color w:val="2C2C2C"/>
          <w:kern w:val="2"/>
          <w:sz w:val="21"/>
          <w:szCs w:val="24"/>
          <w:highlight w:val="none"/>
        </w:rPr>
        <w:t>在所属行业或领域内具有代表性和示范性，得到广泛的社会认同和赞誉</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在中华人民共和国境内依法设立</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企业营业执照或统一社会信用代码。</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b w:val="0"/>
          <w:bCs w:val="0"/>
          <w:color w:val="auto"/>
          <w:kern w:val="2"/>
          <w:sz w:val="21"/>
          <w:szCs w:val="24"/>
          <w:highlight w:val="none"/>
          <w:lang w:eastAsia="zh-CN"/>
        </w:rPr>
        <w:t>“</w:t>
      </w:r>
      <w:r>
        <w:rPr>
          <w:rFonts w:hint="eastAsia" w:eastAsia="宋体"/>
          <w:b w:val="0"/>
          <w:bCs w:val="0"/>
          <w:color w:val="2C2C2C"/>
          <w:kern w:val="2"/>
          <w:sz w:val="21"/>
          <w:szCs w:val="24"/>
          <w:highlight w:val="none"/>
        </w:rPr>
        <w:t>依法拥有与中华老字号相一致的字号，或与中华老字号相一致的注册商标的所有权或使用权且未侵犯他人注册商标专用权，传承关系明确且无争议</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申报表中</w:t>
      </w:r>
      <w:r>
        <w:rPr>
          <w:rFonts w:hint="eastAsia" w:asciiTheme="minorEastAsia" w:hAnsiTheme="minorEastAsia" w:eastAsiaTheme="minorEastAsia" w:cstheme="minorEastAsia"/>
          <w:color w:val="2C2C2C"/>
          <w:kern w:val="0"/>
          <w:sz w:val="21"/>
          <w:szCs w:val="21"/>
          <w:highlight w:val="none"/>
        </w:rPr>
        <w:t>商标</w:t>
      </w:r>
      <w:r>
        <w:rPr>
          <w:rFonts w:hint="eastAsia" w:asciiTheme="minorEastAsia" w:hAnsiTheme="minorEastAsia" w:eastAsiaTheme="minorEastAsia" w:cstheme="minorEastAsia"/>
          <w:color w:val="2C2C2C"/>
          <w:kern w:val="0"/>
          <w:sz w:val="21"/>
          <w:szCs w:val="21"/>
          <w:highlight w:val="none"/>
          <w:lang w:eastAsia="zh-CN"/>
        </w:rPr>
        <w:t>信息的相关资料，以及与主营业务紧密相关的资料。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2.驰名商标情况。</w:t>
      </w:r>
    </w:p>
    <w:p>
      <w:pPr>
        <w:numPr>
          <w:ilvl w:val="0"/>
          <w:numId w:val="4"/>
        </w:numPr>
        <w:ind w:firstLine="420" w:firstLineChars="200"/>
        <w:jc w:val="left"/>
        <w:rPr>
          <w:rFonts w:hint="default" w:eastAsia="宋体"/>
          <w:b w:val="0"/>
          <w:bCs w:val="0"/>
          <w:color w:val="2C2C2C"/>
          <w:kern w:val="2"/>
          <w:sz w:val="21"/>
          <w:szCs w:val="24"/>
          <w:highlight w:val="none"/>
          <w:lang w:eastAsia="zh-CN"/>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主营业务连续经营30年（含）以上，且主要面向居民生活提供商品或服务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b w:val="0"/>
          <w:bCs w:val="0"/>
          <w:color w:val="2C2C2C"/>
          <w:kern w:val="0"/>
          <w:sz w:val="21"/>
          <w:szCs w:val="21"/>
          <w:highlight w:val="none"/>
          <w:lang w:eastAsia="zh-CN"/>
        </w:rPr>
      </w:pPr>
      <w:r>
        <w:rPr>
          <w:rFonts w:hint="eastAsia" w:asciiTheme="minorEastAsia" w:hAnsiTheme="minorEastAsia" w:eastAsiaTheme="minorEastAsia" w:cstheme="minorEastAsia"/>
          <w:b w:val="0"/>
          <w:bCs w:val="0"/>
          <w:color w:val="2C2C2C"/>
          <w:kern w:val="0"/>
          <w:sz w:val="21"/>
          <w:szCs w:val="21"/>
          <w:highlight w:val="none"/>
          <w:lang w:val="en-US" w:eastAsia="zh-CN"/>
        </w:rPr>
        <w:t>1.</w:t>
      </w:r>
      <w:r>
        <w:rPr>
          <w:rFonts w:hint="eastAsia" w:asciiTheme="minorEastAsia" w:hAnsiTheme="minorEastAsia" w:eastAsiaTheme="minorEastAsia" w:cstheme="minorEastAsia"/>
          <w:b w:val="0"/>
          <w:bCs w:val="0"/>
          <w:color w:val="2C2C2C"/>
          <w:kern w:val="0"/>
          <w:sz w:val="21"/>
          <w:szCs w:val="21"/>
          <w:highlight w:val="none"/>
          <w:lang w:eastAsia="zh-CN"/>
        </w:rPr>
        <w:t>对因企业改制、重组等客观原因中断经营的，允许在恢复经营且保持主营业务、生产技艺有序接续，且未产生其他争议性主体、不存在争议性纠纷的前提下，累计计算经营时间。</w:t>
      </w:r>
    </w:p>
    <w:p>
      <w:pPr>
        <w:ind w:firstLine="420" w:firstLineChars="200"/>
        <w:jc w:val="both"/>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lang w:eastAsia="zh-CN"/>
        </w:rPr>
        <w:t>清晰列明</w:t>
      </w:r>
      <w:r>
        <w:rPr>
          <w:rFonts w:hint="eastAsia" w:asciiTheme="minorEastAsia" w:hAnsiTheme="minorEastAsia" w:eastAsiaTheme="minorEastAsia" w:cstheme="minorEastAsia"/>
          <w:color w:val="2C2C2C"/>
          <w:kern w:val="0"/>
          <w:sz w:val="21"/>
          <w:szCs w:val="21"/>
          <w:highlight w:val="none"/>
        </w:rPr>
        <w:t>企业名称、经营范围等演变</w:t>
      </w:r>
      <w:r>
        <w:rPr>
          <w:rFonts w:hint="eastAsia" w:asciiTheme="minorEastAsia" w:hAnsiTheme="minorEastAsia" w:eastAsiaTheme="minorEastAsia" w:cstheme="minorEastAsia"/>
          <w:color w:val="2C2C2C"/>
          <w:kern w:val="0"/>
          <w:sz w:val="21"/>
          <w:szCs w:val="21"/>
          <w:highlight w:val="none"/>
          <w:lang w:eastAsia="zh-CN"/>
        </w:rPr>
        <w:t>过程和</w:t>
      </w:r>
      <w:r>
        <w:rPr>
          <w:rFonts w:hint="eastAsia" w:asciiTheme="minorEastAsia" w:hAnsiTheme="minorEastAsia" w:eastAsiaTheme="minorEastAsia" w:cstheme="minorEastAsia"/>
          <w:color w:val="2C2C2C"/>
          <w:kern w:val="0"/>
          <w:sz w:val="21"/>
          <w:szCs w:val="21"/>
          <w:highlight w:val="none"/>
        </w:rPr>
        <w:t>沿革脉络</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lang w:val="en-US" w:eastAsia="zh-CN"/>
        </w:rPr>
        <w:t>时间轴、大事记等图表</w:t>
      </w:r>
      <w:r>
        <w:rPr>
          <w:rFonts w:hint="eastAsia" w:asciiTheme="minorEastAsia" w:hAnsiTheme="minorEastAsia" w:eastAsiaTheme="minorEastAsia" w:cstheme="minorEastAsia"/>
          <w:color w:val="2C2C2C"/>
          <w:kern w:val="0"/>
          <w:sz w:val="21"/>
          <w:szCs w:val="21"/>
          <w:highlight w:val="none"/>
          <w:lang w:eastAsia="zh-CN"/>
        </w:rPr>
        <w:t>以及相关资料，</w:t>
      </w:r>
      <w:r>
        <w:rPr>
          <w:rFonts w:hint="eastAsia" w:asciiTheme="minorEastAsia" w:hAnsiTheme="minorEastAsia" w:eastAsiaTheme="minorEastAsia" w:cstheme="minorEastAsia"/>
          <w:color w:val="2C2C2C"/>
          <w:kern w:val="0"/>
          <w:sz w:val="21"/>
          <w:szCs w:val="21"/>
          <w:highlight w:val="none"/>
        </w:rPr>
        <w:t>如</w:t>
      </w:r>
      <w:r>
        <w:rPr>
          <w:rFonts w:hint="eastAsia" w:asciiTheme="minorEastAsia" w:hAnsiTheme="minorEastAsia" w:eastAsiaTheme="minorEastAsia" w:cstheme="minorEastAsia"/>
          <w:color w:val="2C2C2C"/>
          <w:kern w:val="0"/>
          <w:sz w:val="21"/>
          <w:szCs w:val="21"/>
          <w:highlight w:val="none"/>
          <w:lang w:eastAsia="zh-CN"/>
        </w:rPr>
        <w:t>原</w:t>
      </w:r>
      <w:r>
        <w:rPr>
          <w:rFonts w:hint="eastAsia" w:asciiTheme="minorEastAsia" w:hAnsiTheme="minorEastAsia" w:eastAsiaTheme="minorEastAsia" w:cstheme="minorEastAsia"/>
          <w:color w:val="2C2C2C"/>
          <w:kern w:val="0"/>
          <w:sz w:val="21"/>
          <w:szCs w:val="21"/>
          <w:highlight w:val="none"/>
        </w:rPr>
        <w:t>工商</w:t>
      </w:r>
      <w:r>
        <w:rPr>
          <w:rFonts w:hint="eastAsia" w:asciiTheme="minorEastAsia" w:hAnsiTheme="minorEastAsia" w:eastAsiaTheme="minorEastAsia" w:cstheme="minorEastAsia"/>
          <w:color w:val="2C2C2C"/>
          <w:kern w:val="0"/>
          <w:sz w:val="21"/>
          <w:szCs w:val="21"/>
          <w:highlight w:val="none"/>
          <w:lang w:eastAsia="zh-CN"/>
        </w:rPr>
        <w:t>行政管理部门出具的企业变更登记，</w:t>
      </w:r>
      <w:r>
        <w:rPr>
          <w:rFonts w:hint="eastAsia" w:asciiTheme="minorEastAsia" w:hAnsiTheme="minorEastAsia" w:eastAsiaTheme="minorEastAsia" w:cstheme="minorEastAsia"/>
          <w:color w:val="2C2C2C"/>
          <w:kern w:val="0"/>
          <w:sz w:val="21"/>
          <w:szCs w:val="21"/>
          <w:highlight w:val="none"/>
        </w:rPr>
        <w:t>200</w:t>
      </w: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年以前出版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摘录等</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经营状况良好，且具有较强的可持续发展能力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2.直观展示企业股权结构的股权穿透图、股权结构图等图示，以及</w:t>
      </w:r>
      <w:r>
        <w:rPr>
          <w:rFonts w:hint="eastAsia" w:asciiTheme="minorEastAsia" w:hAnsiTheme="minorEastAsia" w:eastAsiaTheme="minorEastAsia" w:cstheme="minorEastAsia"/>
          <w:color w:val="2C2C2C"/>
          <w:kern w:val="0"/>
          <w:sz w:val="21"/>
          <w:szCs w:val="21"/>
          <w:highlight w:val="none"/>
          <w:lang w:eastAsia="zh-CN"/>
        </w:rPr>
        <w:t>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上市</w:t>
      </w:r>
      <w:r>
        <w:rPr>
          <w:rFonts w:hint="eastAsia" w:asciiTheme="minorEastAsia" w:hAnsiTheme="minorEastAsia" w:eastAsiaTheme="minorEastAsia" w:cstheme="minorEastAsia"/>
          <w:color w:val="2C2C2C"/>
          <w:kern w:val="0"/>
          <w:sz w:val="21"/>
          <w:szCs w:val="21"/>
          <w:highlight w:val="none"/>
          <w:lang w:eastAsia="zh-CN"/>
        </w:rPr>
        <w:t>企业年报等相关资料。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3.建立技术中心或科研机构的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4.改进包装、标识设计、升级店面</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5.构建现代企业治理体系</w:t>
      </w:r>
      <w:r>
        <w:rPr>
          <w:rFonts w:hint="eastAsia" w:asciiTheme="minorEastAsia" w:hAnsiTheme="minorEastAsia" w:eastAsiaTheme="minorEastAsia" w:cstheme="minorEastAsia"/>
          <w:color w:val="2C2C2C"/>
          <w:kern w:val="0"/>
          <w:sz w:val="21"/>
          <w:szCs w:val="21"/>
          <w:highlight w:val="none"/>
          <w:lang w:eastAsia="zh-CN"/>
        </w:rPr>
        <w:t>的资料，如</w:t>
      </w:r>
      <w:r>
        <w:rPr>
          <w:rFonts w:hint="eastAsia" w:asciiTheme="minorEastAsia" w:hAnsiTheme="minorEastAsia" w:eastAsiaTheme="minorEastAsia" w:cstheme="minorEastAsia"/>
          <w:color w:val="2C2C2C"/>
          <w:kern w:val="0"/>
          <w:sz w:val="21"/>
          <w:szCs w:val="21"/>
          <w:highlight w:val="none"/>
        </w:rPr>
        <w:t>深化改革</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兼并重组、延长产业链、集团化</w:t>
      </w:r>
      <w:r>
        <w:rPr>
          <w:rFonts w:hint="eastAsia" w:asciiTheme="minorEastAsia" w:hAnsiTheme="minorEastAsia" w:eastAsiaTheme="minorEastAsia" w:cstheme="minorEastAsia"/>
          <w:color w:val="2C2C2C"/>
          <w:kern w:val="0"/>
          <w:sz w:val="21"/>
          <w:szCs w:val="21"/>
          <w:highlight w:val="none"/>
          <w:lang w:eastAsia="zh-CN"/>
        </w:rPr>
        <w:t>或</w:t>
      </w:r>
      <w:r>
        <w:rPr>
          <w:rFonts w:hint="eastAsia" w:asciiTheme="minorEastAsia" w:hAnsiTheme="minorEastAsia" w:eastAsiaTheme="minorEastAsia" w:cstheme="minorEastAsia"/>
          <w:color w:val="2C2C2C"/>
          <w:kern w:val="0"/>
          <w:sz w:val="21"/>
          <w:szCs w:val="21"/>
          <w:highlight w:val="none"/>
        </w:rPr>
        <w:t>产业化发展等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6.</w:t>
      </w:r>
      <w:r>
        <w:rPr>
          <w:rFonts w:hint="eastAsia" w:asciiTheme="minorEastAsia" w:hAnsiTheme="minorEastAsia" w:eastAsiaTheme="minorEastAsia" w:cstheme="minorEastAsia"/>
          <w:color w:val="2C2C2C"/>
          <w:kern w:val="0"/>
          <w:sz w:val="21"/>
          <w:szCs w:val="21"/>
          <w:highlight w:val="none"/>
          <w:lang w:eastAsia="zh-CN"/>
        </w:rPr>
        <w:t>建立</w:t>
      </w:r>
      <w:r>
        <w:rPr>
          <w:rFonts w:hint="eastAsia" w:asciiTheme="minorEastAsia" w:hAnsiTheme="minorEastAsia" w:eastAsiaTheme="minorEastAsia" w:cstheme="minorEastAsia"/>
          <w:color w:val="2C2C2C"/>
          <w:kern w:val="0"/>
          <w:sz w:val="21"/>
          <w:szCs w:val="21"/>
          <w:highlight w:val="none"/>
        </w:rPr>
        <w:t>高效完善内部管理制度的</w:t>
      </w:r>
      <w:r>
        <w:rPr>
          <w:rFonts w:hint="eastAsia" w:asciiTheme="minorEastAsia" w:hAnsiTheme="minorEastAsia" w:eastAsiaTheme="minorEastAsia" w:cstheme="minorEastAsia"/>
          <w:color w:val="2C2C2C"/>
          <w:kern w:val="0"/>
          <w:sz w:val="21"/>
          <w:szCs w:val="21"/>
          <w:highlight w:val="none"/>
          <w:lang w:eastAsia="zh-CN"/>
        </w:rPr>
        <w:t>资料，如</w:t>
      </w:r>
      <w:r>
        <w:rPr>
          <w:rFonts w:hint="eastAsia" w:asciiTheme="minorEastAsia" w:hAnsiTheme="minorEastAsia" w:eastAsiaTheme="minorEastAsia" w:cstheme="minorEastAsia"/>
          <w:color w:val="2C2C2C"/>
          <w:kern w:val="0"/>
          <w:sz w:val="21"/>
          <w:szCs w:val="21"/>
          <w:highlight w:val="none"/>
        </w:rPr>
        <w:t>突发事件应急处理、环境卫生、知识产权、消费者权益、人才管理等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7.专业人才队伍建设的资料。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在所属行业或领域内具有较强影响力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牵头或参与组建行业协会、制订国家标准或行业标准等资料。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eastAsia="zh-CN"/>
        </w:rPr>
        <w:t>2</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3.举办有影响力的消费类、文化类活动的资料。</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4.与国货品牌、影视或动漫作品、文创产品等跨界互动，联合打造IP，共同开展营销等情况的资料。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未在经营异常名录或严重违法失信名单中</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wordWrap w:val="0"/>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截</w:t>
      </w:r>
      <w:r>
        <w:rPr>
          <w:rFonts w:hint="eastAsia" w:asciiTheme="minorEastAsia" w:hAnsiTheme="minorEastAsia" w:eastAsiaTheme="minorEastAsia" w:cstheme="minorEastAsia"/>
          <w:color w:val="2C2C2C"/>
          <w:kern w:val="0"/>
          <w:sz w:val="21"/>
          <w:szCs w:val="21"/>
          <w:highlight w:val="none"/>
          <w:lang w:eastAsia="zh-CN"/>
        </w:rPr>
        <w:t>至申</w:t>
      </w:r>
      <w:r>
        <w:rPr>
          <w:rFonts w:hint="eastAsia" w:asciiTheme="minorEastAsia" w:hAnsiTheme="minorEastAsia" w:eastAsiaTheme="minorEastAsia" w:cstheme="minorEastAsia"/>
          <w:color w:val="2C2C2C"/>
          <w:kern w:val="0"/>
          <w:sz w:val="21"/>
          <w:szCs w:val="21"/>
          <w:highlight w:val="none"/>
        </w:rPr>
        <w:t>报前</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查询记录</w:t>
      </w:r>
      <w:r>
        <w:rPr>
          <w:rFonts w:hint="eastAsia" w:asciiTheme="minorEastAsia" w:hAnsiTheme="minorEastAsia" w:eastAsiaTheme="minorEastAsia" w:cstheme="minorEastAsia"/>
          <w:color w:val="2C2C2C"/>
          <w:kern w:val="0"/>
          <w:sz w:val="21"/>
          <w:szCs w:val="21"/>
          <w:highlight w:val="none"/>
          <w:lang w:eastAsia="zh-CN"/>
        </w:rPr>
        <w:t>等（可通过国家企业信用信息公示系统、信用中国等网站查询）</w:t>
      </w:r>
      <w:r>
        <w:rPr>
          <w:rFonts w:hint="eastAsia" w:asciiTheme="minorEastAsia" w:hAnsiTheme="minorEastAsia" w:eastAsiaTheme="minorEastAsia" w:cstheme="minorEastAsia"/>
          <w:color w:val="2C2C2C"/>
          <w:kern w:val="0"/>
          <w:sz w:val="21"/>
          <w:szCs w:val="21"/>
          <w:highlight w:val="none"/>
        </w:rPr>
        <w:t>。</w:t>
      </w:r>
    </w:p>
    <w:p>
      <w:pPr>
        <w:pStyle w:val="2"/>
        <w:ind w:firstLine="640" w:firstLineChars="200"/>
        <w:rPr>
          <w:rFonts w:eastAsia="黑体"/>
          <w:color w:val="2C2C2C"/>
          <w:kern w:val="0"/>
          <w:sz w:val="32"/>
          <w:szCs w:val="32"/>
          <w:highlight w:val="none"/>
        </w:rPr>
      </w:pPr>
      <w:r>
        <w:rPr>
          <w:rFonts w:eastAsia="黑体"/>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bookmarkStart w:id="9" w:name="_Toc51766598_WPSOffice_Level2"/>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9"/>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文本框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《中华老字号示范创建管理办法》及有关工作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40.5pt;width:408.6pt;z-index:251659264;mso-width-relative:page;mso-height-relative:page;" fillcolor="#FFFFFF" filled="t" stroked="t" coordsize="21600,21600" o:gfxdata="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5nD7gdcAAAAJAQAADwAAAAAAAAABACAAAAA4AAAAZHJzL2Rvd25yZXYueG1s&#10;UEsBAhQAFAAAAAgAh07iQEaEQmAcAgAAQwQAAA4AAAAAAAAAAQAgAAAAPAEAAGRycy9lMm9Eb2Mu&#10;eG1sUEsFBgAAAAAGAAYAWQEAAMoFA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《中华老字号示范创建管理办法》及有关工作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highlight w:val="none"/>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FDFFB44D"/>
    <w:multiLevelType w:val="singleLevel"/>
    <w:tmpl w:val="FDFFB44D"/>
    <w:lvl w:ilvl="0" w:tentative="0">
      <w:start w:val="1"/>
      <w:numFmt w:val="decimal"/>
      <w:lvlText w:val="%1."/>
      <w:lvlJc w:val="left"/>
      <w:pPr>
        <w:tabs>
          <w:tab w:val="left" w:pos="312"/>
        </w:tabs>
      </w:pPr>
    </w:lvl>
  </w:abstractNum>
  <w:abstractNum w:abstractNumId="3">
    <w:nsid w:val="5A6AF0C4"/>
    <w:multiLevelType w:val="singleLevel"/>
    <w:tmpl w:val="5A6AF0C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D9FD0D33"/>
    <w:rsid w:val="000266AB"/>
    <w:rsid w:val="00032C65"/>
    <w:rsid w:val="00052515"/>
    <w:rsid w:val="000631E7"/>
    <w:rsid w:val="000860F4"/>
    <w:rsid w:val="000A56AE"/>
    <w:rsid w:val="000A66D3"/>
    <w:rsid w:val="000D17CA"/>
    <w:rsid w:val="000F7B67"/>
    <w:rsid w:val="00113E92"/>
    <w:rsid w:val="00114C82"/>
    <w:rsid w:val="0012689E"/>
    <w:rsid w:val="00133639"/>
    <w:rsid w:val="00167239"/>
    <w:rsid w:val="00180A2C"/>
    <w:rsid w:val="00207421"/>
    <w:rsid w:val="00223479"/>
    <w:rsid w:val="0028610E"/>
    <w:rsid w:val="002C19E3"/>
    <w:rsid w:val="00300153"/>
    <w:rsid w:val="00317A4C"/>
    <w:rsid w:val="0037385F"/>
    <w:rsid w:val="0040000F"/>
    <w:rsid w:val="004555C4"/>
    <w:rsid w:val="0046516D"/>
    <w:rsid w:val="004C0E13"/>
    <w:rsid w:val="004F0F30"/>
    <w:rsid w:val="004F6A36"/>
    <w:rsid w:val="00536D5C"/>
    <w:rsid w:val="00537BE0"/>
    <w:rsid w:val="0054101B"/>
    <w:rsid w:val="00554475"/>
    <w:rsid w:val="006764F2"/>
    <w:rsid w:val="00694260"/>
    <w:rsid w:val="006C2901"/>
    <w:rsid w:val="006C3601"/>
    <w:rsid w:val="006F05F1"/>
    <w:rsid w:val="00741529"/>
    <w:rsid w:val="007E221C"/>
    <w:rsid w:val="008B233C"/>
    <w:rsid w:val="008D4F88"/>
    <w:rsid w:val="008F1D46"/>
    <w:rsid w:val="00951472"/>
    <w:rsid w:val="0095542F"/>
    <w:rsid w:val="009C2E23"/>
    <w:rsid w:val="00A5255B"/>
    <w:rsid w:val="00AA6C39"/>
    <w:rsid w:val="00AF1EE2"/>
    <w:rsid w:val="00B060DF"/>
    <w:rsid w:val="00B360DE"/>
    <w:rsid w:val="00B65D84"/>
    <w:rsid w:val="00BE1831"/>
    <w:rsid w:val="00C058F7"/>
    <w:rsid w:val="00C42D8D"/>
    <w:rsid w:val="00CA3946"/>
    <w:rsid w:val="00D27F8A"/>
    <w:rsid w:val="00D9243A"/>
    <w:rsid w:val="00DA1EC7"/>
    <w:rsid w:val="00DE580D"/>
    <w:rsid w:val="00EB521D"/>
    <w:rsid w:val="00F51006"/>
    <w:rsid w:val="00F80767"/>
    <w:rsid w:val="00F86D62"/>
    <w:rsid w:val="00F940EA"/>
    <w:rsid w:val="00FD2F20"/>
    <w:rsid w:val="00FD52D4"/>
    <w:rsid w:val="010B4CB9"/>
    <w:rsid w:val="01943A2A"/>
    <w:rsid w:val="08592124"/>
    <w:rsid w:val="08DB6398"/>
    <w:rsid w:val="0C5B1DDC"/>
    <w:rsid w:val="0C7D23D4"/>
    <w:rsid w:val="0EE74376"/>
    <w:rsid w:val="0FD5A0C7"/>
    <w:rsid w:val="0FFF04C4"/>
    <w:rsid w:val="127221EE"/>
    <w:rsid w:val="1324009A"/>
    <w:rsid w:val="154F4D19"/>
    <w:rsid w:val="1A097AE8"/>
    <w:rsid w:val="1AFB52CF"/>
    <w:rsid w:val="1D3F2250"/>
    <w:rsid w:val="1D7FDF9B"/>
    <w:rsid w:val="1FEE6BB4"/>
    <w:rsid w:val="1FF33B2F"/>
    <w:rsid w:val="210750D4"/>
    <w:rsid w:val="225D36AE"/>
    <w:rsid w:val="23702662"/>
    <w:rsid w:val="28BA3F62"/>
    <w:rsid w:val="29BB9788"/>
    <w:rsid w:val="29CE5E5A"/>
    <w:rsid w:val="2BBEB76B"/>
    <w:rsid w:val="2C9A596A"/>
    <w:rsid w:val="2CEB0E0E"/>
    <w:rsid w:val="2E0B0DBA"/>
    <w:rsid w:val="2EF742ED"/>
    <w:rsid w:val="300C589E"/>
    <w:rsid w:val="3429145B"/>
    <w:rsid w:val="3AA0649F"/>
    <w:rsid w:val="3AF74D13"/>
    <w:rsid w:val="3BF12BA0"/>
    <w:rsid w:val="3D2712AA"/>
    <w:rsid w:val="3D77CE2F"/>
    <w:rsid w:val="3DB539B1"/>
    <w:rsid w:val="3FB43618"/>
    <w:rsid w:val="401B060D"/>
    <w:rsid w:val="41584547"/>
    <w:rsid w:val="42EA1A71"/>
    <w:rsid w:val="4AD13672"/>
    <w:rsid w:val="4BDFD8AD"/>
    <w:rsid w:val="4FFE2B08"/>
    <w:rsid w:val="50AB2DEB"/>
    <w:rsid w:val="52EA369D"/>
    <w:rsid w:val="543C3257"/>
    <w:rsid w:val="555C6486"/>
    <w:rsid w:val="557FD08A"/>
    <w:rsid w:val="566815CE"/>
    <w:rsid w:val="57B13772"/>
    <w:rsid w:val="57FF8083"/>
    <w:rsid w:val="57FF8392"/>
    <w:rsid w:val="5B2B3491"/>
    <w:rsid w:val="5B7A1147"/>
    <w:rsid w:val="5B8B1493"/>
    <w:rsid w:val="5C424622"/>
    <w:rsid w:val="5D7CEE44"/>
    <w:rsid w:val="5DDA0018"/>
    <w:rsid w:val="5E7D0F7A"/>
    <w:rsid w:val="5E831E4B"/>
    <w:rsid w:val="5ECD33B5"/>
    <w:rsid w:val="5EFF8B53"/>
    <w:rsid w:val="5F5D03C1"/>
    <w:rsid w:val="5FCD01DB"/>
    <w:rsid w:val="611368A6"/>
    <w:rsid w:val="614F0A4B"/>
    <w:rsid w:val="633445FD"/>
    <w:rsid w:val="63A40973"/>
    <w:rsid w:val="63CE5F9E"/>
    <w:rsid w:val="68299430"/>
    <w:rsid w:val="69C235C9"/>
    <w:rsid w:val="6ABD225D"/>
    <w:rsid w:val="6BEF6441"/>
    <w:rsid w:val="6BF561D9"/>
    <w:rsid w:val="6BF6141C"/>
    <w:rsid w:val="6BFD6D82"/>
    <w:rsid w:val="6C3D6A97"/>
    <w:rsid w:val="6D1A5A5E"/>
    <w:rsid w:val="6DDFF3EE"/>
    <w:rsid w:val="6DFFB10F"/>
    <w:rsid w:val="6FB9AACC"/>
    <w:rsid w:val="6FC51F14"/>
    <w:rsid w:val="6FFF64D2"/>
    <w:rsid w:val="70D72AC6"/>
    <w:rsid w:val="70D92398"/>
    <w:rsid w:val="72630703"/>
    <w:rsid w:val="72F96A68"/>
    <w:rsid w:val="74FF31B7"/>
    <w:rsid w:val="7512709B"/>
    <w:rsid w:val="76EF6450"/>
    <w:rsid w:val="76FE6AAE"/>
    <w:rsid w:val="777FF4E0"/>
    <w:rsid w:val="77FFDB61"/>
    <w:rsid w:val="789E2BFA"/>
    <w:rsid w:val="7939572A"/>
    <w:rsid w:val="79BF15C0"/>
    <w:rsid w:val="7A052E90"/>
    <w:rsid w:val="7A7DED18"/>
    <w:rsid w:val="7AD20277"/>
    <w:rsid w:val="7AE4586E"/>
    <w:rsid w:val="7B2D791C"/>
    <w:rsid w:val="7B6B0FD3"/>
    <w:rsid w:val="7B797981"/>
    <w:rsid w:val="7B7C1A7B"/>
    <w:rsid w:val="7B7FBC83"/>
    <w:rsid w:val="7BBB3ABF"/>
    <w:rsid w:val="7C2FFB83"/>
    <w:rsid w:val="7D0D4206"/>
    <w:rsid w:val="7D675304"/>
    <w:rsid w:val="7DDF9606"/>
    <w:rsid w:val="7DF64416"/>
    <w:rsid w:val="7DFF4006"/>
    <w:rsid w:val="7DFF588F"/>
    <w:rsid w:val="7E5E3A38"/>
    <w:rsid w:val="7EEAF455"/>
    <w:rsid w:val="7F635615"/>
    <w:rsid w:val="7F7F1C9F"/>
    <w:rsid w:val="7F7F38C4"/>
    <w:rsid w:val="7F7FF57A"/>
    <w:rsid w:val="7FAFA1D9"/>
    <w:rsid w:val="7FC745AC"/>
    <w:rsid w:val="7FCE0F6E"/>
    <w:rsid w:val="7FD115AB"/>
    <w:rsid w:val="7FD19C6A"/>
    <w:rsid w:val="7FDD1D08"/>
    <w:rsid w:val="7FEFE310"/>
    <w:rsid w:val="7FFDD47C"/>
    <w:rsid w:val="7FFF556D"/>
    <w:rsid w:val="7FFF6481"/>
    <w:rsid w:val="7FFF9FD5"/>
    <w:rsid w:val="8FBFBC5C"/>
    <w:rsid w:val="99CD5D1D"/>
    <w:rsid w:val="99E72B3D"/>
    <w:rsid w:val="9B989DE1"/>
    <w:rsid w:val="9BFB661C"/>
    <w:rsid w:val="9F5C04C4"/>
    <w:rsid w:val="9FBE2C35"/>
    <w:rsid w:val="9FFA2C01"/>
    <w:rsid w:val="AAF7DB75"/>
    <w:rsid w:val="ACDFA246"/>
    <w:rsid w:val="AD7B7BD6"/>
    <w:rsid w:val="ADD7C00B"/>
    <w:rsid w:val="AE6D1AA1"/>
    <w:rsid w:val="AFADA846"/>
    <w:rsid w:val="AFFD7B06"/>
    <w:rsid w:val="B3FD4591"/>
    <w:rsid w:val="B77F2412"/>
    <w:rsid w:val="B7CE80F5"/>
    <w:rsid w:val="B9F4882B"/>
    <w:rsid w:val="BAFF50B0"/>
    <w:rsid w:val="BB6D8512"/>
    <w:rsid w:val="BBFDAF5D"/>
    <w:rsid w:val="BF7F3E00"/>
    <w:rsid w:val="BFAC8977"/>
    <w:rsid w:val="BFDF33A2"/>
    <w:rsid w:val="BFE47E95"/>
    <w:rsid w:val="BFF44C99"/>
    <w:rsid w:val="C37D7476"/>
    <w:rsid w:val="C5F33EBC"/>
    <w:rsid w:val="C7F8CFC4"/>
    <w:rsid w:val="CBF80C06"/>
    <w:rsid w:val="CBFBFB5E"/>
    <w:rsid w:val="CEFFC0BD"/>
    <w:rsid w:val="CFFF79CC"/>
    <w:rsid w:val="CFFF8BCA"/>
    <w:rsid w:val="D2DD5C77"/>
    <w:rsid w:val="D3B55BB1"/>
    <w:rsid w:val="D3FD101A"/>
    <w:rsid w:val="D3FDD832"/>
    <w:rsid w:val="D55F969B"/>
    <w:rsid w:val="D5BD73DB"/>
    <w:rsid w:val="D5FF7209"/>
    <w:rsid w:val="D7A969C3"/>
    <w:rsid w:val="D7BEA7ED"/>
    <w:rsid w:val="D7D1140C"/>
    <w:rsid w:val="D97FA10D"/>
    <w:rsid w:val="D9E76F25"/>
    <w:rsid w:val="D9FD0D33"/>
    <w:rsid w:val="DAFD23D6"/>
    <w:rsid w:val="DB6E955F"/>
    <w:rsid w:val="DDD2C836"/>
    <w:rsid w:val="DEFF4B5A"/>
    <w:rsid w:val="DF3FBC96"/>
    <w:rsid w:val="DFB2362D"/>
    <w:rsid w:val="DFDB3C38"/>
    <w:rsid w:val="DFDB8BDA"/>
    <w:rsid w:val="E3D603BA"/>
    <w:rsid w:val="E55E0B65"/>
    <w:rsid w:val="E6EFCBD7"/>
    <w:rsid w:val="E7EE60EA"/>
    <w:rsid w:val="E9960554"/>
    <w:rsid w:val="ECEFDEF6"/>
    <w:rsid w:val="ED4A9094"/>
    <w:rsid w:val="ED7EFDD3"/>
    <w:rsid w:val="EDDB3119"/>
    <w:rsid w:val="EEDC2A4C"/>
    <w:rsid w:val="F2FED2F9"/>
    <w:rsid w:val="F3570A6B"/>
    <w:rsid w:val="F3B3A6A1"/>
    <w:rsid w:val="F3BF32FD"/>
    <w:rsid w:val="F3D789F0"/>
    <w:rsid w:val="F5D7CD1D"/>
    <w:rsid w:val="F7D52DE0"/>
    <w:rsid w:val="F7EB7A8E"/>
    <w:rsid w:val="F7EDEE64"/>
    <w:rsid w:val="F7F7A206"/>
    <w:rsid w:val="F7FB64BE"/>
    <w:rsid w:val="F7FF1AC6"/>
    <w:rsid w:val="F8ADED34"/>
    <w:rsid w:val="F9FFDBC6"/>
    <w:rsid w:val="FAFDF3F6"/>
    <w:rsid w:val="FAFF864E"/>
    <w:rsid w:val="FB81945A"/>
    <w:rsid w:val="FBBFE824"/>
    <w:rsid w:val="FBE7E463"/>
    <w:rsid w:val="FBFF2C61"/>
    <w:rsid w:val="FBFF6EF4"/>
    <w:rsid w:val="FC7F5D0B"/>
    <w:rsid w:val="FCBB83F8"/>
    <w:rsid w:val="FCCD4149"/>
    <w:rsid w:val="FD323D1A"/>
    <w:rsid w:val="FD379F6C"/>
    <w:rsid w:val="FD97392E"/>
    <w:rsid w:val="FDFFA8A1"/>
    <w:rsid w:val="FE7C5314"/>
    <w:rsid w:val="FEC5451E"/>
    <w:rsid w:val="FEC78713"/>
    <w:rsid w:val="FEDD20C9"/>
    <w:rsid w:val="FEEF4624"/>
    <w:rsid w:val="FF6FE655"/>
    <w:rsid w:val="FFABC73C"/>
    <w:rsid w:val="FFBF143A"/>
    <w:rsid w:val="FFDAA85B"/>
    <w:rsid w:val="FFDBD4AC"/>
    <w:rsid w:val="FFEED987"/>
    <w:rsid w:val="FFEF4C8A"/>
    <w:rsid w:val="FFFDD160"/>
    <w:rsid w:val="FFFE6EBE"/>
    <w:rsid w:val="FFFF2F0D"/>
    <w:rsid w:val="FFFF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40" w:lineRule="exact"/>
      <w:ind w:firstLine="0" w:firstLineChars="0"/>
      <w:jc w:val="center"/>
      <w:outlineLvl w:val="0"/>
    </w:pPr>
    <w:rPr>
      <w:rFonts w:eastAsia="方正小标宋简体"/>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rPr>
      <w:rFonts w:eastAsia="仿宋_GB2312"/>
      <w:sz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5816</Words>
  <Characters>6141</Characters>
  <Lines>47</Lines>
  <Paragraphs>13</Paragraphs>
  <TotalTime>92</TotalTime>
  <ScaleCrop>false</ScaleCrop>
  <LinksUpToDate>false</LinksUpToDate>
  <CharactersWithSpaces>6747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2023-01-30T05:12:00Z</dcterms:created>
  <dc:creator>wyh</dc:creator>
  <cp:lastModifiedBy>田雪颖</cp:lastModifiedBy>
  <cp:lastPrinted>2023-04-14T09:58:00Z</cp:lastPrinted>
  <dcterms:modified xsi:type="dcterms:W3CDTF">2023-04-17T16:31:15Z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7E6BAD7A77DA4914AF2B0A8F0224BC1A</vt:lpwstr>
  </property>
</Properties>
</file>