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r>
        <w:rPr>
          <w:rFonts w:hint="eastAsia"/>
        </w:rPr>
        <w:t>附件</w:t>
      </w:r>
      <w:r>
        <w:t>1</w:t>
      </w:r>
      <w:r>
        <w:rPr>
          <w:rFonts w:hint="eastAsia"/>
        </w:rPr>
        <w:t>：</w:t>
      </w:r>
    </w:p>
    <w:p>
      <w:pPr>
        <w:pStyle w:val="6"/>
        <w:jc w:val="center"/>
      </w:pPr>
      <w:r>
        <w:rPr>
          <w:rFonts w:hint="eastAsia" w:ascii="方正小标宋简体" w:hAnsi="方正小标宋简体" w:eastAsia="方正小标宋简体" w:cs="黑体"/>
          <w:bCs w:val="0"/>
          <w:sz w:val="40"/>
          <w:szCs w:val="40"/>
        </w:rPr>
        <w:t>低压配电设备供应商申报评价表</w:t>
      </w:r>
    </w:p>
    <w:p>
      <w:pPr>
        <w:pStyle w:val="6"/>
        <w:jc w:val="center"/>
        <w:rPr>
          <w:rFonts w:ascii="方正小标宋简体" w:hAnsi="方正小标宋简体" w:eastAsia="方正小标宋简体" w:cs="黑体"/>
          <w:bCs w:val="0"/>
          <w:sz w:val="40"/>
          <w:szCs w:val="40"/>
        </w:rPr>
      </w:pPr>
      <w:r>
        <w:rPr>
          <w:rFonts w:hint="eastAsia" w:ascii="方正小标宋简体" w:hAnsi="方正小标宋简体" w:eastAsia="方正小标宋简体" w:cs="黑体"/>
          <w:bCs w:val="0"/>
          <w:sz w:val="40"/>
          <w:szCs w:val="40"/>
        </w:rPr>
        <w:t>（征求意见稿）</w:t>
      </w:r>
    </w:p>
    <w:p>
      <w:pPr>
        <w:pStyle w:val="6"/>
        <w:rPr>
          <w:rFonts w:ascii="宋体" w:hAnsi="宋体" w:eastAsia="宋体"/>
          <w:sz w:val="24"/>
          <w:szCs w:val="24"/>
        </w:rPr>
      </w:pPr>
      <w:r>
        <w:rPr>
          <w:rFonts w:hint="eastAsia" w:ascii="宋体" w:hAnsi="宋体" w:eastAsia="宋体"/>
          <w:sz w:val="24"/>
          <w:szCs w:val="24"/>
        </w:rPr>
        <w:t>申报产品生产地址：</w:t>
      </w:r>
      <w:r>
        <w:rPr>
          <w:rFonts w:ascii="宋体" w:hAnsi="宋体" w:eastAsia="宋体"/>
          <w:sz w:val="24"/>
          <w:szCs w:val="24"/>
          <w:u w:val="single"/>
        </w:rPr>
        <w:t xml:space="preserve">                                            </w:t>
      </w:r>
    </w:p>
    <w:p>
      <w:pPr>
        <w:pStyle w:val="9"/>
        <w:rPr>
          <w:rFonts w:ascii="宋体" w:hAnsi="宋体" w:eastAsia="宋体"/>
        </w:rPr>
      </w:pPr>
      <w:r>
        <w:rPr>
          <w:rFonts w:hint="eastAsia" w:ascii="宋体" w:hAnsi="宋体" w:eastAsia="宋体"/>
        </w:rPr>
        <w:t>（注：</w:t>
      </w:r>
      <w:r>
        <w:rPr>
          <w:rFonts w:ascii="宋体" w:hAnsi="宋体" w:eastAsia="宋体"/>
        </w:rPr>
        <w:t>1.申报供应商只能填报一处生产工厂，申报产品必须满足该产品国家标准、行业标准等有关规定；2.申报产品为供应商自主生产的，由生产厂商申报并只允许申报一个品牌；3.申报产品为OEM、ODM等生产的，由品牌持有者申报并只允许申报一个品牌。</w:t>
      </w:r>
      <w:r>
        <w:rPr>
          <w:rFonts w:hint="eastAsia" w:ascii="宋体" w:hAnsi="宋体" w:eastAsia="宋体"/>
        </w:rPr>
        <w:t>）</w:t>
      </w:r>
    </w:p>
    <w:tbl>
      <w:tblPr>
        <w:tblStyle w:val="7"/>
        <w:tblW w:w="10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1743"/>
        <w:gridCol w:w="3668"/>
        <w:gridCol w:w="627"/>
        <w:gridCol w:w="1909"/>
        <w:gridCol w:w="15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3" w:hRule="atLeast"/>
          <w:tblHeader/>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textAlignment w:val="baseline"/>
              <w:rPr>
                <w:rFonts w:ascii="宋体" w:hAnsi="宋体" w:eastAsia="宋体" w:cs="Times New Roman"/>
                <w:b/>
                <w:bCs/>
                <w:sz w:val="21"/>
                <w:szCs w:val="21"/>
              </w:rPr>
            </w:pPr>
            <w:r>
              <w:rPr>
                <w:rFonts w:hint="eastAsia" w:ascii="宋体" w:hAnsi="宋体" w:eastAsia="宋体" w:cs="Times New Roman"/>
                <w:b/>
                <w:bCs/>
                <w:sz w:val="21"/>
                <w:szCs w:val="21"/>
              </w:rPr>
              <w:t>序号</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textAlignment w:val="baseline"/>
              <w:rPr>
                <w:rFonts w:ascii="宋体" w:hAnsi="宋体" w:eastAsia="宋体" w:cs="Times New Roman"/>
                <w:b/>
                <w:bCs/>
                <w:sz w:val="21"/>
                <w:szCs w:val="21"/>
              </w:rPr>
            </w:pPr>
            <w:r>
              <w:rPr>
                <w:rFonts w:hint="eastAsia" w:ascii="宋体" w:hAnsi="宋体" w:eastAsia="宋体" w:cs="Times New Roman"/>
                <w:b/>
                <w:bCs/>
                <w:sz w:val="21"/>
                <w:szCs w:val="21"/>
              </w:rPr>
              <w:t>项  目</w:t>
            </w:r>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textAlignment w:val="baseline"/>
              <w:rPr>
                <w:rFonts w:ascii="宋体" w:hAnsi="宋体" w:eastAsia="宋体" w:cs="Times New Roman"/>
                <w:b/>
                <w:bCs/>
                <w:sz w:val="21"/>
                <w:szCs w:val="21"/>
              </w:rPr>
            </w:pPr>
            <w:r>
              <w:rPr>
                <w:rFonts w:hint="eastAsia" w:ascii="宋体" w:hAnsi="宋体" w:eastAsia="宋体" w:cs="Times New Roman"/>
                <w:b/>
                <w:bCs/>
                <w:sz w:val="21"/>
                <w:szCs w:val="21"/>
              </w:rPr>
              <w:t>评分点</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textAlignment w:val="baseline"/>
              <w:rPr>
                <w:rFonts w:ascii="宋体" w:hAnsi="宋体" w:eastAsia="宋体" w:cs="Times New Roman"/>
                <w:b/>
                <w:bCs/>
                <w:sz w:val="21"/>
                <w:szCs w:val="21"/>
              </w:rPr>
            </w:pPr>
            <w:r>
              <w:rPr>
                <w:rFonts w:hint="eastAsia" w:ascii="宋体" w:hAnsi="宋体" w:eastAsia="宋体" w:cs="Times New Roman"/>
                <w:b/>
                <w:bCs/>
                <w:sz w:val="21"/>
                <w:szCs w:val="21"/>
              </w:rPr>
              <w:t>分值</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b/>
                <w:bCs/>
                <w:sz w:val="21"/>
                <w:szCs w:val="21"/>
              </w:rPr>
            </w:pPr>
            <w:r>
              <w:rPr>
                <w:rFonts w:hint="eastAsia" w:ascii="宋体" w:hAnsi="宋体" w:eastAsia="宋体" w:cs="Times New Roman"/>
                <w:b/>
                <w:bCs/>
                <w:sz w:val="21"/>
                <w:szCs w:val="21"/>
              </w:rPr>
              <w:t>企业报名提供资料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textAlignment w:val="baseline"/>
              <w:rPr>
                <w:rFonts w:ascii="宋体" w:hAnsi="宋体" w:eastAsia="宋体" w:cs="Times New Roman"/>
                <w:b/>
                <w:bCs/>
                <w:sz w:val="21"/>
                <w:szCs w:val="21"/>
              </w:rPr>
            </w:pPr>
            <w:r>
              <w:rPr>
                <w:rFonts w:hint="eastAsia" w:ascii="宋体" w:hAnsi="宋体" w:eastAsia="宋体" w:cs="Times New Roman"/>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b/>
                <w:bCs/>
                <w:sz w:val="21"/>
                <w:szCs w:val="21"/>
              </w:rPr>
            </w:pPr>
            <w:bookmarkStart w:id="0" w:name="_Hlk112834664"/>
            <w:r>
              <w:rPr>
                <w:rFonts w:hint="eastAsia" w:ascii="宋体" w:hAnsi="宋体" w:eastAsia="宋体" w:cs="Times New Roman"/>
                <w:b/>
                <w:bCs/>
                <w:sz w:val="21"/>
                <w:szCs w:val="21"/>
              </w:rPr>
              <w:t>一</w:t>
            </w:r>
          </w:p>
        </w:tc>
        <w:tc>
          <w:tcPr>
            <w:tcW w:w="5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b/>
                <w:bCs/>
                <w:sz w:val="21"/>
                <w:szCs w:val="21"/>
              </w:rPr>
              <w:t>企业基本情况</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b/>
                <w:bCs/>
                <w:strike/>
                <w:sz w:val="21"/>
                <w:szCs w:val="21"/>
              </w:rPr>
            </w:pPr>
          </w:p>
          <w:p>
            <w:pPr>
              <w:jc w:val="center"/>
              <w:textAlignment w:val="baseline"/>
              <w:rPr>
                <w:rFonts w:ascii="宋体" w:hAnsi="宋体" w:eastAsia="宋体" w:cs="Times New Roman"/>
                <w:b/>
                <w:bCs/>
                <w:sz w:val="21"/>
                <w:szCs w:val="21"/>
              </w:rPr>
            </w:pPr>
            <w:r>
              <w:rPr>
                <w:rFonts w:hint="eastAsia" w:ascii="宋体" w:hAnsi="宋体" w:eastAsia="宋体" w:cs="Times New Roman"/>
                <w:b/>
                <w:bCs/>
                <w:sz w:val="21"/>
                <w:szCs w:val="21"/>
              </w:rPr>
              <w:t>19</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b/>
                <w:bCs/>
                <w:sz w:val="21"/>
                <w:szCs w:val="21"/>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b/>
                <w:bCs/>
                <w:sz w:val="21"/>
                <w:szCs w:val="21"/>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5" w:hRule="atLeast"/>
          <w:jc w:val="center"/>
        </w:trPr>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numPr>
                <w:ilvl w:val="0"/>
                <w:numId w:val="1"/>
              </w:numPr>
              <w:ind w:firstLineChars="0"/>
              <w:textAlignment w:val="baseline"/>
              <w:rPr>
                <w:rFonts w:ascii="宋体" w:hAnsi="宋体"/>
                <w:szCs w:val="21"/>
              </w:rPr>
            </w:pPr>
          </w:p>
        </w:tc>
        <w:tc>
          <w:tcPr>
            <w:tcW w:w="17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企业成立时间 （2分）</w:t>
            </w:r>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成立时间≥15年</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2</w:t>
            </w:r>
          </w:p>
        </w:tc>
        <w:tc>
          <w:tcPr>
            <w:tcW w:w="1909" w:type="dxa"/>
            <w:vMerge w:val="restart"/>
            <w:tcBorders>
              <w:top w:val="single" w:color="000000" w:sz="4" w:space="0"/>
              <w:left w:val="single" w:color="000000" w:sz="4" w:space="0"/>
              <w:right w:val="single" w:color="000000" w:sz="4" w:space="0"/>
            </w:tcBorders>
            <w:shd w:val="clear" w:color="auto" w:fill="auto"/>
            <w:vAlign w:val="center"/>
          </w:tcPr>
          <w:p>
            <w:pPr>
              <w:jc w:val="left"/>
              <w:textAlignment w:val="baseline"/>
              <w:rPr>
                <w:rFonts w:ascii="宋体" w:hAnsi="宋体" w:eastAsia="宋体" w:cs="Times New Roman"/>
                <w:sz w:val="21"/>
                <w:szCs w:val="21"/>
              </w:rPr>
            </w:pPr>
            <w:r>
              <w:rPr>
                <w:rFonts w:hint="eastAsia" w:ascii="宋体" w:hAnsi="宋体" w:eastAsia="宋体" w:cs="Times New Roman"/>
                <w:sz w:val="21"/>
                <w:szCs w:val="21"/>
              </w:rPr>
              <w:t>企业营业执照</w:t>
            </w:r>
          </w:p>
        </w:tc>
        <w:tc>
          <w:tcPr>
            <w:tcW w:w="1533" w:type="dxa"/>
            <w:vMerge w:val="restart"/>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截止日期：以报名公告发布日为截止日计算。</w:t>
            </w:r>
          </w:p>
          <w:p>
            <w:pPr>
              <w:textAlignment w:val="baseline"/>
              <w:rPr>
                <w:rFonts w:ascii="宋体" w:hAnsi="宋体" w:eastAsia="宋体" w:cs="Times New Roman"/>
                <w:sz w:val="21"/>
                <w:szCs w:val="21"/>
              </w:rPr>
            </w:pPr>
            <w:r>
              <w:rPr>
                <w:rFonts w:hint="eastAsia" w:ascii="宋体" w:hAnsi="宋体" w:eastAsia="宋体" w:cs="Times New Roman"/>
                <w:sz w:val="21"/>
                <w:szCs w:val="21"/>
              </w:rPr>
              <w:t>单选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5" w:hRule="atLeast"/>
          <w:jc w:val="center"/>
        </w:trPr>
        <w:tc>
          <w:tcPr>
            <w:tcW w:w="580" w:type="dxa"/>
            <w:vMerge w:val="continue"/>
            <w:tcBorders>
              <w:left w:val="single" w:color="000000" w:sz="4" w:space="0"/>
              <w:right w:val="single" w:color="000000" w:sz="4" w:space="0"/>
            </w:tcBorders>
            <w:shd w:val="clear" w:color="auto" w:fill="auto"/>
            <w:vAlign w:val="center"/>
          </w:tcPr>
          <w:p>
            <w:pPr>
              <w:pStyle w:val="10"/>
              <w:numPr>
                <w:ilvl w:val="0"/>
                <w:numId w:val="1"/>
              </w:numPr>
              <w:ind w:firstLineChars="0"/>
              <w:textAlignment w:val="baseline"/>
              <w:rPr>
                <w:rFonts w:ascii="宋体" w:hAnsi="宋体"/>
                <w:szCs w:val="21"/>
              </w:rPr>
            </w:pPr>
          </w:p>
        </w:tc>
        <w:tc>
          <w:tcPr>
            <w:tcW w:w="174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□10年≤成立时间＜15年</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1</w:t>
            </w:r>
          </w:p>
        </w:tc>
        <w:tc>
          <w:tcPr>
            <w:tcW w:w="1909" w:type="dxa"/>
            <w:vMerge w:val="continue"/>
            <w:tcBorders>
              <w:left w:val="single" w:color="000000" w:sz="4" w:space="0"/>
              <w:right w:val="single" w:color="000000" w:sz="4" w:space="0"/>
            </w:tcBorders>
            <w:shd w:val="clear" w:color="auto" w:fill="auto"/>
            <w:vAlign w:val="center"/>
          </w:tcPr>
          <w:p>
            <w:pPr>
              <w:jc w:val="left"/>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4" w:hRule="atLeast"/>
          <w:jc w:val="center"/>
        </w:trPr>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numPr>
                <w:ilvl w:val="0"/>
                <w:numId w:val="1"/>
              </w:numPr>
              <w:ind w:firstLineChars="0"/>
              <w:textAlignment w:val="baseline"/>
              <w:rPr>
                <w:rFonts w:ascii="宋体" w:hAnsi="宋体"/>
                <w:szCs w:val="21"/>
              </w:rPr>
            </w:pPr>
          </w:p>
        </w:tc>
        <w:tc>
          <w:tcPr>
            <w:tcW w:w="17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企业注册资金 （2分）</w:t>
            </w:r>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sz w:val="21"/>
                <w:szCs w:val="21"/>
              </w:rPr>
            </w:pPr>
            <w:r>
              <w:rPr>
                <w:rFonts w:hint="eastAsia" w:ascii="宋体" w:hAnsi="宋体" w:eastAsia="宋体" w:cs="Times New Roman"/>
                <w:sz w:val="21"/>
                <w:szCs w:val="21"/>
              </w:rPr>
              <w:sym w:font="Wingdings 2" w:char="00A3"/>
            </w:r>
            <w:r>
              <w:rPr>
                <w:rFonts w:hint="eastAsia" w:ascii="宋体" w:hAnsi="宋体" w:eastAsia="宋体"/>
                <w:sz w:val="21"/>
                <w:szCs w:val="21"/>
              </w:rPr>
              <w:t>注册资金</w:t>
            </w:r>
            <w:r>
              <w:rPr>
                <w:rFonts w:hint="eastAsia" w:ascii="宋体" w:hAnsi="宋体" w:eastAsia="宋体" w:cs="Times New Roman"/>
                <w:sz w:val="21"/>
                <w:szCs w:val="21"/>
              </w:rPr>
              <w:t>≥</w:t>
            </w:r>
            <w:r>
              <w:rPr>
                <w:rFonts w:ascii="宋体" w:hAnsi="宋体" w:eastAsia="宋体" w:cs="Times New Roman"/>
                <w:sz w:val="21"/>
                <w:szCs w:val="21"/>
              </w:rPr>
              <w:t>10000</w:t>
            </w:r>
            <w:r>
              <w:rPr>
                <w:rFonts w:hint="eastAsia" w:ascii="宋体" w:hAnsi="宋体" w:eastAsia="宋体" w:cs="Times New Roman"/>
                <w:sz w:val="21"/>
                <w:szCs w:val="21"/>
              </w:rPr>
              <w:t>万元</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2</w:t>
            </w:r>
          </w:p>
        </w:tc>
        <w:tc>
          <w:tcPr>
            <w:tcW w:w="1909" w:type="dxa"/>
            <w:vMerge w:val="continue"/>
            <w:tcBorders>
              <w:left w:val="single" w:color="000000" w:sz="4" w:space="0"/>
              <w:right w:val="single" w:color="000000" w:sz="4" w:space="0"/>
            </w:tcBorders>
            <w:shd w:val="clear" w:color="auto" w:fill="auto"/>
            <w:vAlign w:val="center"/>
          </w:tcPr>
          <w:p>
            <w:pPr>
              <w:jc w:val="left"/>
              <w:textAlignment w:val="baseline"/>
              <w:rPr>
                <w:rFonts w:ascii="宋体" w:hAnsi="宋体" w:eastAsia="宋体" w:cs="Times New Roman"/>
                <w:sz w:val="21"/>
                <w:szCs w:val="21"/>
              </w:rPr>
            </w:pPr>
          </w:p>
        </w:tc>
        <w:tc>
          <w:tcPr>
            <w:tcW w:w="1533" w:type="dxa"/>
            <w:vMerge w:val="restart"/>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以报名公告发布月份的上月底工商信息登记的金额为准。</w:t>
            </w:r>
          </w:p>
          <w:p>
            <w:pPr>
              <w:textAlignment w:val="baseline"/>
              <w:rPr>
                <w:rFonts w:ascii="宋体" w:hAnsi="宋体" w:eastAsia="宋体" w:cs="Times New Roman"/>
                <w:sz w:val="21"/>
                <w:szCs w:val="21"/>
              </w:rPr>
            </w:pPr>
            <w:r>
              <w:rPr>
                <w:rFonts w:hint="eastAsia" w:ascii="宋体" w:hAnsi="宋体" w:eastAsia="宋体" w:cs="Times New Roman"/>
                <w:sz w:val="21"/>
                <w:szCs w:val="21"/>
              </w:rPr>
              <w:t>单选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31" w:hRule="atLeast"/>
          <w:jc w:val="center"/>
        </w:trPr>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w:t>
            </w:r>
            <w:r>
              <w:rPr>
                <w:rFonts w:ascii="宋体" w:hAnsi="宋体" w:eastAsia="宋体" w:cs="Times New Roman"/>
                <w:sz w:val="21"/>
                <w:szCs w:val="21"/>
              </w:rPr>
              <w:t>5000</w:t>
            </w:r>
            <w:r>
              <w:rPr>
                <w:rFonts w:hint="eastAsia" w:ascii="宋体" w:hAnsi="宋体" w:eastAsia="宋体" w:cs="Times New Roman"/>
                <w:sz w:val="21"/>
                <w:szCs w:val="21"/>
              </w:rPr>
              <w:t>万元≤</w:t>
            </w:r>
            <w:r>
              <w:rPr>
                <w:rFonts w:hint="eastAsia" w:ascii="宋体" w:hAnsi="宋体" w:eastAsia="宋体"/>
                <w:sz w:val="21"/>
                <w:szCs w:val="21"/>
              </w:rPr>
              <w:t>注册资金＜</w:t>
            </w:r>
            <w:r>
              <w:rPr>
                <w:rFonts w:ascii="宋体" w:hAnsi="宋体" w:eastAsia="宋体" w:cs="Times New Roman"/>
                <w:sz w:val="21"/>
                <w:szCs w:val="21"/>
              </w:rPr>
              <w:t>10000</w:t>
            </w:r>
            <w:r>
              <w:rPr>
                <w:rFonts w:hint="eastAsia" w:ascii="宋体" w:hAnsi="宋体" w:eastAsia="宋体" w:cs="Times New Roman"/>
                <w:sz w:val="21"/>
                <w:szCs w:val="21"/>
              </w:rPr>
              <w:t>万元</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1</w:t>
            </w:r>
          </w:p>
        </w:tc>
        <w:tc>
          <w:tcPr>
            <w:tcW w:w="1909" w:type="dxa"/>
            <w:vMerge w:val="continue"/>
            <w:tcBorders>
              <w:left w:val="single" w:color="000000" w:sz="4" w:space="0"/>
              <w:right w:val="single" w:color="000000" w:sz="4" w:space="0"/>
            </w:tcBorders>
            <w:shd w:val="clear" w:color="auto" w:fill="auto"/>
            <w:vAlign w:val="center"/>
          </w:tcPr>
          <w:p>
            <w:pPr>
              <w:jc w:val="left"/>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09" w:hRule="atLeast"/>
          <w:jc w:val="center"/>
        </w:trPr>
        <w:tc>
          <w:tcPr>
            <w:tcW w:w="580" w:type="dxa"/>
            <w:vMerge w:val="restart"/>
            <w:tcBorders>
              <w:left w:val="single" w:color="000000" w:sz="4" w:space="0"/>
              <w:right w:val="single" w:color="000000" w:sz="4" w:space="0"/>
            </w:tcBorders>
            <w:shd w:val="clear" w:color="auto" w:fill="auto"/>
            <w:vAlign w:val="center"/>
          </w:tcPr>
          <w:p>
            <w:pPr>
              <w:pStyle w:val="10"/>
              <w:numPr>
                <w:ilvl w:val="0"/>
                <w:numId w:val="1"/>
              </w:numPr>
              <w:ind w:firstLineChars="0"/>
              <w:textAlignment w:val="baseline"/>
              <w:rPr>
                <w:rFonts w:ascii="宋体" w:hAnsi="宋体"/>
                <w:szCs w:val="21"/>
              </w:rPr>
            </w:pPr>
          </w:p>
        </w:tc>
        <w:tc>
          <w:tcPr>
            <w:tcW w:w="1743"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申报产品生产时间（2分）</w:t>
            </w:r>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sz w:val="21"/>
                <w:szCs w:val="21"/>
              </w:rPr>
            </w:pPr>
            <w:r>
              <w:rPr>
                <w:rFonts w:hint="eastAsia" w:ascii="宋体" w:hAnsi="宋体" w:eastAsia="宋体" w:cs="Times New Roman"/>
                <w:sz w:val="21"/>
                <w:szCs w:val="21"/>
              </w:rPr>
              <w:sym w:font="Wingdings 2" w:char="00A3"/>
            </w:r>
            <w:r>
              <w:rPr>
                <w:rFonts w:hint="eastAsia" w:ascii="宋体" w:hAnsi="宋体" w:eastAsia="宋体"/>
                <w:sz w:val="21"/>
                <w:szCs w:val="21"/>
              </w:rPr>
              <w:t>生产时间</w:t>
            </w:r>
            <w:r>
              <w:rPr>
                <w:rFonts w:hint="eastAsia" w:ascii="宋体" w:hAnsi="宋体" w:eastAsia="宋体" w:cs="Times New Roman"/>
                <w:sz w:val="21"/>
                <w:szCs w:val="21"/>
              </w:rPr>
              <w:t>≥10</w:t>
            </w:r>
            <w:r>
              <w:rPr>
                <w:rFonts w:hint="eastAsia" w:ascii="宋体" w:hAnsi="宋体" w:eastAsia="宋体"/>
                <w:sz w:val="21"/>
                <w:szCs w:val="21"/>
              </w:rPr>
              <w:t xml:space="preserve">年 </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trike/>
                <w:sz w:val="21"/>
                <w:szCs w:val="21"/>
              </w:rPr>
            </w:pPr>
          </w:p>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2</w:t>
            </w:r>
          </w:p>
        </w:tc>
        <w:tc>
          <w:tcPr>
            <w:tcW w:w="1909" w:type="dxa"/>
            <w:vMerge w:val="restart"/>
            <w:tcBorders>
              <w:left w:val="single" w:color="000000" w:sz="4" w:space="0"/>
              <w:right w:val="single" w:color="000000" w:sz="4" w:space="0"/>
            </w:tcBorders>
            <w:shd w:val="clear" w:color="auto" w:fill="auto"/>
            <w:vAlign w:val="center"/>
          </w:tcPr>
          <w:p>
            <w:pPr>
              <w:jc w:val="left"/>
              <w:textAlignment w:val="baseline"/>
              <w:rPr>
                <w:rFonts w:ascii="宋体" w:hAnsi="宋体" w:eastAsia="宋体" w:cs="Times New Roman"/>
                <w:sz w:val="21"/>
                <w:szCs w:val="21"/>
              </w:rPr>
            </w:pPr>
            <w:r>
              <w:rPr>
                <w:rFonts w:hint="eastAsia" w:ascii="宋体" w:hAnsi="宋体" w:eastAsia="宋体" w:cs="Times New Roman"/>
                <w:sz w:val="21"/>
                <w:szCs w:val="21"/>
              </w:rPr>
              <w:t>申报品牌产品最早生产时间证明材料</w:t>
            </w:r>
          </w:p>
        </w:tc>
        <w:tc>
          <w:tcPr>
            <w:tcW w:w="1533"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截止日期：以报名公告发布日为截止日计算。以初次取得CQC型式试验报告的时间为准。</w:t>
            </w:r>
          </w:p>
          <w:p>
            <w:pPr>
              <w:textAlignment w:val="baseline"/>
              <w:rPr>
                <w:rFonts w:ascii="宋体" w:hAnsi="宋体" w:eastAsia="宋体" w:cs="Times New Roman"/>
                <w:sz w:val="21"/>
                <w:szCs w:val="21"/>
              </w:rPr>
            </w:pPr>
            <w:r>
              <w:rPr>
                <w:rFonts w:hint="eastAsia" w:ascii="宋体" w:hAnsi="宋体" w:eastAsia="宋体" w:cs="Times New Roman"/>
                <w:sz w:val="21"/>
                <w:szCs w:val="21"/>
              </w:rPr>
              <w:t>单选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5" w:hRule="atLeast"/>
          <w:jc w:val="center"/>
        </w:trPr>
        <w:tc>
          <w:tcPr>
            <w:tcW w:w="580"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74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aseline"/>
              <w:rPr>
                <w:rFonts w:ascii="宋体" w:hAnsi="宋体" w:eastAsia="宋体" w:cs="Times New Roman"/>
                <w:sz w:val="21"/>
                <w:szCs w:val="21"/>
              </w:rPr>
            </w:pPr>
            <w:r>
              <w:rPr>
                <w:rFonts w:hint="eastAsia" w:ascii="宋体" w:hAnsi="宋体" w:eastAsia="宋体" w:cs="Times New Roman"/>
                <w:sz w:val="21"/>
                <w:szCs w:val="21"/>
              </w:rPr>
              <w:t>□5</w:t>
            </w:r>
            <w:r>
              <w:rPr>
                <w:rFonts w:hint="eastAsia" w:ascii="宋体" w:hAnsi="宋体" w:eastAsia="宋体"/>
                <w:sz w:val="21"/>
                <w:szCs w:val="21"/>
              </w:rPr>
              <w:t>年</w:t>
            </w:r>
            <w:r>
              <w:rPr>
                <w:rFonts w:hint="eastAsia" w:ascii="宋体" w:hAnsi="宋体" w:eastAsia="宋体" w:cs="Times New Roman"/>
                <w:sz w:val="21"/>
                <w:szCs w:val="21"/>
              </w:rPr>
              <w:t>≤</w:t>
            </w:r>
            <w:r>
              <w:rPr>
                <w:rFonts w:hint="eastAsia" w:ascii="宋体" w:hAnsi="宋体" w:eastAsia="宋体"/>
                <w:sz w:val="21"/>
                <w:szCs w:val="21"/>
              </w:rPr>
              <w:t>生产时间＜</w:t>
            </w:r>
            <w:r>
              <w:rPr>
                <w:rFonts w:hint="eastAsia" w:ascii="宋体" w:hAnsi="宋体" w:eastAsia="宋体" w:cs="Times New Roman"/>
                <w:sz w:val="21"/>
                <w:szCs w:val="21"/>
              </w:rPr>
              <w:t>10</w:t>
            </w:r>
            <w:r>
              <w:rPr>
                <w:rFonts w:hint="eastAsia" w:ascii="宋体" w:hAnsi="宋体" w:eastAsia="宋体"/>
                <w:sz w:val="21"/>
                <w:szCs w:val="21"/>
              </w:rPr>
              <w:t>年</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1</w:t>
            </w:r>
          </w:p>
        </w:tc>
        <w:tc>
          <w:tcPr>
            <w:tcW w:w="1909" w:type="dxa"/>
            <w:vMerge w:val="continue"/>
            <w:tcBorders>
              <w:left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atLeast"/>
          <w:jc w:val="center"/>
        </w:trPr>
        <w:tc>
          <w:tcPr>
            <w:tcW w:w="580" w:type="dxa"/>
            <w:vMerge w:val="restart"/>
            <w:tcBorders>
              <w:top w:val="single" w:color="000000" w:sz="4" w:space="0"/>
              <w:left w:val="single" w:color="000000" w:sz="4" w:space="0"/>
              <w:right w:val="single" w:color="000000" w:sz="4" w:space="0"/>
            </w:tcBorders>
            <w:shd w:val="clear" w:color="auto" w:fill="auto"/>
            <w:vAlign w:val="center"/>
          </w:tcPr>
          <w:p>
            <w:pPr>
              <w:pStyle w:val="10"/>
              <w:numPr>
                <w:ilvl w:val="0"/>
                <w:numId w:val="1"/>
              </w:numPr>
              <w:ind w:firstLineChars="0"/>
              <w:textAlignment w:val="baseline"/>
              <w:rPr>
                <w:rFonts w:ascii="宋体" w:hAnsi="宋体"/>
                <w:szCs w:val="21"/>
                <w:lang w:val="en-GB"/>
              </w:rPr>
            </w:pPr>
          </w:p>
        </w:tc>
        <w:tc>
          <w:tcPr>
            <w:tcW w:w="1743" w:type="dxa"/>
            <w:vMerge w:val="restart"/>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bookmarkStart w:id="1" w:name="_Hlk112834895"/>
            <w:r>
              <w:rPr>
                <w:rFonts w:hint="eastAsia" w:ascii="宋体" w:hAnsi="宋体" w:eastAsia="宋体" w:cs="Times New Roman"/>
                <w:sz w:val="21"/>
                <w:szCs w:val="21"/>
              </w:rPr>
              <w:t>企业纳税情况 （4分）</w:t>
            </w:r>
            <w:bookmarkEnd w:id="1"/>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sz w:val="21"/>
                <w:szCs w:val="21"/>
              </w:rPr>
            </w:pPr>
            <w:r>
              <w:rPr>
                <w:rFonts w:hint="eastAsia" w:ascii="宋体" w:hAnsi="宋体" w:eastAsia="宋体"/>
                <w:sz w:val="21"/>
                <w:szCs w:val="21"/>
              </w:rPr>
              <w:t>□近3年纳税总额≥1000万元</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4</w:t>
            </w:r>
          </w:p>
        </w:tc>
        <w:tc>
          <w:tcPr>
            <w:tcW w:w="1909" w:type="dxa"/>
            <w:vMerge w:val="restart"/>
            <w:tcBorders>
              <w:top w:val="single" w:color="000000" w:sz="4" w:space="0"/>
              <w:left w:val="single" w:color="000000" w:sz="4" w:space="0"/>
              <w:right w:val="single" w:color="000000" w:sz="4" w:space="0"/>
            </w:tcBorders>
            <w:shd w:val="clear" w:color="auto" w:fill="auto"/>
            <w:vAlign w:val="center"/>
          </w:tcPr>
          <w:p>
            <w:pPr>
              <w:jc w:val="left"/>
              <w:rPr>
                <w:rFonts w:ascii="宋体" w:hAnsi="宋体" w:eastAsia="宋体" w:cs="Times New Roman"/>
                <w:sz w:val="24"/>
                <w:szCs w:val="24"/>
              </w:rPr>
            </w:pPr>
            <w:r>
              <w:rPr>
                <w:rFonts w:hint="eastAsia" w:ascii="宋体" w:hAnsi="宋体" w:eastAsia="宋体" w:cs="Times New Roman"/>
                <w:sz w:val="21"/>
                <w:szCs w:val="21"/>
              </w:rPr>
              <w:t>以报名公告发布月份的上推三年的完税证明为准；数据为申报企业及其控股50%以上的对外投资的同行业企业纳税的合并值</w:t>
            </w:r>
          </w:p>
        </w:tc>
        <w:tc>
          <w:tcPr>
            <w:tcW w:w="1533" w:type="dxa"/>
            <w:vMerge w:val="restart"/>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纳税合并值的企业要出具工商登记的股权信息。</w:t>
            </w:r>
          </w:p>
          <w:p>
            <w:pPr>
              <w:textAlignment w:val="baseline"/>
              <w:rPr>
                <w:rFonts w:ascii="宋体" w:hAnsi="宋体" w:eastAsia="宋体" w:cs="Times New Roman"/>
                <w:sz w:val="21"/>
                <w:szCs w:val="21"/>
              </w:rPr>
            </w:pPr>
            <w:r>
              <w:rPr>
                <w:rFonts w:hint="eastAsia" w:ascii="宋体" w:hAnsi="宋体" w:eastAsia="宋体" w:cs="Times New Roman"/>
                <w:sz w:val="21"/>
                <w:szCs w:val="21"/>
              </w:rPr>
              <w:t>单选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1" w:hRule="atLeast"/>
          <w:jc w:val="center"/>
        </w:trPr>
        <w:tc>
          <w:tcPr>
            <w:tcW w:w="580" w:type="dxa"/>
            <w:vMerge w:val="continue"/>
            <w:tcBorders>
              <w:left w:val="single" w:color="000000" w:sz="4" w:space="0"/>
              <w:right w:val="single" w:color="000000" w:sz="4" w:space="0"/>
            </w:tcBorders>
            <w:shd w:val="clear" w:color="auto" w:fill="auto"/>
            <w:vAlign w:val="center"/>
          </w:tcPr>
          <w:p>
            <w:pPr>
              <w:pStyle w:val="10"/>
              <w:numPr>
                <w:ilvl w:val="0"/>
                <w:numId w:val="1"/>
              </w:numPr>
              <w:ind w:firstLineChars="0"/>
              <w:jc w:val="center"/>
              <w:textAlignment w:val="baseline"/>
              <w:rPr>
                <w:rFonts w:ascii="宋体" w:hAnsi="宋体"/>
                <w:szCs w:val="21"/>
                <w:lang w:val="en-GB"/>
              </w:rPr>
            </w:pPr>
          </w:p>
        </w:tc>
        <w:tc>
          <w:tcPr>
            <w:tcW w:w="174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sz w:val="21"/>
                <w:szCs w:val="21"/>
              </w:rPr>
            </w:pPr>
            <w:r>
              <w:rPr>
                <w:rFonts w:hint="eastAsia" w:ascii="宋体" w:hAnsi="宋体" w:eastAsia="宋体" w:cs="Times New Roman"/>
                <w:sz w:val="21"/>
                <w:szCs w:val="21"/>
              </w:rPr>
              <w:sym w:font="Wingdings 2" w:char="00A3"/>
            </w:r>
            <w:r>
              <w:rPr>
                <w:rFonts w:hint="eastAsia" w:ascii="宋体" w:hAnsi="宋体" w:eastAsia="宋体"/>
                <w:sz w:val="21"/>
                <w:szCs w:val="21"/>
              </w:rPr>
              <w:t>600万元≤近3年纳税总额＜1000万元</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3</w:t>
            </w:r>
          </w:p>
        </w:tc>
        <w:tc>
          <w:tcPr>
            <w:tcW w:w="1909" w:type="dxa"/>
            <w:vMerge w:val="continue"/>
            <w:tcBorders>
              <w:left w:val="single" w:color="000000" w:sz="4" w:space="0"/>
              <w:right w:val="single" w:color="000000" w:sz="4" w:space="0"/>
            </w:tcBorders>
            <w:shd w:val="clear" w:color="auto" w:fill="auto"/>
            <w:vAlign w:val="center"/>
          </w:tcPr>
          <w:p>
            <w:pPr>
              <w:jc w:val="left"/>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atLeast"/>
          <w:jc w:val="center"/>
        </w:trPr>
        <w:tc>
          <w:tcPr>
            <w:tcW w:w="580" w:type="dxa"/>
            <w:vMerge w:val="continue"/>
            <w:tcBorders>
              <w:top w:val="single" w:color="000000" w:sz="4" w:space="0"/>
              <w:left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p>
        </w:tc>
        <w:tc>
          <w:tcPr>
            <w:tcW w:w="1743" w:type="dxa"/>
            <w:vMerge w:val="continue"/>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sz w:val="21"/>
                <w:szCs w:val="21"/>
              </w:rPr>
            </w:pPr>
            <w:r>
              <w:rPr>
                <w:rFonts w:hint="eastAsia" w:ascii="宋体" w:hAnsi="宋体" w:eastAsia="宋体" w:cs="Times New Roman"/>
                <w:sz w:val="21"/>
                <w:szCs w:val="21"/>
              </w:rPr>
              <w:t>□</w:t>
            </w:r>
            <w:r>
              <w:rPr>
                <w:rFonts w:hint="eastAsia" w:ascii="宋体" w:hAnsi="宋体" w:eastAsia="宋体"/>
                <w:sz w:val="21"/>
                <w:szCs w:val="21"/>
              </w:rPr>
              <w:t>200万元≤近3年纳税总额＜600万元</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2</w:t>
            </w:r>
          </w:p>
        </w:tc>
        <w:tc>
          <w:tcPr>
            <w:tcW w:w="1909" w:type="dxa"/>
            <w:vMerge w:val="continue"/>
            <w:tcBorders>
              <w:top w:val="single" w:color="000000" w:sz="4" w:space="0"/>
              <w:left w:val="single" w:color="000000" w:sz="4" w:space="0"/>
              <w:right w:val="single" w:color="000000" w:sz="4" w:space="0"/>
            </w:tcBorders>
            <w:shd w:val="clear" w:color="auto" w:fill="auto"/>
            <w:vAlign w:val="center"/>
          </w:tcPr>
          <w:p>
            <w:pPr>
              <w:jc w:val="left"/>
              <w:textAlignment w:val="baseline"/>
              <w:rPr>
                <w:rFonts w:ascii="宋体" w:hAnsi="宋体" w:eastAsia="宋体" w:cs="Times New Roman"/>
                <w:sz w:val="21"/>
                <w:szCs w:val="21"/>
              </w:rPr>
            </w:pPr>
          </w:p>
        </w:tc>
        <w:tc>
          <w:tcPr>
            <w:tcW w:w="1533" w:type="dxa"/>
            <w:vMerge w:val="continue"/>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9" w:hRule="atLeast"/>
          <w:jc w:val="center"/>
        </w:trPr>
        <w:tc>
          <w:tcPr>
            <w:tcW w:w="580" w:type="dxa"/>
            <w:vMerge w:val="continue"/>
            <w:tcBorders>
              <w:left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p>
        </w:tc>
        <w:tc>
          <w:tcPr>
            <w:tcW w:w="174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baseline"/>
              <w:rPr>
                <w:rFonts w:ascii="宋体" w:hAnsi="宋体" w:eastAsia="宋体"/>
                <w:sz w:val="21"/>
                <w:szCs w:val="21"/>
              </w:rPr>
            </w:pPr>
          </w:p>
          <w:p>
            <w:pPr>
              <w:jc w:val="left"/>
              <w:textAlignment w:val="baseline"/>
              <w:rPr>
                <w:rFonts w:ascii="宋体" w:hAnsi="宋体" w:eastAsia="宋体"/>
                <w:sz w:val="21"/>
                <w:szCs w:val="21"/>
              </w:rPr>
            </w:pPr>
            <w:r>
              <w:rPr>
                <w:rFonts w:hint="eastAsia" w:ascii="宋体" w:hAnsi="宋体" w:eastAsia="宋体"/>
                <w:sz w:val="21"/>
                <w:szCs w:val="21"/>
              </w:rPr>
              <w:sym w:font="Wingdings 2" w:char="00A3"/>
            </w:r>
            <w:r>
              <w:rPr>
                <w:rFonts w:hint="eastAsia" w:ascii="宋体" w:hAnsi="宋体" w:eastAsia="宋体"/>
                <w:sz w:val="21"/>
                <w:szCs w:val="21"/>
              </w:rPr>
              <w:t>近3年纳税总额＜200万元</w:t>
            </w:r>
          </w:p>
          <w:p>
            <w:pPr>
              <w:jc w:val="left"/>
              <w:textAlignment w:val="baseline"/>
              <w:rPr>
                <w:rFonts w:ascii="宋体" w:hAnsi="宋体" w:eastAsia="宋体"/>
                <w:sz w:val="21"/>
                <w:szCs w:val="21"/>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1</w:t>
            </w:r>
          </w:p>
        </w:tc>
        <w:tc>
          <w:tcPr>
            <w:tcW w:w="1909" w:type="dxa"/>
            <w:vMerge w:val="continue"/>
            <w:tcBorders>
              <w:left w:val="single" w:color="000000" w:sz="4" w:space="0"/>
              <w:right w:val="single" w:color="000000" w:sz="4" w:space="0"/>
            </w:tcBorders>
            <w:shd w:val="clear" w:color="auto" w:fill="auto"/>
            <w:vAlign w:val="center"/>
          </w:tcPr>
          <w:p>
            <w:pPr>
              <w:jc w:val="left"/>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1" w:hRule="atLeast"/>
          <w:jc w:val="center"/>
        </w:trPr>
        <w:tc>
          <w:tcPr>
            <w:tcW w:w="580" w:type="dxa"/>
            <w:vMerge w:val="restart"/>
            <w:tcBorders>
              <w:left w:val="single" w:color="000000" w:sz="4" w:space="0"/>
              <w:right w:val="single" w:color="000000" w:sz="4" w:space="0"/>
            </w:tcBorders>
            <w:shd w:val="clear" w:color="auto" w:fill="auto"/>
            <w:vAlign w:val="center"/>
          </w:tcPr>
          <w:p>
            <w:pPr>
              <w:pStyle w:val="10"/>
              <w:numPr>
                <w:ilvl w:val="0"/>
                <w:numId w:val="1"/>
              </w:numPr>
              <w:ind w:firstLineChars="0"/>
              <w:jc w:val="center"/>
              <w:textAlignment w:val="baseline"/>
              <w:rPr>
                <w:rFonts w:ascii="宋体" w:hAnsi="宋体"/>
                <w:szCs w:val="21"/>
              </w:rPr>
            </w:pPr>
          </w:p>
        </w:tc>
        <w:tc>
          <w:tcPr>
            <w:tcW w:w="1743"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财务状况（3</w:t>
            </w:r>
            <w:r>
              <w:rPr>
                <w:rFonts w:ascii="宋体" w:hAnsi="宋体" w:eastAsia="宋体" w:cs="Times New Roman"/>
                <w:sz w:val="21"/>
                <w:szCs w:val="21"/>
              </w:rPr>
              <w:t>分）</w:t>
            </w:r>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上一年度资产负债率≤5</w:t>
            </w:r>
            <w:r>
              <w:rPr>
                <w:rFonts w:ascii="宋体" w:hAnsi="宋体" w:eastAsia="宋体" w:cs="Times New Roman"/>
                <w:sz w:val="21"/>
                <w:szCs w:val="21"/>
              </w:rPr>
              <w:t>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3</w:t>
            </w:r>
          </w:p>
        </w:tc>
        <w:tc>
          <w:tcPr>
            <w:tcW w:w="1909" w:type="dxa"/>
            <w:vMerge w:val="restart"/>
            <w:tcBorders>
              <w:left w:val="single" w:color="000000" w:sz="4" w:space="0"/>
              <w:right w:val="single" w:color="000000" w:sz="4" w:space="0"/>
            </w:tcBorders>
            <w:shd w:val="clear" w:color="auto" w:fill="auto"/>
            <w:vAlign w:val="center"/>
          </w:tcPr>
          <w:p>
            <w:pPr>
              <w:jc w:val="left"/>
              <w:textAlignment w:val="baseline"/>
              <w:rPr>
                <w:rFonts w:ascii="宋体" w:hAnsi="宋体" w:eastAsia="宋体" w:cs="Times New Roman"/>
                <w:sz w:val="21"/>
                <w:szCs w:val="21"/>
              </w:rPr>
            </w:pPr>
            <w:r>
              <w:rPr>
                <w:rFonts w:hint="eastAsia" w:ascii="宋体" w:hAnsi="宋体" w:eastAsia="宋体" w:cs="Times New Roman"/>
                <w:sz w:val="21"/>
                <w:szCs w:val="21"/>
              </w:rPr>
              <w:t>上一年度完整的企业财务审计报告。</w:t>
            </w:r>
          </w:p>
        </w:tc>
        <w:tc>
          <w:tcPr>
            <w:tcW w:w="1533"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以第三方出具的可扫码验证的报告为准。</w:t>
            </w:r>
          </w:p>
          <w:p>
            <w:pPr>
              <w:textAlignment w:val="baseline"/>
              <w:rPr>
                <w:rFonts w:ascii="宋体" w:hAnsi="宋体" w:eastAsia="宋体" w:cs="Times New Roman"/>
                <w:sz w:val="21"/>
                <w:szCs w:val="21"/>
              </w:rPr>
            </w:pPr>
            <w:r>
              <w:rPr>
                <w:rFonts w:hint="eastAsia" w:ascii="宋体" w:hAnsi="宋体" w:eastAsia="宋体" w:cs="Times New Roman"/>
                <w:sz w:val="21"/>
                <w:szCs w:val="21"/>
              </w:rPr>
              <w:t>单选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580" w:type="dxa"/>
            <w:vMerge w:val="continue"/>
            <w:tcBorders>
              <w:left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p>
        </w:tc>
        <w:tc>
          <w:tcPr>
            <w:tcW w:w="174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□5</w:t>
            </w:r>
            <w:r>
              <w:rPr>
                <w:rFonts w:ascii="宋体" w:hAnsi="宋体" w:eastAsia="宋体" w:cs="Times New Roman"/>
                <w:sz w:val="21"/>
                <w:szCs w:val="21"/>
              </w:rPr>
              <w:t>0%</w:t>
            </w:r>
            <w:r>
              <w:rPr>
                <w:rFonts w:hint="eastAsia" w:ascii="宋体" w:hAnsi="宋体" w:eastAsia="宋体" w:cs="Times New Roman"/>
                <w:sz w:val="21"/>
                <w:szCs w:val="21"/>
              </w:rPr>
              <w:t>＜上一年度资产负债率＜7</w:t>
            </w:r>
            <w:r>
              <w:rPr>
                <w:rFonts w:ascii="宋体" w:hAnsi="宋体" w:eastAsia="宋体" w:cs="Times New Roman"/>
                <w:sz w:val="21"/>
                <w:szCs w:val="21"/>
              </w:rPr>
              <w:t>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1</w:t>
            </w:r>
          </w:p>
        </w:tc>
        <w:tc>
          <w:tcPr>
            <w:tcW w:w="1909" w:type="dxa"/>
            <w:vMerge w:val="continue"/>
            <w:tcBorders>
              <w:left w:val="single" w:color="000000" w:sz="4" w:space="0"/>
              <w:right w:val="single" w:color="000000" w:sz="4" w:space="0"/>
            </w:tcBorders>
            <w:shd w:val="clear" w:color="auto" w:fill="auto"/>
            <w:vAlign w:val="center"/>
          </w:tcPr>
          <w:p>
            <w:pPr>
              <w:jc w:val="left"/>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7" w:hRule="atLeast"/>
          <w:jc w:val="center"/>
        </w:trPr>
        <w:tc>
          <w:tcPr>
            <w:tcW w:w="580" w:type="dxa"/>
            <w:vMerge w:val="restart"/>
            <w:tcBorders>
              <w:left w:val="single" w:color="000000" w:sz="4" w:space="0"/>
              <w:right w:val="single" w:color="000000" w:sz="4" w:space="0"/>
            </w:tcBorders>
            <w:shd w:val="clear" w:color="auto" w:fill="auto"/>
            <w:vAlign w:val="center"/>
          </w:tcPr>
          <w:p>
            <w:pPr>
              <w:pStyle w:val="10"/>
              <w:numPr>
                <w:ilvl w:val="0"/>
                <w:numId w:val="1"/>
              </w:numPr>
              <w:ind w:firstLineChars="0"/>
              <w:jc w:val="center"/>
              <w:textAlignment w:val="baseline"/>
              <w:rPr>
                <w:rFonts w:ascii="宋体" w:hAnsi="宋体"/>
                <w:szCs w:val="21"/>
              </w:rPr>
            </w:pPr>
          </w:p>
        </w:tc>
        <w:tc>
          <w:tcPr>
            <w:tcW w:w="1743"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bookmarkStart w:id="2" w:name="_Hlk112834879"/>
            <w:r>
              <w:rPr>
                <w:rFonts w:hint="eastAsia" w:ascii="宋体" w:hAnsi="宋体" w:eastAsia="宋体" w:cs="Times New Roman"/>
                <w:sz w:val="21"/>
                <w:szCs w:val="21"/>
              </w:rPr>
              <w:t>生产地址面积是指建筑面积（5分）</w:t>
            </w:r>
            <w:bookmarkEnd w:id="2"/>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自有产权面积≥20000㎡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5</w:t>
            </w:r>
          </w:p>
        </w:tc>
        <w:tc>
          <w:tcPr>
            <w:tcW w:w="1909" w:type="dxa"/>
            <w:vMerge w:val="restart"/>
            <w:tcBorders>
              <w:left w:val="single" w:color="000000" w:sz="4" w:space="0"/>
              <w:right w:val="single" w:color="000000" w:sz="4" w:space="0"/>
            </w:tcBorders>
            <w:shd w:val="clear" w:color="auto" w:fill="auto"/>
            <w:vAlign w:val="center"/>
          </w:tcPr>
          <w:p>
            <w:pPr>
              <w:jc w:val="left"/>
              <w:textAlignment w:val="baseline"/>
              <w:rPr>
                <w:rFonts w:ascii="宋体" w:hAnsi="宋体" w:eastAsia="宋体" w:cs="Times New Roman"/>
                <w:sz w:val="21"/>
                <w:szCs w:val="21"/>
              </w:rPr>
            </w:pPr>
            <w:r>
              <w:rPr>
                <w:rFonts w:hint="eastAsia" w:ascii="宋体" w:hAnsi="宋体" w:eastAsia="宋体" w:cs="Times New Roman"/>
                <w:sz w:val="21"/>
                <w:szCs w:val="21"/>
              </w:rPr>
              <w:t>提供水印照片、房产证明、不动产证或经租赁所备案的租赁合同（承租人可以是生产企业或公司股东）、租金发票等。</w:t>
            </w:r>
          </w:p>
          <w:p>
            <w:pPr>
              <w:jc w:val="left"/>
              <w:textAlignment w:val="baseline"/>
              <w:rPr>
                <w:rFonts w:ascii="宋体" w:hAnsi="宋体" w:eastAsia="宋体" w:cs="Times New Roman"/>
                <w:sz w:val="21"/>
                <w:szCs w:val="21"/>
              </w:rPr>
            </w:pPr>
            <w:r>
              <w:rPr>
                <w:rFonts w:hint="eastAsia" w:ascii="宋体" w:hAnsi="宋体" w:eastAsia="宋体" w:cs="Times New Roman"/>
                <w:sz w:val="21"/>
                <w:szCs w:val="21"/>
              </w:rPr>
              <w:t>自有厂房或承租厂房的地址须与CQC证书载明的生产地址一致，否则无效。</w:t>
            </w:r>
          </w:p>
        </w:tc>
        <w:tc>
          <w:tcPr>
            <w:tcW w:w="1533" w:type="dxa"/>
            <w:vMerge w:val="restart"/>
            <w:tcBorders>
              <w:left w:val="single" w:color="000000" w:sz="4" w:space="0"/>
              <w:right w:val="single" w:color="000000" w:sz="4" w:space="0"/>
            </w:tcBorders>
            <w:shd w:val="clear" w:color="auto" w:fill="auto"/>
            <w:vAlign w:val="center"/>
          </w:tcPr>
          <w:p>
            <w:pPr>
              <w:rPr>
                <w:rFonts w:ascii="宋体" w:hAnsi="宋体" w:eastAsia="宋体" w:cs="Times New Roman"/>
                <w:sz w:val="21"/>
                <w:szCs w:val="21"/>
              </w:rPr>
            </w:pPr>
            <w:r>
              <w:rPr>
                <w:rFonts w:hint="eastAsia" w:ascii="宋体" w:hAnsi="宋体" w:eastAsia="宋体" w:cs="Times New Roman"/>
                <w:sz w:val="21"/>
                <w:szCs w:val="21"/>
              </w:rPr>
              <w:t>自有产权面积是指：报名企业（或其CQC证书载明的生产企业）名下产权的建筑面积或占地面积；以及报名企业(或其法人）控股50%以上的对外投资的同行业企业产权的建筑面积或占地面积</w:t>
            </w:r>
            <w:r>
              <w:rPr>
                <w:rFonts w:ascii="宋体" w:hAnsi="宋体" w:eastAsia="宋体" w:cs="Times New Roman"/>
                <w:sz w:val="21"/>
                <w:szCs w:val="21"/>
              </w:rPr>
              <w:t>。</w:t>
            </w:r>
          </w:p>
          <w:p>
            <w:pPr>
              <w:rPr>
                <w:rFonts w:ascii="宋体" w:hAnsi="宋体" w:eastAsia="宋体" w:cs="Times New Roman"/>
                <w:sz w:val="21"/>
                <w:szCs w:val="21"/>
              </w:rPr>
            </w:pPr>
            <w:r>
              <w:rPr>
                <w:rFonts w:hint="eastAsia" w:ascii="宋体" w:hAnsi="宋体" w:eastAsia="宋体" w:cs="Times New Roman"/>
                <w:sz w:val="21"/>
                <w:szCs w:val="21"/>
              </w:rPr>
              <w:t>单选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3" w:hRule="atLeast"/>
          <w:jc w:val="center"/>
        </w:trPr>
        <w:tc>
          <w:tcPr>
            <w:tcW w:w="580" w:type="dxa"/>
            <w:vMerge w:val="continue"/>
            <w:tcBorders>
              <w:left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p>
        </w:tc>
        <w:tc>
          <w:tcPr>
            <w:tcW w:w="174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□10000㎡≤自有产权面积＜20000㎡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4</w:t>
            </w:r>
          </w:p>
        </w:tc>
        <w:tc>
          <w:tcPr>
            <w:tcW w:w="1909" w:type="dxa"/>
            <w:vMerge w:val="continue"/>
            <w:tcBorders>
              <w:left w:val="single" w:color="000000" w:sz="4" w:space="0"/>
              <w:right w:val="single" w:color="000000" w:sz="4" w:space="0"/>
            </w:tcBorders>
            <w:shd w:val="clear" w:color="auto" w:fill="auto"/>
            <w:vAlign w:val="center"/>
          </w:tcPr>
          <w:p>
            <w:pPr>
              <w:jc w:val="left"/>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3" w:hRule="atLeast"/>
          <w:jc w:val="center"/>
        </w:trPr>
        <w:tc>
          <w:tcPr>
            <w:tcW w:w="580" w:type="dxa"/>
            <w:vMerge w:val="continue"/>
            <w:tcBorders>
              <w:left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p>
        </w:tc>
        <w:tc>
          <w:tcPr>
            <w:tcW w:w="174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□5000㎡≤自有产权面积＜10000㎡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3</w:t>
            </w:r>
          </w:p>
        </w:tc>
        <w:tc>
          <w:tcPr>
            <w:tcW w:w="1909" w:type="dxa"/>
            <w:vMerge w:val="continue"/>
            <w:tcBorders>
              <w:left w:val="single" w:color="000000" w:sz="4" w:space="0"/>
              <w:right w:val="single" w:color="000000" w:sz="4" w:space="0"/>
            </w:tcBorders>
            <w:shd w:val="clear" w:color="auto" w:fill="auto"/>
            <w:vAlign w:val="center"/>
          </w:tcPr>
          <w:p>
            <w:pPr>
              <w:jc w:val="left"/>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85" w:hRule="atLeast"/>
          <w:jc w:val="center"/>
        </w:trPr>
        <w:tc>
          <w:tcPr>
            <w:tcW w:w="580" w:type="dxa"/>
            <w:vMerge w:val="continue"/>
            <w:tcBorders>
              <w:left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p>
        </w:tc>
        <w:tc>
          <w:tcPr>
            <w:tcW w:w="174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□租赁面积≥20000㎡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2</w:t>
            </w:r>
          </w:p>
        </w:tc>
        <w:tc>
          <w:tcPr>
            <w:tcW w:w="1909" w:type="dxa"/>
            <w:vMerge w:val="continue"/>
            <w:tcBorders>
              <w:left w:val="single" w:color="000000" w:sz="4" w:space="0"/>
              <w:right w:val="single" w:color="000000" w:sz="4" w:space="0"/>
            </w:tcBorders>
            <w:shd w:val="clear" w:color="auto" w:fill="auto"/>
            <w:vAlign w:val="center"/>
          </w:tcPr>
          <w:p>
            <w:pPr>
              <w:jc w:val="left"/>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580" w:type="dxa"/>
            <w:vMerge w:val="continue"/>
            <w:tcBorders>
              <w:left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p>
        </w:tc>
        <w:tc>
          <w:tcPr>
            <w:tcW w:w="174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□10000㎡≤租赁面积＜20000㎡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1</w:t>
            </w:r>
          </w:p>
        </w:tc>
        <w:tc>
          <w:tcPr>
            <w:tcW w:w="1909" w:type="dxa"/>
            <w:vMerge w:val="continue"/>
            <w:tcBorders>
              <w:left w:val="single" w:color="000000" w:sz="4" w:space="0"/>
              <w:right w:val="single" w:color="000000" w:sz="4" w:space="0"/>
            </w:tcBorders>
            <w:shd w:val="clear" w:color="auto" w:fill="auto"/>
            <w:vAlign w:val="center"/>
          </w:tcPr>
          <w:p>
            <w:pPr>
              <w:jc w:val="left"/>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580" w:type="dxa"/>
            <w:tcBorders>
              <w:left w:val="single" w:color="000000" w:sz="4" w:space="0"/>
              <w:bottom w:val="single" w:color="000000" w:sz="4" w:space="0"/>
              <w:right w:val="single" w:color="000000" w:sz="4" w:space="0"/>
            </w:tcBorders>
            <w:shd w:val="clear" w:color="auto" w:fill="auto"/>
            <w:vAlign w:val="center"/>
          </w:tcPr>
          <w:p>
            <w:pPr>
              <w:pStyle w:val="10"/>
              <w:numPr>
                <w:ilvl w:val="0"/>
                <w:numId w:val="1"/>
              </w:numPr>
              <w:ind w:firstLineChars="0"/>
              <w:jc w:val="center"/>
              <w:textAlignment w:val="baseline"/>
              <w:rPr>
                <w:rFonts w:ascii="宋体" w:hAnsi="宋体"/>
                <w:szCs w:val="21"/>
              </w:rPr>
            </w:pPr>
          </w:p>
        </w:tc>
        <w:tc>
          <w:tcPr>
            <w:tcW w:w="1743" w:type="dxa"/>
            <w:tcBorders>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bookmarkStart w:id="3" w:name="_Hlk112835076"/>
            <w:r>
              <w:rPr>
                <w:rFonts w:hint="eastAsia" w:ascii="宋体" w:hAnsi="宋体" w:eastAsia="宋体" w:cs="Times New Roman"/>
                <w:sz w:val="21"/>
                <w:szCs w:val="21"/>
              </w:rPr>
              <w:t>经济合同纠纷诉讼或仲裁（1分）</w:t>
            </w:r>
            <w:bookmarkEnd w:id="3"/>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近5年内，企业及法人代表与深圳市建筑工务署无经济合同纠纷诉讼或仲裁。</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1</w:t>
            </w:r>
          </w:p>
        </w:tc>
        <w:tc>
          <w:tcPr>
            <w:tcW w:w="1909" w:type="dxa"/>
            <w:tcBorders>
              <w:left w:val="single" w:color="000000" w:sz="4" w:space="0"/>
              <w:bottom w:val="single" w:color="000000" w:sz="4" w:space="0"/>
              <w:right w:val="single" w:color="000000" w:sz="4" w:space="0"/>
            </w:tcBorders>
            <w:shd w:val="clear" w:color="auto" w:fill="auto"/>
            <w:vAlign w:val="center"/>
          </w:tcPr>
          <w:p>
            <w:pPr>
              <w:jc w:val="left"/>
              <w:textAlignment w:val="baseline"/>
              <w:rPr>
                <w:rFonts w:ascii="宋体" w:hAnsi="宋体" w:eastAsia="宋体" w:cs="Times New Roman"/>
                <w:sz w:val="21"/>
                <w:szCs w:val="21"/>
              </w:rPr>
            </w:pPr>
            <w:r>
              <w:rPr>
                <w:rFonts w:hint="eastAsia" w:ascii="宋体" w:hAnsi="宋体" w:eastAsia="宋体" w:cs="Times New Roman"/>
                <w:sz w:val="21"/>
                <w:szCs w:val="21"/>
              </w:rPr>
              <w:t>自我声明及佐证资料</w:t>
            </w:r>
          </w:p>
        </w:tc>
        <w:tc>
          <w:tcPr>
            <w:tcW w:w="1533" w:type="dxa"/>
            <w:tcBorders>
              <w:left w:val="single" w:color="000000" w:sz="4" w:space="0"/>
              <w:right w:val="single" w:color="000000" w:sz="4" w:space="0"/>
            </w:tcBorders>
            <w:shd w:val="clear" w:color="auto" w:fill="auto"/>
            <w:vAlign w:val="center"/>
          </w:tcPr>
          <w:p>
            <w:pPr>
              <w:rPr>
                <w:rFonts w:ascii="宋体" w:hAnsi="宋体" w:eastAsia="宋体" w:cs="Times New Roman"/>
                <w:sz w:val="21"/>
                <w:szCs w:val="21"/>
              </w:rPr>
            </w:pPr>
            <w:r>
              <w:rPr>
                <w:rFonts w:hint="eastAsia" w:ascii="宋体" w:hAnsi="宋体" w:eastAsia="宋体" w:cs="Times New Roman"/>
                <w:sz w:val="21"/>
                <w:szCs w:val="21"/>
              </w:rPr>
              <w:t>“中国裁判文书网”页面查询截图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b/>
                <w:bCs/>
                <w:sz w:val="21"/>
                <w:szCs w:val="21"/>
              </w:rPr>
            </w:pPr>
            <w:r>
              <w:rPr>
                <w:rFonts w:hint="eastAsia" w:ascii="宋体" w:hAnsi="宋体" w:eastAsia="宋体" w:cs="Times New Roman"/>
                <w:b/>
                <w:bCs/>
                <w:sz w:val="21"/>
                <w:szCs w:val="21"/>
              </w:rPr>
              <w:t>二</w:t>
            </w:r>
          </w:p>
        </w:tc>
        <w:tc>
          <w:tcPr>
            <w:tcW w:w="5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baseline"/>
              <w:rPr>
                <w:rFonts w:ascii="宋体" w:hAnsi="宋体" w:eastAsia="宋体" w:cs="Times New Roman"/>
                <w:b/>
                <w:bCs/>
                <w:sz w:val="21"/>
                <w:szCs w:val="21"/>
              </w:rPr>
            </w:pPr>
            <w:r>
              <w:rPr>
                <w:rFonts w:hint="eastAsia" w:ascii="宋体" w:hAnsi="宋体" w:eastAsia="宋体" w:cs="Times New Roman"/>
                <w:b/>
                <w:bCs/>
                <w:sz w:val="21"/>
                <w:szCs w:val="21"/>
              </w:rPr>
              <w:t>产品性能</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b/>
                <w:bCs/>
                <w:strike/>
                <w:sz w:val="21"/>
                <w:szCs w:val="21"/>
              </w:rPr>
            </w:pPr>
          </w:p>
          <w:p>
            <w:pPr>
              <w:jc w:val="center"/>
              <w:textAlignment w:val="baseline"/>
              <w:rPr>
                <w:rFonts w:ascii="宋体" w:hAnsi="宋体" w:eastAsia="宋体" w:cs="Times New Roman"/>
                <w:b/>
                <w:bCs/>
                <w:sz w:val="21"/>
                <w:szCs w:val="21"/>
              </w:rPr>
            </w:pPr>
            <w:r>
              <w:rPr>
                <w:rFonts w:hint="eastAsia" w:ascii="宋体" w:hAnsi="宋体" w:eastAsia="宋体" w:cs="Times New Roman"/>
                <w:b/>
                <w:bCs/>
                <w:sz w:val="21"/>
                <w:szCs w:val="21"/>
              </w:rPr>
              <w:t>4</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b/>
                <w:bCs/>
                <w:sz w:val="21"/>
                <w:szCs w:val="21"/>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7" w:hRule="atLeast"/>
          <w:jc w:val="center"/>
        </w:trPr>
        <w:tc>
          <w:tcPr>
            <w:tcW w:w="580" w:type="dxa"/>
            <w:tcBorders>
              <w:top w:val="single" w:color="000000" w:sz="4" w:space="0"/>
              <w:left w:val="single" w:color="000000" w:sz="4" w:space="0"/>
              <w:right w:val="single" w:color="000000" w:sz="4" w:space="0"/>
            </w:tcBorders>
            <w:shd w:val="clear" w:color="auto" w:fill="auto"/>
            <w:noWrap/>
            <w:vAlign w:val="center"/>
          </w:tcPr>
          <w:p>
            <w:pPr>
              <w:pStyle w:val="10"/>
              <w:numPr>
                <w:ilvl w:val="0"/>
                <w:numId w:val="1"/>
              </w:numPr>
              <w:ind w:firstLineChars="0"/>
              <w:jc w:val="center"/>
              <w:textAlignment w:val="baseline"/>
              <w:rPr>
                <w:rFonts w:ascii="宋体" w:hAnsi="宋体"/>
                <w:szCs w:val="21"/>
              </w:rPr>
            </w:pPr>
          </w:p>
        </w:tc>
        <w:tc>
          <w:tcPr>
            <w:tcW w:w="1743"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铜母排搭接  （ 1分）</w:t>
            </w:r>
          </w:p>
        </w:tc>
        <w:tc>
          <w:tcPr>
            <w:tcW w:w="3668"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所有铜母排搭接为全交会搭接（或称满搭接或全面积搭接）</w:t>
            </w:r>
          </w:p>
        </w:tc>
        <w:tc>
          <w:tcPr>
            <w:tcW w:w="627" w:type="dxa"/>
            <w:tcBorders>
              <w:top w:val="single" w:color="000000" w:sz="4" w:space="0"/>
              <w:left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lang w:val="en-GB"/>
              </w:rPr>
            </w:pPr>
            <w:r>
              <w:rPr>
                <w:rFonts w:hint="eastAsia" w:ascii="宋体" w:hAnsi="宋体" w:eastAsia="宋体" w:cs="Times New Roman"/>
                <w:sz w:val="21"/>
                <w:szCs w:val="21"/>
              </w:rPr>
              <w:t xml:space="preserve"> 1 </w:t>
            </w:r>
          </w:p>
        </w:tc>
        <w:tc>
          <w:tcPr>
            <w:tcW w:w="1909" w:type="dxa"/>
            <w:vMerge w:val="restart"/>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提供水印照片，证明产品符合要求</w:t>
            </w:r>
          </w:p>
        </w:tc>
        <w:tc>
          <w:tcPr>
            <w:tcW w:w="1533" w:type="dxa"/>
            <w:vMerge w:val="restart"/>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照片作为今后供货验收依据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6" w:hRule="atLeast"/>
          <w:jc w:val="center"/>
        </w:trPr>
        <w:tc>
          <w:tcPr>
            <w:tcW w:w="580" w:type="dxa"/>
            <w:tcBorders>
              <w:top w:val="single" w:color="000000" w:sz="4" w:space="0"/>
              <w:left w:val="single" w:color="000000" w:sz="4" w:space="0"/>
              <w:right w:val="single" w:color="000000" w:sz="4" w:space="0"/>
            </w:tcBorders>
            <w:shd w:val="clear" w:color="auto" w:fill="auto"/>
            <w:noWrap/>
            <w:vAlign w:val="center"/>
          </w:tcPr>
          <w:p>
            <w:pPr>
              <w:pStyle w:val="10"/>
              <w:numPr>
                <w:ilvl w:val="0"/>
                <w:numId w:val="1"/>
              </w:numPr>
              <w:ind w:firstLineChars="0"/>
              <w:jc w:val="center"/>
              <w:textAlignment w:val="baseline"/>
              <w:rPr>
                <w:rFonts w:ascii="宋体" w:hAnsi="宋体"/>
                <w:szCs w:val="21"/>
              </w:rPr>
            </w:pPr>
          </w:p>
        </w:tc>
        <w:tc>
          <w:tcPr>
            <w:tcW w:w="1743"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铜母排防护  （ 1分）</w:t>
            </w:r>
          </w:p>
        </w:tc>
        <w:tc>
          <w:tcPr>
            <w:tcW w:w="3668"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所有铜母排非连接处、非电缆接驳处均套绝缘热缩管</w:t>
            </w:r>
          </w:p>
        </w:tc>
        <w:tc>
          <w:tcPr>
            <w:tcW w:w="627" w:type="dxa"/>
            <w:tcBorders>
              <w:top w:val="single" w:color="000000" w:sz="4" w:space="0"/>
              <w:left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lang w:val="en-GB"/>
              </w:rPr>
            </w:pPr>
            <w:r>
              <w:rPr>
                <w:rFonts w:hint="eastAsia" w:ascii="宋体" w:hAnsi="宋体" w:eastAsia="宋体" w:cs="Times New Roman"/>
                <w:sz w:val="21"/>
                <w:szCs w:val="21"/>
              </w:rPr>
              <w:t>1</w:t>
            </w: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7" w:hRule="atLeast"/>
          <w:jc w:val="center"/>
        </w:trPr>
        <w:tc>
          <w:tcPr>
            <w:tcW w:w="580" w:type="dxa"/>
            <w:tcBorders>
              <w:top w:val="single" w:color="000000" w:sz="4" w:space="0"/>
              <w:left w:val="single" w:color="000000" w:sz="4" w:space="0"/>
              <w:right w:val="single" w:color="000000" w:sz="4" w:space="0"/>
            </w:tcBorders>
            <w:shd w:val="clear" w:color="auto" w:fill="auto"/>
            <w:noWrap/>
            <w:vAlign w:val="center"/>
          </w:tcPr>
          <w:p>
            <w:pPr>
              <w:pStyle w:val="10"/>
              <w:numPr>
                <w:ilvl w:val="0"/>
                <w:numId w:val="1"/>
              </w:numPr>
              <w:ind w:firstLineChars="0"/>
              <w:jc w:val="center"/>
              <w:textAlignment w:val="baseline"/>
              <w:rPr>
                <w:rFonts w:ascii="宋体" w:hAnsi="宋体"/>
                <w:szCs w:val="21"/>
              </w:rPr>
            </w:pPr>
          </w:p>
        </w:tc>
        <w:tc>
          <w:tcPr>
            <w:tcW w:w="1743"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铜母排表面处理（1分）</w:t>
            </w:r>
          </w:p>
        </w:tc>
        <w:tc>
          <w:tcPr>
            <w:tcW w:w="3668"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所有铜母排通长镀锡</w:t>
            </w:r>
          </w:p>
        </w:tc>
        <w:tc>
          <w:tcPr>
            <w:tcW w:w="627" w:type="dxa"/>
            <w:tcBorders>
              <w:top w:val="single" w:color="000000" w:sz="4" w:space="0"/>
              <w:left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lang w:val="en-GB"/>
              </w:rPr>
            </w:pPr>
            <w:r>
              <w:rPr>
                <w:rFonts w:hint="eastAsia" w:ascii="宋体" w:hAnsi="宋体" w:eastAsia="宋体" w:cs="Times New Roman"/>
                <w:sz w:val="21"/>
                <w:szCs w:val="21"/>
              </w:rPr>
              <w:t>1</w:t>
            </w: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41" w:hRule="atLeast"/>
          <w:jc w:val="center"/>
        </w:trPr>
        <w:tc>
          <w:tcPr>
            <w:tcW w:w="580" w:type="dxa"/>
            <w:tcBorders>
              <w:top w:val="single" w:color="000000" w:sz="4" w:space="0"/>
              <w:left w:val="single" w:color="000000" w:sz="4" w:space="0"/>
              <w:right w:val="single" w:color="000000" w:sz="4" w:space="0"/>
            </w:tcBorders>
            <w:shd w:val="clear" w:color="auto" w:fill="auto"/>
            <w:noWrap/>
            <w:vAlign w:val="center"/>
          </w:tcPr>
          <w:p>
            <w:pPr>
              <w:pStyle w:val="10"/>
              <w:numPr>
                <w:ilvl w:val="0"/>
                <w:numId w:val="1"/>
              </w:numPr>
              <w:ind w:firstLineChars="0"/>
              <w:jc w:val="center"/>
              <w:textAlignment w:val="baseline"/>
              <w:rPr>
                <w:rFonts w:ascii="宋体" w:hAnsi="宋体"/>
                <w:szCs w:val="21"/>
              </w:rPr>
            </w:pPr>
          </w:p>
        </w:tc>
        <w:tc>
          <w:tcPr>
            <w:tcW w:w="1743"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专用电缆攀附架（1分）</w:t>
            </w:r>
          </w:p>
        </w:tc>
        <w:tc>
          <w:tcPr>
            <w:tcW w:w="3668"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馈电柜设置专用馈线电缆攀附架（出线电缆直接绑附在低压柜侧面横梁的，不得分）</w:t>
            </w:r>
          </w:p>
        </w:tc>
        <w:tc>
          <w:tcPr>
            <w:tcW w:w="627" w:type="dxa"/>
            <w:tcBorders>
              <w:top w:val="single" w:color="000000" w:sz="4" w:space="0"/>
              <w:left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lang w:val="en-GB"/>
              </w:rPr>
            </w:pPr>
            <w:r>
              <w:rPr>
                <w:rFonts w:hint="eastAsia" w:ascii="宋体" w:hAnsi="宋体" w:eastAsia="宋体" w:cs="Times New Roman"/>
                <w:sz w:val="21"/>
                <w:szCs w:val="21"/>
              </w:rPr>
              <w:t>1</w:t>
            </w: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6" w:hRule="atLeast"/>
          <w:jc w:val="center"/>
        </w:trPr>
        <w:tc>
          <w:tcPr>
            <w:tcW w:w="580" w:type="dxa"/>
            <w:tcBorders>
              <w:left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b/>
                <w:sz w:val="21"/>
                <w:szCs w:val="21"/>
                <w:lang w:val="en-GB"/>
              </w:rPr>
              <w:t>三</w:t>
            </w:r>
          </w:p>
        </w:tc>
        <w:tc>
          <w:tcPr>
            <w:tcW w:w="5411" w:type="dxa"/>
            <w:gridSpan w:val="2"/>
            <w:tcBorders>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b/>
                <w:sz w:val="21"/>
                <w:szCs w:val="21"/>
              </w:rPr>
              <w:t>生产设备设施</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b/>
                <w:bCs/>
                <w:sz w:val="21"/>
                <w:szCs w:val="21"/>
              </w:rPr>
              <w:t>9</w:t>
            </w:r>
          </w:p>
        </w:tc>
        <w:tc>
          <w:tcPr>
            <w:tcW w:w="1909" w:type="dxa"/>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7" w:hRule="atLeast"/>
          <w:jc w:val="center"/>
        </w:trPr>
        <w:tc>
          <w:tcPr>
            <w:tcW w:w="580" w:type="dxa"/>
            <w:vMerge w:val="restart"/>
            <w:tcBorders>
              <w:left w:val="single" w:color="000000" w:sz="4" w:space="0"/>
              <w:right w:val="single" w:color="000000" w:sz="4" w:space="0"/>
            </w:tcBorders>
            <w:shd w:val="clear" w:color="auto" w:fill="auto"/>
            <w:vAlign w:val="center"/>
          </w:tcPr>
          <w:p>
            <w:pPr>
              <w:pStyle w:val="10"/>
              <w:numPr>
                <w:ilvl w:val="0"/>
                <w:numId w:val="1"/>
              </w:numPr>
              <w:ind w:firstLineChars="0"/>
              <w:jc w:val="center"/>
              <w:textAlignment w:val="baseline"/>
              <w:rPr>
                <w:rFonts w:ascii="宋体" w:hAnsi="宋体"/>
                <w:szCs w:val="21"/>
              </w:rPr>
            </w:pPr>
          </w:p>
        </w:tc>
        <w:tc>
          <w:tcPr>
            <w:tcW w:w="1743"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母排加工设备先进性</w:t>
            </w:r>
          </w:p>
          <w:p>
            <w:pPr>
              <w:textAlignment w:val="baseline"/>
              <w:rPr>
                <w:rFonts w:ascii="宋体" w:hAnsi="宋体" w:eastAsia="宋体" w:cs="Times New Roman"/>
                <w:sz w:val="21"/>
                <w:szCs w:val="21"/>
              </w:rPr>
            </w:pPr>
            <w:r>
              <w:rPr>
                <w:rFonts w:hint="eastAsia" w:ascii="宋体" w:hAnsi="宋体" w:eastAsia="宋体" w:cs="Times New Roman"/>
                <w:sz w:val="21"/>
                <w:szCs w:val="21"/>
              </w:rPr>
              <w:t>（4分）</w:t>
            </w: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具有自动数控铜排加工流水线（具备：能在无人干预的情况下，按程序自动将整根铜排加工成批量已冲孔和压花的一次铜排的能力）</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10" w:firstLineChars="100"/>
              <w:textAlignment w:val="baseline"/>
              <w:rPr>
                <w:rFonts w:ascii="宋体" w:hAnsi="宋体" w:eastAsia="宋体" w:cs="Times New Roman"/>
                <w:sz w:val="21"/>
                <w:szCs w:val="21"/>
              </w:rPr>
            </w:pPr>
            <w:r>
              <w:rPr>
                <w:rFonts w:hint="eastAsia" w:ascii="宋体" w:hAnsi="宋体" w:eastAsia="宋体" w:cs="Times New Roman"/>
                <w:sz w:val="21"/>
                <w:szCs w:val="21"/>
              </w:rPr>
              <w:t>4</w:t>
            </w:r>
          </w:p>
        </w:tc>
        <w:tc>
          <w:tcPr>
            <w:tcW w:w="1909"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kern w:val="0"/>
                <w:sz w:val="21"/>
                <w:szCs w:val="21"/>
              </w:rPr>
              <w:t>提供设备的水印照片，并提供采购合同和发票</w:t>
            </w:r>
          </w:p>
        </w:tc>
        <w:tc>
          <w:tcPr>
            <w:tcW w:w="1533"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资料为申报企业或其控股50%以上的对外投资的同行业企业的证明文件。</w:t>
            </w:r>
          </w:p>
          <w:p>
            <w:pPr>
              <w:textAlignment w:val="baseline"/>
              <w:rPr>
                <w:rFonts w:ascii="宋体" w:hAnsi="宋体" w:eastAsia="宋体" w:cs="Times New Roman"/>
                <w:sz w:val="21"/>
                <w:szCs w:val="21"/>
              </w:rPr>
            </w:pPr>
            <w:r>
              <w:rPr>
                <w:rFonts w:hint="eastAsia" w:ascii="宋体" w:hAnsi="宋体" w:eastAsia="宋体" w:cs="Times New Roman"/>
                <w:sz w:val="21"/>
                <w:szCs w:val="21"/>
              </w:rPr>
              <w:t>单选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6" w:hRule="atLeast"/>
          <w:jc w:val="center"/>
        </w:trPr>
        <w:tc>
          <w:tcPr>
            <w:tcW w:w="580" w:type="dxa"/>
            <w:vMerge w:val="continue"/>
            <w:tcBorders>
              <w:left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p>
        </w:tc>
        <w:tc>
          <w:tcPr>
            <w:tcW w:w="174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□具有手工数控铜排加工流水线（具备：能将整根铜排加工成已冲孔和压花的一次铜排的能力）</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10" w:firstLineChars="100"/>
              <w:textAlignment w:val="baseline"/>
              <w:rPr>
                <w:rFonts w:ascii="宋体" w:hAnsi="宋体" w:eastAsia="宋体" w:cs="Times New Roman"/>
                <w:sz w:val="21"/>
                <w:szCs w:val="21"/>
              </w:rPr>
            </w:pPr>
            <w:r>
              <w:rPr>
                <w:rFonts w:hint="eastAsia" w:ascii="宋体" w:hAnsi="宋体" w:eastAsia="宋体" w:cs="Times New Roman"/>
                <w:sz w:val="21"/>
                <w:szCs w:val="21"/>
              </w:rPr>
              <w:t>1</w:t>
            </w: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23" w:hRule="atLeast"/>
          <w:jc w:val="center"/>
        </w:trPr>
        <w:tc>
          <w:tcPr>
            <w:tcW w:w="580" w:type="dxa"/>
            <w:vMerge w:val="restart"/>
            <w:tcBorders>
              <w:left w:val="single" w:color="000000" w:sz="4" w:space="0"/>
              <w:right w:val="single" w:color="000000" w:sz="4" w:space="0"/>
            </w:tcBorders>
            <w:shd w:val="clear" w:color="auto" w:fill="auto"/>
            <w:vAlign w:val="center"/>
          </w:tcPr>
          <w:p>
            <w:pPr>
              <w:pStyle w:val="10"/>
              <w:numPr>
                <w:ilvl w:val="0"/>
                <w:numId w:val="1"/>
              </w:numPr>
              <w:ind w:firstLineChars="0"/>
              <w:jc w:val="center"/>
              <w:textAlignment w:val="baseline"/>
              <w:rPr>
                <w:rFonts w:ascii="宋体" w:hAnsi="宋体"/>
                <w:szCs w:val="21"/>
              </w:rPr>
            </w:pPr>
          </w:p>
        </w:tc>
        <w:tc>
          <w:tcPr>
            <w:tcW w:w="1743"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抽屉电装生产线先进性（3分）</w:t>
            </w: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具有成套自动抽屉电装生产流水线（具备：能实现抽屉和元器件按电装生产流程在各个工位自动流转的作业台，作业台须自带气动、电动力矩螺丝刀和扳手等工具以及各工位的作业指导书）</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10" w:firstLineChars="100"/>
              <w:textAlignment w:val="baseline"/>
              <w:rPr>
                <w:rFonts w:ascii="宋体" w:hAnsi="宋体" w:eastAsia="宋体" w:cs="Times New Roman"/>
                <w:sz w:val="21"/>
                <w:szCs w:val="21"/>
              </w:rPr>
            </w:pPr>
            <w:r>
              <w:rPr>
                <w:rFonts w:hint="eastAsia" w:ascii="宋体" w:hAnsi="宋体" w:eastAsia="宋体" w:cs="Times New Roman"/>
                <w:sz w:val="21"/>
                <w:szCs w:val="21"/>
              </w:rPr>
              <w:t>3</w:t>
            </w: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0" w:hRule="atLeast"/>
          <w:jc w:val="center"/>
        </w:trPr>
        <w:tc>
          <w:tcPr>
            <w:tcW w:w="580" w:type="dxa"/>
            <w:vMerge w:val="continue"/>
            <w:tcBorders>
              <w:left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p>
        </w:tc>
        <w:tc>
          <w:tcPr>
            <w:tcW w:w="174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□具有成套抽屉电装生产流水线（具备：能实现抽屉和元器件各个工位流转的成套作业台，作业台须自带气动、电动力矩螺丝刀和扳手等工具以及各工位的作业指导书）</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2</w:t>
            </w: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7" w:hRule="atLeast"/>
          <w:jc w:val="center"/>
        </w:trPr>
        <w:tc>
          <w:tcPr>
            <w:tcW w:w="580" w:type="dxa"/>
            <w:vMerge w:val="restart"/>
            <w:tcBorders>
              <w:left w:val="single" w:color="000000" w:sz="4" w:space="0"/>
              <w:right w:val="single" w:color="000000" w:sz="4" w:space="0"/>
            </w:tcBorders>
            <w:shd w:val="clear" w:color="auto" w:fill="auto"/>
            <w:vAlign w:val="center"/>
          </w:tcPr>
          <w:p>
            <w:pPr>
              <w:pStyle w:val="10"/>
              <w:ind w:firstLine="0" w:firstLineChars="0"/>
              <w:jc w:val="center"/>
              <w:textAlignment w:val="baseline"/>
              <w:rPr>
                <w:rFonts w:ascii="宋体" w:hAnsi="宋体"/>
                <w:szCs w:val="21"/>
              </w:rPr>
            </w:pPr>
            <w:r>
              <w:rPr>
                <w:rFonts w:hint="eastAsia" w:ascii="宋体" w:hAnsi="宋体"/>
                <w:szCs w:val="21"/>
              </w:rPr>
              <w:t>14</w:t>
            </w:r>
          </w:p>
          <w:p>
            <w:pPr>
              <w:pStyle w:val="10"/>
              <w:ind w:firstLine="0" w:firstLineChars="0"/>
              <w:jc w:val="center"/>
              <w:textAlignment w:val="baseline"/>
              <w:rPr>
                <w:rFonts w:ascii="宋体" w:hAnsi="宋体"/>
                <w:szCs w:val="21"/>
              </w:rPr>
            </w:pPr>
          </w:p>
          <w:p>
            <w:pPr>
              <w:pStyle w:val="10"/>
              <w:ind w:firstLine="0" w:firstLineChars="0"/>
              <w:jc w:val="center"/>
              <w:textAlignment w:val="baseline"/>
              <w:rPr>
                <w:rFonts w:ascii="宋体" w:hAnsi="宋体"/>
                <w:szCs w:val="21"/>
              </w:rPr>
            </w:pPr>
          </w:p>
        </w:tc>
        <w:tc>
          <w:tcPr>
            <w:tcW w:w="1743"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二次线加工设备先进性</w:t>
            </w:r>
          </w:p>
          <w:p>
            <w:pPr>
              <w:textAlignment w:val="baseline"/>
              <w:rPr>
                <w:rFonts w:ascii="宋体" w:hAnsi="宋体" w:eastAsia="宋体" w:cs="Times New Roman"/>
                <w:sz w:val="21"/>
                <w:szCs w:val="21"/>
              </w:rPr>
            </w:pPr>
            <w:r>
              <w:rPr>
                <w:rFonts w:hint="eastAsia" w:ascii="宋体" w:hAnsi="宋体" w:eastAsia="宋体" w:cs="Times New Roman"/>
                <w:sz w:val="21"/>
                <w:szCs w:val="21"/>
              </w:rPr>
              <w:t>（2 分）</w:t>
            </w: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□具有成套自动数控二次线线束加工设备（具备：按程序建模能自动完成裁线、剥线、折弯、打号套号、线耳压接和保护缠绕管缠绕的功能，实现二次线直接上柜的功能）</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10" w:firstLineChars="100"/>
              <w:textAlignment w:val="baseline"/>
              <w:rPr>
                <w:rFonts w:ascii="宋体" w:hAnsi="宋体" w:eastAsia="宋体" w:cs="Times New Roman"/>
                <w:sz w:val="21"/>
                <w:szCs w:val="21"/>
              </w:rPr>
            </w:pPr>
            <w:r>
              <w:rPr>
                <w:rFonts w:hint="eastAsia" w:ascii="宋体" w:hAnsi="宋体" w:eastAsia="宋体" w:cs="Times New Roman"/>
                <w:sz w:val="21"/>
                <w:szCs w:val="21"/>
              </w:rPr>
              <w:t>2</w:t>
            </w: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7" w:hRule="atLeast"/>
          <w:jc w:val="center"/>
        </w:trPr>
        <w:tc>
          <w:tcPr>
            <w:tcW w:w="580" w:type="dxa"/>
            <w:vMerge w:val="continue"/>
            <w:tcBorders>
              <w:left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rPr>
            </w:pPr>
          </w:p>
        </w:tc>
        <w:tc>
          <w:tcPr>
            <w:tcW w:w="1743" w:type="dxa"/>
            <w:vMerge w:val="continue"/>
            <w:tcBorders>
              <w:left w:val="single" w:color="000000" w:sz="4" w:space="0"/>
              <w:right w:val="single" w:color="000000" w:sz="4" w:space="0"/>
            </w:tcBorders>
            <w:shd w:val="clear" w:color="auto" w:fill="auto"/>
            <w:vAlign w:val="center"/>
          </w:tcPr>
          <w:p>
            <w:pPr>
              <w:spacing w:line="276" w:lineRule="auto"/>
              <w:textAlignment w:val="baseline"/>
              <w:rPr>
                <w:rFonts w:ascii="宋体" w:hAnsi="宋体" w:eastAsia="宋体" w:cs="仿宋"/>
                <w:b/>
                <w:bCs/>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具有成套二次线线束加工设备（具备：按程序能自动完成裁线、剥线、折弯的功能）</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10" w:firstLineChars="100"/>
              <w:textAlignment w:val="baseline"/>
              <w:rPr>
                <w:rFonts w:ascii="宋体" w:hAnsi="宋体" w:eastAsia="宋体" w:cs="Times New Roman"/>
                <w:sz w:val="21"/>
                <w:szCs w:val="21"/>
              </w:rPr>
            </w:pPr>
            <w:r>
              <w:rPr>
                <w:rFonts w:hint="eastAsia" w:ascii="宋体" w:hAnsi="宋体" w:eastAsia="宋体" w:cs="Times New Roman"/>
                <w:sz w:val="21"/>
                <w:szCs w:val="21"/>
              </w:rPr>
              <w:t>1</w:t>
            </w: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5"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b/>
                <w:bCs/>
                <w:sz w:val="21"/>
                <w:szCs w:val="21"/>
                <w:lang w:val="en-GB"/>
              </w:rPr>
            </w:pPr>
            <w:r>
              <w:rPr>
                <w:rFonts w:hint="eastAsia" w:ascii="宋体" w:hAnsi="宋体" w:eastAsia="宋体" w:cs="Times New Roman"/>
                <w:b/>
                <w:bCs/>
                <w:sz w:val="21"/>
                <w:szCs w:val="21"/>
                <w:lang w:val="en-GB"/>
              </w:rPr>
              <w:t>四</w:t>
            </w:r>
          </w:p>
        </w:tc>
        <w:tc>
          <w:tcPr>
            <w:tcW w:w="5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b/>
                <w:sz w:val="21"/>
                <w:szCs w:val="21"/>
                <w:lang w:val="en-GB"/>
              </w:rPr>
            </w:pPr>
            <w:r>
              <w:rPr>
                <w:rFonts w:hint="eastAsia" w:ascii="宋体" w:hAnsi="宋体" w:eastAsia="宋体" w:cs="Times New Roman"/>
                <w:b/>
                <w:sz w:val="21"/>
                <w:szCs w:val="21"/>
                <w:lang w:val="en-GB"/>
              </w:rPr>
              <w:t>原材料质量及成品检测能力</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b/>
                <w:bCs/>
                <w:sz w:val="21"/>
                <w:szCs w:val="21"/>
              </w:rPr>
            </w:pPr>
            <w:r>
              <w:rPr>
                <w:rFonts w:hint="eastAsia" w:ascii="宋体" w:hAnsi="宋体" w:eastAsia="宋体" w:cs="Times New Roman"/>
                <w:b/>
                <w:bCs/>
                <w:sz w:val="21"/>
                <w:szCs w:val="21"/>
              </w:rPr>
              <w:t xml:space="preserve"> 15</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b/>
                <w:bCs/>
                <w:sz w:val="21"/>
                <w:szCs w:val="21"/>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0" w:hRule="atLeast"/>
          <w:jc w:val="center"/>
        </w:trPr>
        <w:tc>
          <w:tcPr>
            <w:tcW w:w="580" w:type="dxa"/>
            <w:vMerge w:val="restart"/>
            <w:tcBorders>
              <w:top w:val="single" w:color="000000" w:sz="4" w:space="0"/>
              <w:left w:val="single" w:color="000000" w:sz="4" w:space="0"/>
              <w:right w:val="single" w:color="000000" w:sz="4" w:space="0"/>
            </w:tcBorders>
            <w:shd w:val="clear" w:color="auto" w:fill="auto"/>
            <w:noWrap/>
            <w:vAlign w:val="center"/>
          </w:tcPr>
          <w:p>
            <w:pPr>
              <w:pStyle w:val="10"/>
              <w:ind w:firstLine="0" w:firstLineChars="0"/>
              <w:jc w:val="center"/>
              <w:textAlignment w:val="baseline"/>
              <w:rPr>
                <w:rFonts w:ascii="宋体" w:hAnsi="宋体"/>
                <w:szCs w:val="21"/>
              </w:rPr>
            </w:pPr>
            <w:r>
              <w:rPr>
                <w:rFonts w:hint="eastAsia" w:ascii="宋体" w:hAnsi="宋体"/>
                <w:szCs w:val="21"/>
              </w:rPr>
              <w:t>15</w:t>
            </w:r>
          </w:p>
        </w:tc>
        <w:tc>
          <w:tcPr>
            <w:tcW w:w="1743" w:type="dxa"/>
            <w:vMerge w:val="restart"/>
            <w:tcBorders>
              <w:top w:val="single" w:color="000000" w:sz="4" w:space="0"/>
              <w:left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产品检测设备（10</w:t>
            </w:r>
            <w:r>
              <w:rPr>
                <w:rFonts w:hint="eastAsia" w:ascii="宋体" w:hAnsi="宋体" w:eastAsia="宋体" w:cs="Times New Roman"/>
                <w:b/>
                <w:bCs/>
                <w:sz w:val="21"/>
                <w:szCs w:val="21"/>
              </w:rPr>
              <w:t xml:space="preserve"> </w:t>
            </w:r>
            <w:r>
              <w:rPr>
                <w:rFonts w:ascii="宋体" w:hAnsi="宋体" w:eastAsia="宋体" w:cs="Times New Roman"/>
                <w:sz w:val="21"/>
                <w:szCs w:val="21"/>
              </w:rPr>
              <w:t>分</w:t>
            </w:r>
            <w:r>
              <w:rPr>
                <w:rFonts w:hint="eastAsia" w:ascii="宋体" w:hAnsi="宋体" w:eastAsia="宋体" w:cs="Times New Roman"/>
                <w:sz w:val="21"/>
                <w:szCs w:val="21"/>
              </w:rPr>
              <w:t>）</w:t>
            </w:r>
          </w:p>
        </w:tc>
        <w:tc>
          <w:tcPr>
            <w:tcW w:w="3668"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仿宋"/>
                <w:sz w:val="21"/>
                <w:szCs w:val="21"/>
              </w:rPr>
              <w:t>综合测试台（至少能提供三相可调电压，电流输出及显示和被检设备或元器件缺相、错相检测报警的功能）</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2</w:t>
            </w:r>
          </w:p>
        </w:tc>
        <w:tc>
          <w:tcPr>
            <w:tcW w:w="1909"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kern w:val="0"/>
                <w:sz w:val="21"/>
                <w:szCs w:val="21"/>
              </w:rPr>
              <w:t>提供水印照片，并提供采购合同和发票，需提供在有效期内的校准证书</w:t>
            </w:r>
          </w:p>
        </w:tc>
        <w:tc>
          <w:tcPr>
            <w:tcW w:w="1533"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资料为申报企业或其控股50%以上的对外投资的同行业企业的证明文件，</w:t>
            </w:r>
          </w:p>
          <w:p>
            <w:pPr>
              <w:textAlignment w:val="baseline"/>
              <w:rPr>
                <w:rFonts w:ascii="宋体" w:hAnsi="宋体" w:eastAsia="宋体" w:cs="Times New Roman"/>
                <w:kern w:val="0"/>
                <w:sz w:val="21"/>
                <w:szCs w:val="21"/>
              </w:rPr>
            </w:pPr>
            <w:r>
              <w:rPr>
                <w:rFonts w:hint="eastAsia" w:ascii="宋体" w:hAnsi="宋体" w:eastAsia="宋体" w:cs="Times New Roman"/>
                <w:kern w:val="0"/>
                <w:sz w:val="21"/>
                <w:szCs w:val="21"/>
              </w:rPr>
              <w:t>设备上的仪表校准证书需由第三方检测机构出具</w:t>
            </w:r>
            <w:r>
              <w:rPr>
                <w:rFonts w:hint="eastAsia" w:ascii="宋体" w:hAnsi="宋体" w:eastAsia="宋体" w:cs="Times New Roman"/>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0" w:hRule="atLeast"/>
          <w:jc w:val="center"/>
        </w:trPr>
        <w:tc>
          <w:tcPr>
            <w:tcW w:w="580" w:type="dxa"/>
            <w:vMerge w:val="continue"/>
            <w:tcBorders>
              <w:left w:val="single" w:color="000000" w:sz="4" w:space="0"/>
              <w:right w:val="single" w:color="000000" w:sz="4" w:space="0"/>
            </w:tcBorders>
            <w:shd w:val="clear" w:color="auto" w:fill="auto"/>
            <w:noWrap/>
            <w:vAlign w:val="center"/>
          </w:tcPr>
          <w:p>
            <w:pPr>
              <w:pStyle w:val="10"/>
              <w:numPr>
                <w:ilvl w:val="0"/>
                <w:numId w:val="1"/>
              </w:numPr>
              <w:ind w:firstLineChars="0"/>
              <w:jc w:val="center"/>
              <w:textAlignment w:val="baseline"/>
              <w:rPr>
                <w:rFonts w:ascii="宋体" w:hAnsi="宋体"/>
                <w:szCs w:val="21"/>
              </w:rPr>
            </w:pPr>
          </w:p>
        </w:tc>
        <w:tc>
          <w:tcPr>
            <w:tcW w:w="1743" w:type="dxa"/>
            <w:vMerge w:val="continue"/>
            <w:tcBorders>
              <w:left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p>
        </w:tc>
        <w:tc>
          <w:tcPr>
            <w:tcW w:w="3668"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sz w:val="21"/>
                <w:szCs w:val="21"/>
              </w:rPr>
            </w:pPr>
            <w:r>
              <w:rPr>
                <w:rFonts w:hint="eastAsia" w:ascii="宋体" w:hAnsi="宋体" w:eastAsia="宋体" w:cs="Times New Roman"/>
                <w:sz w:val="21"/>
                <w:szCs w:val="21"/>
              </w:rPr>
              <w:sym w:font="Wingdings 2" w:char="00A3"/>
            </w:r>
            <w:r>
              <w:rPr>
                <w:rFonts w:hint="eastAsia" w:ascii="宋体" w:hAnsi="宋体" w:eastAsia="宋体" w:cs="仿宋"/>
                <w:sz w:val="21"/>
                <w:szCs w:val="21"/>
              </w:rPr>
              <w:t>150kw以上的负载柜</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2</w:t>
            </w: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0" w:hRule="atLeast"/>
          <w:jc w:val="center"/>
        </w:trPr>
        <w:tc>
          <w:tcPr>
            <w:tcW w:w="580" w:type="dxa"/>
            <w:vMerge w:val="continue"/>
            <w:tcBorders>
              <w:left w:val="single" w:color="000000" w:sz="4" w:space="0"/>
              <w:right w:val="single" w:color="000000" w:sz="4" w:space="0"/>
            </w:tcBorders>
            <w:shd w:val="clear" w:color="auto" w:fill="auto"/>
            <w:noWrap/>
            <w:vAlign w:val="center"/>
          </w:tcPr>
          <w:p>
            <w:pPr>
              <w:pStyle w:val="10"/>
              <w:numPr>
                <w:ilvl w:val="0"/>
                <w:numId w:val="1"/>
              </w:numPr>
              <w:ind w:firstLineChars="0"/>
              <w:jc w:val="center"/>
              <w:textAlignment w:val="baseline"/>
              <w:rPr>
                <w:rFonts w:ascii="宋体" w:hAnsi="宋体"/>
                <w:szCs w:val="21"/>
              </w:rPr>
            </w:pPr>
          </w:p>
        </w:tc>
        <w:tc>
          <w:tcPr>
            <w:tcW w:w="1743" w:type="dxa"/>
            <w:vMerge w:val="continue"/>
            <w:tcBorders>
              <w:left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p>
        </w:tc>
        <w:tc>
          <w:tcPr>
            <w:tcW w:w="3668"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仿宋"/>
                <w:sz w:val="21"/>
                <w:szCs w:val="21"/>
              </w:rPr>
            </w:pPr>
            <w:r>
              <w:rPr>
                <w:rFonts w:hint="eastAsia" w:ascii="宋体" w:hAnsi="宋体" w:eastAsia="宋体" w:cs="仿宋"/>
                <w:sz w:val="21"/>
                <w:szCs w:val="21"/>
              </w:rPr>
              <w:t>抽屉单元功能检测台（至少能进行200、400、630三种抽屉）</w:t>
            </w:r>
          </w:p>
          <w:p>
            <w:pPr>
              <w:textAlignment w:val="baseline"/>
              <w:rPr>
                <w:rFonts w:ascii="宋体" w:hAnsi="宋体" w:eastAsia="宋体" w:cs="仿宋"/>
                <w:sz w:val="21"/>
                <w:szCs w:val="21"/>
              </w:rPr>
            </w:pPr>
            <w:r>
              <w:rPr>
                <w:rFonts w:hint="eastAsia" w:ascii="宋体" w:hAnsi="宋体" w:eastAsia="宋体" w:cs="仿宋"/>
                <w:sz w:val="21"/>
                <w:szCs w:val="21"/>
              </w:rPr>
              <w:sym w:font="Wingdings 2" w:char="00A3"/>
            </w:r>
            <w:r>
              <w:rPr>
                <w:rFonts w:hint="eastAsia" w:ascii="宋体" w:hAnsi="宋体" w:eastAsia="宋体" w:cs="仿宋"/>
                <w:sz w:val="21"/>
                <w:szCs w:val="21"/>
              </w:rPr>
              <w:t>分合闸试验（1分）</w:t>
            </w:r>
          </w:p>
          <w:p>
            <w:pPr>
              <w:textAlignment w:val="baseline"/>
              <w:rPr>
                <w:rFonts w:ascii="宋体" w:hAnsi="宋体" w:eastAsia="宋体" w:cs="仿宋"/>
                <w:sz w:val="21"/>
                <w:szCs w:val="21"/>
              </w:rPr>
            </w:pPr>
            <w:r>
              <w:rPr>
                <w:rFonts w:hint="eastAsia" w:ascii="宋体" w:hAnsi="宋体" w:eastAsia="宋体" w:cs="仿宋"/>
                <w:sz w:val="21"/>
                <w:szCs w:val="21"/>
              </w:rPr>
              <w:sym w:font="Wingdings 2" w:char="00A3"/>
            </w:r>
            <w:r>
              <w:rPr>
                <w:rFonts w:hint="eastAsia" w:ascii="宋体" w:hAnsi="宋体" w:eastAsia="宋体" w:cs="仿宋"/>
                <w:sz w:val="21"/>
                <w:szCs w:val="21"/>
              </w:rPr>
              <w:t>抽屉状态位置对应一二次回路的接通试验（1分）</w:t>
            </w:r>
          </w:p>
          <w:p>
            <w:pPr>
              <w:textAlignment w:val="baseline"/>
              <w:rPr>
                <w:rFonts w:ascii="宋体" w:hAnsi="宋体" w:eastAsia="宋体" w:cs="仿宋"/>
                <w:sz w:val="21"/>
                <w:szCs w:val="21"/>
              </w:rPr>
            </w:pPr>
            <w:r>
              <w:rPr>
                <w:rFonts w:hint="eastAsia" w:ascii="宋体" w:hAnsi="宋体" w:eastAsia="宋体" w:cs="仿宋"/>
                <w:sz w:val="21"/>
                <w:szCs w:val="21"/>
              </w:rPr>
              <w:sym w:font="Wingdings 2" w:char="00A3"/>
            </w:r>
            <w:r>
              <w:rPr>
                <w:rFonts w:hint="eastAsia" w:ascii="宋体" w:hAnsi="宋体" w:eastAsia="宋体" w:cs="仿宋"/>
                <w:sz w:val="21"/>
                <w:szCs w:val="21"/>
              </w:rPr>
              <w:t>抽屉仪表的电流、电压和功率因数的校对试验（1分）</w:t>
            </w:r>
          </w:p>
          <w:p>
            <w:pPr>
              <w:textAlignment w:val="baseline"/>
              <w:rPr>
                <w:rFonts w:ascii="宋体" w:hAnsi="宋体"/>
                <w:sz w:val="21"/>
                <w:szCs w:val="21"/>
              </w:rPr>
            </w:pPr>
            <w:r>
              <w:rPr>
                <w:rFonts w:hint="eastAsia" w:ascii="宋体" w:hAnsi="宋体" w:eastAsia="宋体" w:cs="仿宋"/>
                <w:sz w:val="21"/>
                <w:szCs w:val="21"/>
              </w:rPr>
              <w:sym w:font="Wingdings 2" w:char="00A3"/>
            </w:r>
            <w:r>
              <w:rPr>
                <w:rFonts w:hint="eastAsia" w:ascii="宋体" w:hAnsi="宋体" w:eastAsia="宋体" w:cs="仿宋"/>
                <w:sz w:val="21"/>
                <w:szCs w:val="21"/>
              </w:rPr>
              <w:t>分励脱扣动作试验（1分）</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4</w:t>
            </w: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0" w:hRule="atLeast"/>
          <w:jc w:val="center"/>
        </w:trPr>
        <w:tc>
          <w:tcPr>
            <w:tcW w:w="580" w:type="dxa"/>
            <w:vMerge w:val="continue"/>
            <w:tcBorders>
              <w:left w:val="single" w:color="000000" w:sz="4" w:space="0"/>
              <w:right w:val="single" w:color="000000" w:sz="4" w:space="0"/>
            </w:tcBorders>
            <w:shd w:val="clear" w:color="auto" w:fill="auto"/>
            <w:noWrap/>
            <w:vAlign w:val="center"/>
          </w:tcPr>
          <w:p>
            <w:pPr>
              <w:pStyle w:val="10"/>
              <w:numPr>
                <w:ilvl w:val="0"/>
                <w:numId w:val="1"/>
              </w:numPr>
              <w:ind w:firstLineChars="0"/>
              <w:jc w:val="center"/>
              <w:textAlignment w:val="baseline"/>
              <w:rPr>
                <w:rFonts w:ascii="宋体" w:hAnsi="宋体"/>
                <w:szCs w:val="21"/>
              </w:rPr>
            </w:pPr>
          </w:p>
        </w:tc>
        <w:tc>
          <w:tcPr>
            <w:tcW w:w="1743" w:type="dxa"/>
            <w:vMerge w:val="continue"/>
            <w:tcBorders>
              <w:left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p>
        </w:tc>
        <w:tc>
          <w:tcPr>
            <w:tcW w:w="3668"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仿宋"/>
                <w:sz w:val="21"/>
                <w:szCs w:val="21"/>
              </w:rPr>
            </w:pPr>
            <w:r>
              <w:rPr>
                <w:rFonts w:hint="eastAsia" w:ascii="宋体" w:hAnsi="宋体" w:eastAsia="宋体" w:cs="Times New Roman"/>
                <w:sz w:val="21"/>
                <w:szCs w:val="21"/>
              </w:rPr>
              <w:sym w:font="Wingdings 2" w:char="00A3"/>
            </w:r>
            <w:r>
              <w:rPr>
                <w:rFonts w:hint="eastAsia" w:ascii="宋体" w:hAnsi="宋体" w:eastAsia="宋体" w:cs="仿宋"/>
                <w:sz w:val="21"/>
                <w:szCs w:val="21"/>
              </w:rPr>
              <w:t>绝缘电阻表（0.5分）</w:t>
            </w:r>
          </w:p>
          <w:p>
            <w:pPr>
              <w:textAlignment w:val="baseline"/>
              <w:rPr>
                <w:rFonts w:ascii="宋体" w:hAnsi="宋体" w:eastAsia="宋体" w:cs="仿宋"/>
                <w:sz w:val="21"/>
                <w:szCs w:val="21"/>
              </w:rPr>
            </w:pPr>
            <w:r>
              <w:rPr>
                <w:rFonts w:hint="eastAsia" w:ascii="宋体" w:hAnsi="宋体" w:eastAsia="宋体" w:cs="仿宋"/>
                <w:sz w:val="21"/>
                <w:szCs w:val="21"/>
              </w:rPr>
              <w:sym w:font="Wingdings 2" w:char="00A3"/>
            </w:r>
            <w:r>
              <w:rPr>
                <w:rFonts w:hint="eastAsia" w:ascii="宋体" w:hAnsi="宋体" w:eastAsia="宋体" w:cs="仿宋"/>
                <w:sz w:val="21"/>
                <w:szCs w:val="21"/>
              </w:rPr>
              <w:t>耐压测试仪（0.5分）</w:t>
            </w:r>
          </w:p>
          <w:p>
            <w:pPr>
              <w:textAlignment w:val="baseline"/>
              <w:rPr>
                <w:rFonts w:ascii="宋体" w:hAnsi="宋体" w:eastAsia="宋体" w:cs="仿宋"/>
                <w:sz w:val="21"/>
                <w:szCs w:val="21"/>
              </w:rPr>
            </w:pPr>
            <w:r>
              <w:rPr>
                <w:rFonts w:hint="eastAsia" w:ascii="宋体" w:hAnsi="宋体" w:eastAsia="宋体" w:cs="仿宋"/>
                <w:sz w:val="21"/>
                <w:szCs w:val="21"/>
              </w:rPr>
              <w:sym w:font="Wingdings 2" w:char="00A3"/>
            </w:r>
            <w:r>
              <w:rPr>
                <w:rFonts w:hint="eastAsia" w:ascii="宋体" w:hAnsi="宋体" w:eastAsia="宋体" w:cs="仿宋"/>
                <w:sz w:val="21"/>
                <w:szCs w:val="21"/>
              </w:rPr>
              <w:t>数字万用表（0.5分）</w:t>
            </w:r>
          </w:p>
          <w:p>
            <w:pPr>
              <w:textAlignment w:val="baseline"/>
              <w:rPr>
                <w:rFonts w:ascii="宋体" w:hAnsi="宋体" w:eastAsia="宋体"/>
                <w:sz w:val="21"/>
                <w:szCs w:val="21"/>
              </w:rPr>
            </w:pPr>
            <w:r>
              <w:rPr>
                <w:rFonts w:hint="eastAsia" w:ascii="宋体" w:hAnsi="宋体" w:eastAsia="宋体" w:cs="仿宋"/>
                <w:sz w:val="21"/>
                <w:szCs w:val="21"/>
              </w:rPr>
              <w:sym w:font="Wingdings 2" w:char="00A3"/>
            </w:r>
            <w:r>
              <w:rPr>
                <w:rFonts w:hint="eastAsia" w:ascii="宋体" w:hAnsi="宋体" w:eastAsia="宋体" w:cs="仿宋"/>
                <w:sz w:val="21"/>
                <w:szCs w:val="21"/>
              </w:rPr>
              <w:t>红外测温仪（0.5分）</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 xml:space="preserve"> 2 </w:t>
            </w: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88" w:hRule="atLeast"/>
          <w:jc w:val="center"/>
        </w:trPr>
        <w:tc>
          <w:tcPr>
            <w:tcW w:w="580" w:type="dxa"/>
            <w:tcBorders>
              <w:left w:val="single" w:color="000000" w:sz="4" w:space="0"/>
              <w:right w:val="single" w:color="000000" w:sz="4" w:space="0"/>
            </w:tcBorders>
            <w:shd w:val="clear" w:color="auto" w:fill="auto"/>
            <w:noWrap/>
            <w:vAlign w:val="center"/>
          </w:tcPr>
          <w:p>
            <w:pPr>
              <w:pStyle w:val="10"/>
              <w:ind w:firstLine="0" w:firstLineChars="0"/>
              <w:jc w:val="center"/>
              <w:textAlignment w:val="baseline"/>
              <w:rPr>
                <w:rFonts w:ascii="宋体" w:hAnsi="宋体"/>
                <w:szCs w:val="21"/>
              </w:rPr>
            </w:pPr>
            <w:r>
              <w:rPr>
                <w:rFonts w:hint="eastAsia" w:ascii="宋体" w:hAnsi="宋体"/>
                <w:szCs w:val="21"/>
              </w:rPr>
              <w:t>16</w:t>
            </w:r>
          </w:p>
        </w:tc>
        <w:tc>
          <w:tcPr>
            <w:tcW w:w="1743" w:type="dxa"/>
            <w:tcBorders>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具备全生命周期追溯能力（5 分）</w:t>
            </w:r>
          </w:p>
        </w:tc>
        <w:tc>
          <w:tcPr>
            <w:tcW w:w="3668"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具备产品全生命周期的追溯能力</w:t>
            </w:r>
          </w:p>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用户信息、质检信息（能实际扫码获取工厂质检时的地址定位信息，得1分）</w:t>
            </w:r>
          </w:p>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系统图和二次控制图信息（能实际扫码获取，得1分）</w:t>
            </w:r>
          </w:p>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产品出厂、进施工现场、验收送电、物业移交等关键节点（能实际扫码获取出厂时地址定位信息；并有进施工现场、验收送电、物业移交环节（提供操作界面图片），得1分）</w:t>
            </w:r>
          </w:p>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运维（报修、维修、修复投运）关键事件信息（提供操作界面图片，得1分））</w:t>
            </w:r>
          </w:p>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平台能统计每个合同项下设备的排产、质检、出厂的进度情况（提供操作界面图片，得1分））</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5</w:t>
            </w:r>
          </w:p>
        </w:tc>
        <w:tc>
          <w:tcPr>
            <w:tcW w:w="1909" w:type="dxa"/>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提供低压柜铭牌照片及二维码照片作为查询入口，可实操验证</w:t>
            </w:r>
          </w:p>
        </w:tc>
        <w:tc>
          <w:tcPr>
            <w:tcW w:w="1533" w:type="dxa"/>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须录制能展示具体功能的实际操作视频资料作为佐证据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1"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b/>
                <w:bCs/>
                <w:sz w:val="21"/>
                <w:szCs w:val="21"/>
                <w:lang w:val="en-GB"/>
              </w:rPr>
            </w:pPr>
            <w:r>
              <w:rPr>
                <w:rFonts w:hint="eastAsia" w:ascii="宋体" w:hAnsi="宋体" w:eastAsia="宋体" w:cs="Times New Roman"/>
                <w:b/>
                <w:bCs/>
                <w:sz w:val="21"/>
                <w:szCs w:val="21"/>
                <w:lang w:val="en-GB"/>
              </w:rPr>
              <w:t>五</w:t>
            </w:r>
          </w:p>
        </w:tc>
        <w:tc>
          <w:tcPr>
            <w:tcW w:w="5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b/>
                <w:sz w:val="21"/>
                <w:szCs w:val="21"/>
                <w:lang w:val="en-GB"/>
              </w:rPr>
            </w:pPr>
            <w:r>
              <w:rPr>
                <w:rFonts w:hint="eastAsia" w:ascii="宋体" w:hAnsi="宋体" w:eastAsia="宋体" w:cs="Times New Roman"/>
                <w:b/>
                <w:bCs/>
                <w:sz w:val="21"/>
                <w:szCs w:val="21"/>
              </w:rPr>
              <w:t>研发</w:t>
            </w:r>
            <w:r>
              <w:rPr>
                <w:rFonts w:hint="eastAsia" w:ascii="宋体" w:hAnsi="宋体" w:eastAsia="宋体" w:cs="Times New Roman"/>
                <w:b/>
                <w:sz w:val="21"/>
                <w:szCs w:val="21"/>
              </w:rPr>
              <w:t>能力与技术水平</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b/>
                <w:bCs/>
                <w:sz w:val="21"/>
                <w:szCs w:val="21"/>
              </w:rPr>
            </w:pPr>
            <w:r>
              <w:rPr>
                <w:rFonts w:hint="eastAsia" w:ascii="宋体" w:hAnsi="宋体" w:eastAsia="宋体" w:cs="Times New Roman"/>
                <w:b/>
                <w:bCs/>
                <w:sz w:val="21"/>
                <w:szCs w:val="21"/>
              </w:rPr>
              <w:t>15</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b/>
                <w:bCs/>
                <w:sz w:val="21"/>
                <w:szCs w:val="21"/>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96" w:hRule="atLeast"/>
          <w:jc w:val="center"/>
        </w:trPr>
        <w:tc>
          <w:tcPr>
            <w:tcW w:w="580" w:type="dxa"/>
            <w:vMerge w:val="restart"/>
            <w:tcBorders>
              <w:left w:val="single" w:color="000000" w:sz="4" w:space="0"/>
              <w:right w:val="single" w:color="000000" w:sz="4" w:space="0"/>
            </w:tcBorders>
            <w:shd w:val="clear" w:color="auto" w:fill="auto"/>
            <w:vAlign w:val="center"/>
          </w:tcPr>
          <w:p>
            <w:pPr>
              <w:pStyle w:val="10"/>
              <w:ind w:firstLine="0" w:firstLineChars="0"/>
              <w:jc w:val="center"/>
              <w:textAlignment w:val="baseline"/>
              <w:rPr>
                <w:rFonts w:ascii="宋体" w:hAnsi="宋体"/>
                <w:szCs w:val="21"/>
              </w:rPr>
            </w:pPr>
            <w:r>
              <w:rPr>
                <w:rFonts w:hint="eastAsia" w:ascii="宋体" w:hAnsi="宋体"/>
                <w:szCs w:val="21"/>
              </w:rPr>
              <w:t>17</w:t>
            </w:r>
          </w:p>
        </w:tc>
        <w:tc>
          <w:tcPr>
            <w:tcW w:w="1743"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lang w:val="en-GB"/>
              </w:rPr>
            </w:pPr>
            <w:r>
              <w:rPr>
                <w:rFonts w:hint="eastAsia" w:ascii="宋体" w:hAnsi="宋体" w:eastAsia="宋体" w:cs="Times New Roman"/>
                <w:sz w:val="21"/>
                <w:szCs w:val="21"/>
              </w:rPr>
              <w:t>参与编制入库产品相关的技术</w:t>
            </w:r>
            <w:r>
              <w:rPr>
                <w:rFonts w:hint="eastAsia" w:ascii="宋体" w:hAnsi="宋体" w:eastAsia="宋体" w:cs="Times New Roman"/>
                <w:kern w:val="0"/>
                <w:sz w:val="21"/>
                <w:szCs w:val="21"/>
              </w:rPr>
              <w:t>标准或科研活动 （4分）</w:t>
            </w: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baseline"/>
              <w:rPr>
                <w:rFonts w:ascii="宋体" w:hAnsi="宋体" w:eastAsia="宋体" w:cs="Times New Roman"/>
                <w:sz w:val="21"/>
                <w:szCs w:val="21"/>
              </w:rPr>
            </w:pPr>
            <w:r>
              <w:rPr>
                <w:rFonts w:hint="eastAsia" w:ascii="宋体" w:hAnsi="宋体" w:eastAsia="宋体" w:cs="Times New Roman"/>
                <w:sz w:val="21"/>
                <w:szCs w:val="21"/>
              </w:rPr>
              <w:t>国际标准或国家标准或全国行业标准数量：</w:t>
            </w:r>
            <w:r>
              <w:rPr>
                <w:rFonts w:ascii="宋体" w:hAnsi="宋体" w:eastAsia="宋体" w:cs="Times New Roman"/>
                <w:sz w:val="21"/>
                <w:szCs w:val="21"/>
              </w:rPr>
              <w:t>___</w:t>
            </w:r>
            <w:r>
              <w:rPr>
                <w:rFonts w:hint="eastAsia" w:ascii="宋体" w:hAnsi="宋体" w:eastAsia="宋体" w:cs="Times New Roman"/>
                <w:sz w:val="21"/>
                <w:szCs w:val="21"/>
              </w:rPr>
              <w:t>项（每1项2分）</w:t>
            </w:r>
          </w:p>
        </w:tc>
        <w:tc>
          <w:tcPr>
            <w:tcW w:w="627" w:type="dxa"/>
            <w:vMerge w:val="restart"/>
            <w:tcBorders>
              <w:left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最高得4分</w:t>
            </w:r>
          </w:p>
        </w:tc>
        <w:tc>
          <w:tcPr>
            <w:tcW w:w="1909"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kern w:val="0"/>
                <w:sz w:val="21"/>
                <w:szCs w:val="21"/>
              </w:rPr>
            </w:pPr>
            <w:r>
              <w:rPr>
                <w:rFonts w:hint="eastAsia" w:ascii="宋体" w:hAnsi="宋体" w:eastAsia="宋体" w:cs="Times New Roman"/>
                <w:kern w:val="0"/>
                <w:sz w:val="21"/>
                <w:szCs w:val="21"/>
              </w:rPr>
              <w:t>参编相关标准、科研立项等证明文件</w:t>
            </w:r>
          </w:p>
          <w:p>
            <w:pPr>
              <w:textAlignment w:val="baseline"/>
              <w:rPr>
                <w:rFonts w:ascii="宋体" w:hAnsi="宋体" w:eastAsia="宋体" w:cs="Times New Roman"/>
                <w:kern w:val="0"/>
                <w:sz w:val="21"/>
                <w:szCs w:val="21"/>
              </w:rPr>
            </w:pPr>
            <w:r>
              <w:rPr>
                <w:rFonts w:hint="eastAsia" w:ascii="宋体" w:hAnsi="宋体" w:eastAsia="宋体" w:cs="Times New Roman"/>
                <w:kern w:val="0"/>
                <w:sz w:val="21"/>
                <w:szCs w:val="21"/>
              </w:rPr>
              <w:t>(技术标准是现行有效标准，其中国际标准是指ICE标准；科研项目为正在执行的课题；相关的范畴是指与低压配电有关的元器件、设备和系统等)</w:t>
            </w:r>
          </w:p>
        </w:tc>
        <w:tc>
          <w:tcPr>
            <w:tcW w:w="1533"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kern w:val="0"/>
                <w:sz w:val="21"/>
                <w:szCs w:val="21"/>
              </w:rPr>
            </w:pPr>
            <w:r>
              <w:rPr>
                <w:rFonts w:hint="eastAsia" w:ascii="宋体" w:hAnsi="宋体" w:eastAsia="宋体" w:cs="Times New Roman"/>
                <w:kern w:val="0"/>
                <w:sz w:val="21"/>
                <w:szCs w:val="21"/>
              </w:rPr>
              <w:t>以报名公告发布</w:t>
            </w:r>
            <w:r>
              <w:rPr>
                <w:rFonts w:hint="eastAsia" w:ascii="宋体" w:hAnsi="宋体" w:eastAsia="宋体" w:cs="Times New Roman"/>
                <w:sz w:val="21"/>
                <w:szCs w:val="21"/>
              </w:rPr>
              <w:t>倒推五年内</w:t>
            </w:r>
            <w:r>
              <w:rPr>
                <w:rFonts w:hint="eastAsia" w:ascii="宋体" w:hAnsi="宋体" w:eastAsia="宋体" w:cs="Times New Roman"/>
                <w:kern w:val="0"/>
                <w:sz w:val="21"/>
                <w:szCs w:val="21"/>
              </w:rPr>
              <w:t>取得证明文件为准。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3" w:hRule="atLeast"/>
          <w:jc w:val="center"/>
        </w:trPr>
        <w:tc>
          <w:tcPr>
            <w:tcW w:w="580" w:type="dxa"/>
            <w:vMerge w:val="continue"/>
            <w:tcBorders>
              <w:left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lang w:val="en-GB"/>
              </w:rPr>
            </w:pPr>
          </w:p>
        </w:tc>
        <w:tc>
          <w:tcPr>
            <w:tcW w:w="174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baseline"/>
              <w:rPr>
                <w:rFonts w:ascii="宋体" w:hAnsi="宋体" w:eastAsia="宋体" w:cs="Times New Roman"/>
                <w:sz w:val="21"/>
                <w:szCs w:val="21"/>
              </w:rPr>
            </w:pPr>
            <w:r>
              <w:rPr>
                <w:rFonts w:hint="eastAsia" w:ascii="宋体" w:hAnsi="宋体" w:eastAsia="宋体" w:cs="Times New Roman"/>
                <w:sz w:val="21"/>
                <w:szCs w:val="21"/>
              </w:rPr>
              <w:t>地方标准或团体标准数量：__项（每1项1分）</w:t>
            </w:r>
          </w:p>
        </w:tc>
        <w:tc>
          <w:tcPr>
            <w:tcW w:w="627" w:type="dxa"/>
            <w:vMerge w:val="continue"/>
            <w:tcBorders>
              <w:left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kern w:val="0"/>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1" w:hRule="atLeast"/>
          <w:jc w:val="center"/>
        </w:trPr>
        <w:tc>
          <w:tcPr>
            <w:tcW w:w="580" w:type="dxa"/>
            <w:vMerge w:val="continue"/>
            <w:tcBorders>
              <w:left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lang w:val="en-GB"/>
              </w:rPr>
            </w:pPr>
          </w:p>
        </w:tc>
        <w:tc>
          <w:tcPr>
            <w:tcW w:w="174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210" w:hanging="210" w:hangingChars="100"/>
              <w:jc w:val="left"/>
              <w:textAlignment w:val="baseline"/>
              <w:rPr>
                <w:rFonts w:ascii="宋体" w:hAnsi="宋体" w:eastAsia="宋体" w:cs="Times New Roman"/>
                <w:sz w:val="21"/>
                <w:szCs w:val="21"/>
              </w:rPr>
            </w:pPr>
            <w:r>
              <w:rPr>
                <w:rFonts w:hint="eastAsia" w:ascii="宋体" w:hAnsi="宋体" w:eastAsia="宋体" w:cs="Times New Roman"/>
                <w:sz w:val="21"/>
                <w:szCs w:val="21"/>
              </w:rPr>
              <w:t>参加市级以上科技研发项目的数量：__项（每1项2分）</w:t>
            </w:r>
          </w:p>
        </w:tc>
        <w:tc>
          <w:tcPr>
            <w:tcW w:w="627" w:type="dxa"/>
            <w:vMerge w:val="continue"/>
            <w:tcBorders>
              <w:left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kern w:val="0"/>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5" w:hRule="atLeast"/>
          <w:jc w:val="center"/>
        </w:trPr>
        <w:tc>
          <w:tcPr>
            <w:tcW w:w="580" w:type="dxa"/>
            <w:vMerge w:val="restart"/>
            <w:tcBorders>
              <w:left w:val="single" w:color="000000" w:sz="4" w:space="0"/>
              <w:right w:val="single" w:color="000000" w:sz="4" w:space="0"/>
            </w:tcBorders>
            <w:shd w:val="clear" w:color="auto" w:fill="auto"/>
            <w:vAlign w:val="center"/>
          </w:tcPr>
          <w:p>
            <w:pPr>
              <w:pStyle w:val="10"/>
              <w:ind w:firstLine="0" w:firstLineChars="0"/>
              <w:jc w:val="center"/>
              <w:textAlignment w:val="baseline"/>
              <w:rPr>
                <w:rFonts w:ascii="宋体" w:hAnsi="宋体"/>
                <w:szCs w:val="21"/>
              </w:rPr>
            </w:pPr>
            <w:r>
              <w:rPr>
                <w:rFonts w:hint="eastAsia" w:ascii="宋体" w:hAnsi="宋体"/>
                <w:szCs w:val="21"/>
              </w:rPr>
              <w:t>18</w:t>
            </w:r>
          </w:p>
        </w:tc>
        <w:tc>
          <w:tcPr>
            <w:tcW w:w="1743"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lang w:val="en-GB"/>
              </w:rPr>
            </w:pPr>
            <w:r>
              <w:rPr>
                <w:rFonts w:hint="eastAsia" w:ascii="宋体" w:hAnsi="宋体" w:eastAsia="宋体" w:cs="Times New Roman"/>
                <w:sz w:val="21"/>
                <w:szCs w:val="21"/>
              </w:rPr>
              <w:t>与入库产品相关的专利、软著 （ 3分）</w:t>
            </w: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lang w:val="en-GB"/>
              </w:rPr>
            </w:pPr>
            <w:r>
              <w:rPr>
                <w:rFonts w:hint="eastAsia" w:ascii="宋体" w:hAnsi="宋体" w:eastAsia="宋体" w:cs="Times New Roman"/>
                <w:sz w:val="21"/>
                <w:szCs w:val="21"/>
              </w:rPr>
              <w:t>发明专利数量：</w:t>
            </w:r>
            <w:r>
              <w:rPr>
                <w:rFonts w:ascii="宋体" w:hAnsi="宋体" w:eastAsia="宋体" w:cs="Times New Roman"/>
                <w:sz w:val="21"/>
                <w:szCs w:val="21"/>
                <w:u w:val="single" w:color="000000"/>
              </w:rPr>
              <w:t>__</w:t>
            </w:r>
            <w:r>
              <w:rPr>
                <w:rFonts w:hint="eastAsia" w:ascii="宋体" w:hAnsi="宋体" w:eastAsia="宋体" w:cs="Times New Roman"/>
                <w:sz w:val="21"/>
                <w:szCs w:val="21"/>
              </w:rPr>
              <w:t>项</w:t>
            </w:r>
            <w:r>
              <w:rPr>
                <w:rFonts w:hint="eastAsia" w:ascii="宋体" w:hAnsi="宋体" w:eastAsia="宋体" w:cs="Times New Roman"/>
                <w:kern w:val="0"/>
                <w:sz w:val="21"/>
                <w:szCs w:val="21"/>
              </w:rPr>
              <w:t>（每1项1分）</w:t>
            </w:r>
            <w:r>
              <w:rPr>
                <w:rFonts w:ascii="宋体" w:hAnsi="宋体" w:eastAsia="宋体" w:cs="Times New Roman"/>
                <w:sz w:val="21"/>
                <w:szCs w:val="21"/>
                <w:lang w:val="en-GB"/>
              </w:rPr>
              <w:t xml:space="preserve"> </w:t>
            </w:r>
          </w:p>
        </w:tc>
        <w:tc>
          <w:tcPr>
            <w:tcW w:w="627" w:type="dxa"/>
            <w:vMerge w:val="restart"/>
            <w:tcBorders>
              <w:left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lang w:val="en-GB"/>
              </w:rPr>
            </w:pPr>
            <w:r>
              <w:rPr>
                <w:rFonts w:hint="eastAsia" w:ascii="宋体" w:hAnsi="宋体" w:eastAsia="宋体" w:cs="Times New Roman"/>
                <w:sz w:val="21"/>
                <w:szCs w:val="21"/>
              </w:rPr>
              <w:t>3</w:t>
            </w:r>
          </w:p>
        </w:tc>
        <w:tc>
          <w:tcPr>
            <w:tcW w:w="1909" w:type="dxa"/>
            <w:vMerge w:val="restart"/>
            <w:tcBorders>
              <w:left w:val="single" w:color="000000" w:sz="4" w:space="0"/>
              <w:right w:val="single" w:color="000000" w:sz="4" w:space="0"/>
            </w:tcBorders>
            <w:shd w:val="clear" w:color="auto" w:fill="auto"/>
            <w:vAlign w:val="center"/>
          </w:tcPr>
          <w:p>
            <w:pPr>
              <w:rPr>
                <w:rFonts w:ascii="宋体" w:hAnsi="宋体" w:eastAsia="宋体" w:cs="Times New Roman"/>
                <w:kern w:val="0"/>
                <w:sz w:val="21"/>
                <w:szCs w:val="21"/>
              </w:rPr>
            </w:pPr>
            <w:r>
              <w:rPr>
                <w:rFonts w:hint="eastAsia" w:ascii="宋体" w:hAnsi="宋体" w:eastAsia="宋体" w:cs="Times New Roman"/>
                <w:kern w:val="0"/>
                <w:sz w:val="21"/>
                <w:szCs w:val="21"/>
              </w:rPr>
              <w:t>相关发明专利或实用新型专利证书或软著等（相关的范畴是指与低压配电有关的元器件、设备和系统等)。</w:t>
            </w:r>
          </w:p>
        </w:tc>
        <w:tc>
          <w:tcPr>
            <w:tcW w:w="1533" w:type="dxa"/>
            <w:vMerge w:val="continue"/>
            <w:tcBorders>
              <w:left w:val="single" w:color="000000" w:sz="4" w:space="0"/>
              <w:right w:val="single" w:color="000000" w:sz="4" w:space="0"/>
            </w:tcBorders>
            <w:shd w:val="clear" w:color="auto" w:fill="auto"/>
            <w:vAlign w:val="center"/>
          </w:tcPr>
          <w:p>
            <w:pPr>
              <w:rPr>
                <w:rFonts w:ascii="宋体" w:hAnsi="宋体"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5" w:hRule="atLeast"/>
          <w:jc w:val="center"/>
        </w:trPr>
        <w:tc>
          <w:tcPr>
            <w:tcW w:w="580" w:type="dxa"/>
            <w:vMerge w:val="continue"/>
            <w:tcBorders>
              <w:left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sz w:val="21"/>
                <w:szCs w:val="21"/>
                <w:lang w:val="en-GB"/>
              </w:rPr>
            </w:pPr>
          </w:p>
        </w:tc>
        <w:tc>
          <w:tcPr>
            <w:tcW w:w="174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kern w:val="0"/>
                <w:sz w:val="21"/>
                <w:szCs w:val="21"/>
              </w:rPr>
              <w:t>实用</w:t>
            </w:r>
            <w:r>
              <w:rPr>
                <w:rFonts w:hint="eastAsia" w:ascii="宋体" w:hAnsi="宋体" w:eastAsia="宋体" w:cs="Times New Roman"/>
                <w:sz w:val="21"/>
                <w:szCs w:val="21"/>
              </w:rPr>
              <w:t>专利或软著数量：</w:t>
            </w:r>
            <w:r>
              <w:rPr>
                <w:rFonts w:ascii="宋体" w:hAnsi="宋体" w:eastAsia="宋体" w:cs="Times New Roman"/>
                <w:sz w:val="21"/>
                <w:szCs w:val="21"/>
                <w:u w:val="single" w:color="000000"/>
              </w:rPr>
              <w:t>__</w:t>
            </w:r>
            <w:r>
              <w:rPr>
                <w:rFonts w:hint="eastAsia" w:ascii="宋体" w:hAnsi="宋体" w:eastAsia="宋体" w:cs="Times New Roman"/>
                <w:sz w:val="21"/>
                <w:szCs w:val="21"/>
              </w:rPr>
              <w:t>项（每</w:t>
            </w:r>
            <w:r>
              <w:rPr>
                <w:rFonts w:hint="eastAsia" w:ascii="宋体" w:hAnsi="宋体" w:eastAsia="宋体" w:cs="Times New Roman"/>
                <w:kern w:val="0"/>
                <w:sz w:val="21"/>
                <w:szCs w:val="21"/>
              </w:rPr>
              <w:t>1项0.5分</w:t>
            </w:r>
            <w:r>
              <w:rPr>
                <w:rFonts w:hint="eastAsia" w:ascii="宋体" w:hAnsi="宋体" w:eastAsia="宋体" w:cs="Times New Roman"/>
                <w:sz w:val="21"/>
                <w:szCs w:val="21"/>
              </w:rPr>
              <w:t>）</w:t>
            </w:r>
            <w:r>
              <w:rPr>
                <w:rFonts w:hint="eastAsia" w:ascii="宋体" w:hAnsi="宋体" w:eastAsia="宋体" w:cs="Times New Roman"/>
                <w:kern w:val="0"/>
                <w:sz w:val="21"/>
                <w:szCs w:val="21"/>
              </w:rPr>
              <w:t>；</w:t>
            </w:r>
          </w:p>
        </w:tc>
        <w:tc>
          <w:tcPr>
            <w:tcW w:w="627" w:type="dxa"/>
            <w:vMerge w:val="continue"/>
            <w:tcBorders>
              <w:left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p>
        </w:tc>
        <w:tc>
          <w:tcPr>
            <w:tcW w:w="1909" w:type="dxa"/>
            <w:vMerge w:val="continue"/>
            <w:tcBorders>
              <w:left w:val="single" w:color="000000" w:sz="4" w:space="0"/>
              <w:right w:val="single" w:color="000000" w:sz="4" w:space="0"/>
            </w:tcBorders>
            <w:shd w:val="clear" w:color="auto" w:fill="auto"/>
            <w:vAlign w:val="center"/>
          </w:tcPr>
          <w:p>
            <w:pPr>
              <w:rPr>
                <w:rFonts w:ascii="宋体" w:hAnsi="宋体" w:eastAsia="宋体" w:cs="Times New Roman"/>
                <w:kern w:val="0"/>
                <w:sz w:val="21"/>
                <w:szCs w:val="21"/>
              </w:rPr>
            </w:pPr>
          </w:p>
        </w:tc>
        <w:tc>
          <w:tcPr>
            <w:tcW w:w="1533" w:type="dxa"/>
            <w:vMerge w:val="continue"/>
            <w:tcBorders>
              <w:left w:val="single" w:color="000000" w:sz="4" w:space="0"/>
              <w:right w:val="single" w:color="000000" w:sz="4" w:space="0"/>
            </w:tcBorders>
            <w:shd w:val="clear" w:color="auto" w:fill="auto"/>
            <w:vAlign w:val="center"/>
          </w:tcPr>
          <w:p>
            <w:pPr>
              <w:rPr>
                <w:rFonts w:ascii="宋体" w:hAnsi="宋体"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27" w:hRule="atLeast"/>
          <w:jc w:val="center"/>
        </w:trPr>
        <w:tc>
          <w:tcPr>
            <w:tcW w:w="580" w:type="dxa"/>
            <w:tcBorders>
              <w:top w:val="single" w:color="000000" w:sz="4" w:space="0"/>
              <w:left w:val="single" w:color="000000" w:sz="4" w:space="0"/>
              <w:right w:val="single" w:color="000000" w:sz="4" w:space="0"/>
            </w:tcBorders>
            <w:shd w:val="clear" w:color="auto" w:fill="auto"/>
            <w:vAlign w:val="center"/>
          </w:tcPr>
          <w:p>
            <w:pPr>
              <w:pStyle w:val="10"/>
              <w:ind w:firstLine="0" w:firstLineChars="0"/>
              <w:jc w:val="center"/>
              <w:textAlignment w:val="baseline"/>
              <w:rPr>
                <w:rFonts w:ascii="宋体" w:hAnsi="宋体"/>
                <w:szCs w:val="21"/>
              </w:rPr>
            </w:pPr>
            <w:r>
              <w:rPr>
                <w:rFonts w:hint="eastAsia" w:ascii="宋体" w:hAnsi="宋体"/>
                <w:szCs w:val="21"/>
              </w:rPr>
              <w:t>19</w:t>
            </w:r>
          </w:p>
        </w:tc>
        <w:tc>
          <w:tcPr>
            <w:tcW w:w="1743" w:type="dxa"/>
            <w:tcBorders>
              <w:top w:val="single" w:color="000000" w:sz="4" w:space="0"/>
              <w:left w:val="single" w:color="000000" w:sz="4" w:space="0"/>
              <w:right w:val="single" w:color="000000" w:sz="4" w:space="0"/>
            </w:tcBorders>
            <w:shd w:val="clear" w:color="auto" w:fill="auto"/>
            <w:vAlign w:val="center"/>
          </w:tcPr>
          <w:p>
            <w:pPr>
              <w:rPr>
                <w:rFonts w:ascii="宋体" w:hAnsi="宋体" w:eastAsia="宋体" w:cs="Times New Roman"/>
                <w:sz w:val="21"/>
                <w:szCs w:val="21"/>
              </w:rPr>
            </w:pPr>
            <w:r>
              <w:rPr>
                <w:rFonts w:hint="eastAsia" w:ascii="宋体" w:hAnsi="宋体" w:eastAsia="宋体" w:cs="Times New Roman"/>
                <w:kern w:val="0"/>
                <w:sz w:val="21"/>
                <w:szCs w:val="21"/>
              </w:rPr>
              <w:t>高新技术企业(3分)</w:t>
            </w: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kern w:val="0"/>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具备</w:t>
            </w:r>
            <w:r>
              <w:rPr>
                <w:rFonts w:hint="eastAsia" w:ascii="宋体" w:hAnsi="宋体" w:eastAsia="宋体" w:cs="Times New Roman"/>
                <w:kern w:val="0"/>
                <w:sz w:val="21"/>
                <w:szCs w:val="21"/>
              </w:rPr>
              <w:t>国家高新技术企业证书（3分）</w:t>
            </w:r>
          </w:p>
          <w:p>
            <w:pPr>
              <w:textAlignment w:val="baseline"/>
              <w:rPr>
                <w:rFonts w:ascii="宋体" w:hAnsi="宋体" w:eastAsia="宋体" w:cs="Times New Roman"/>
                <w:kern w:val="0"/>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具备</w:t>
            </w:r>
            <w:r>
              <w:rPr>
                <w:rFonts w:hint="eastAsia" w:ascii="宋体" w:hAnsi="宋体" w:eastAsia="宋体" w:cs="Times New Roman"/>
                <w:kern w:val="0"/>
                <w:sz w:val="21"/>
                <w:szCs w:val="21"/>
              </w:rPr>
              <w:t>深圳市高新技术企业证书（1分）</w:t>
            </w:r>
          </w:p>
        </w:tc>
        <w:tc>
          <w:tcPr>
            <w:tcW w:w="627" w:type="dxa"/>
            <w:tcBorders>
              <w:top w:val="single" w:color="000000" w:sz="4" w:space="0"/>
              <w:left w:val="single" w:color="000000" w:sz="4" w:space="0"/>
              <w:right w:val="single" w:color="000000" w:sz="4" w:space="0"/>
            </w:tcBorders>
            <w:shd w:val="clear" w:color="auto" w:fill="auto"/>
            <w:noWrap/>
            <w:vAlign w:val="center"/>
          </w:tcPr>
          <w:p>
            <w:pPr>
              <w:ind w:firstLine="210" w:firstLineChars="100"/>
              <w:textAlignment w:val="baseline"/>
              <w:rPr>
                <w:rFonts w:ascii="宋体" w:hAnsi="宋体" w:eastAsia="宋体" w:cs="Times New Roman"/>
                <w:sz w:val="21"/>
                <w:szCs w:val="21"/>
              </w:rPr>
            </w:pPr>
            <w:r>
              <w:rPr>
                <w:rFonts w:hint="eastAsia" w:ascii="宋体" w:hAnsi="宋体" w:eastAsia="宋体" w:cs="Times New Roman"/>
                <w:sz w:val="21"/>
                <w:szCs w:val="21"/>
              </w:rPr>
              <w:t>3</w:t>
            </w:r>
          </w:p>
        </w:tc>
        <w:tc>
          <w:tcPr>
            <w:tcW w:w="1909" w:type="dxa"/>
            <w:tcBorders>
              <w:top w:val="single" w:color="000000" w:sz="4" w:space="0"/>
              <w:left w:val="single" w:color="000000" w:sz="4" w:space="0"/>
              <w:right w:val="single" w:color="000000" w:sz="4" w:space="0"/>
            </w:tcBorders>
            <w:shd w:val="clear" w:color="auto" w:fill="auto"/>
            <w:vAlign w:val="center"/>
          </w:tcPr>
          <w:p>
            <w:pPr>
              <w:rPr>
                <w:rFonts w:ascii="宋体" w:hAnsi="宋体" w:eastAsia="宋体" w:cs="Times New Roman"/>
                <w:kern w:val="0"/>
                <w:sz w:val="21"/>
                <w:szCs w:val="21"/>
              </w:rPr>
            </w:pPr>
            <w:r>
              <w:rPr>
                <w:rFonts w:hint="eastAsia" w:ascii="宋体" w:hAnsi="宋体" w:eastAsia="宋体" w:cs="Times New Roman"/>
                <w:kern w:val="0"/>
                <w:sz w:val="21"/>
                <w:szCs w:val="21"/>
              </w:rPr>
              <w:t>高新技术企业证书等或科创委官网截图</w:t>
            </w:r>
          </w:p>
        </w:tc>
        <w:tc>
          <w:tcPr>
            <w:tcW w:w="1533" w:type="dxa"/>
            <w:tcBorders>
              <w:top w:val="single" w:color="000000" w:sz="4" w:space="0"/>
              <w:left w:val="single" w:color="000000" w:sz="4" w:space="0"/>
              <w:right w:val="single" w:color="000000" w:sz="4" w:space="0"/>
            </w:tcBorders>
            <w:shd w:val="clear" w:color="auto" w:fill="auto"/>
            <w:vAlign w:val="center"/>
          </w:tcPr>
          <w:p>
            <w:pPr>
              <w:rPr>
                <w:rFonts w:ascii="宋体" w:hAnsi="宋体" w:eastAsia="宋体" w:cs="Times New Roman"/>
                <w:kern w:val="0"/>
                <w:sz w:val="21"/>
                <w:szCs w:val="21"/>
              </w:rPr>
            </w:pPr>
            <w:r>
              <w:rPr>
                <w:rFonts w:hint="eastAsia" w:ascii="宋体" w:hAnsi="宋体" w:eastAsia="宋体" w:cs="Times New Roman"/>
                <w:kern w:val="0"/>
                <w:sz w:val="21"/>
                <w:szCs w:val="21"/>
              </w:rPr>
              <w:t>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580" w:type="dxa"/>
            <w:tcBorders>
              <w:top w:val="single" w:color="000000" w:sz="4" w:space="0"/>
              <w:left w:val="single" w:color="000000" w:sz="4" w:space="0"/>
              <w:right w:val="single" w:color="000000" w:sz="4" w:space="0"/>
            </w:tcBorders>
            <w:shd w:val="clear" w:color="auto" w:fill="auto"/>
            <w:vAlign w:val="center"/>
          </w:tcPr>
          <w:p>
            <w:pPr>
              <w:pStyle w:val="10"/>
              <w:ind w:firstLine="0" w:firstLineChars="0"/>
              <w:jc w:val="center"/>
              <w:textAlignment w:val="baseline"/>
              <w:rPr>
                <w:rFonts w:ascii="宋体" w:hAnsi="宋体"/>
                <w:szCs w:val="21"/>
              </w:rPr>
            </w:pPr>
            <w:r>
              <w:rPr>
                <w:rFonts w:hint="eastAsia" w:ascii="宋体" w:hAnsi="宋体"/>
                <w:szCs w:val="21"/>
              </w:rPr>
              <w:t>20</w:t>
            </w:r>
          </w:p>
        </w:tc>
        <w:tc>
          <w:tcPr>
            <w:tcW w:w="1743" w:type="dxa"/>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ascii="宋体" w:hAnsi="宋体" w:eastAsia="宋体" w:cs="Times New Roman"/>
                <w:sz w:val="21"/>
                <w:szCs w:val="21"/>
              </w:rPr>
              <w:t>物联网</w:t>
            </w:r>
            <w:r>
              <w:rPr>
                <w:rFonts w:hint="eastAsia" w:ascii="宋体" w:hAnsi="宋体" w:eastAsia="宋体" w:cs="Times New Roman"/>
                <w:sz w:val="21"/>
                <w:szCs w:val="21"/>
              </w:rPr>
              <w:t>能力   （</w:t>
            </w:r>
            <w:r>
              <w:rPr>
                <w:rFonts w:ascii="宋体" w:hAnsi="宋体" w:eastAsia="宋体" w:cs="Times New Roman"/>
                <w:sz w:val="21"/>
                <w:szCs w:val="21"/>
              </w:rPr>
              <w:t>5</w:t>
            </w:r>
            <w:r>
              <w:rPr>
                <w:rFonts w:hint="eastAsia" w:ascii="宋体" w:hAnsi="宋体" w:eastAsia="宋体" w:cs="Times New Roman"/>
                <w:sz w:val="21"/>
                <w:szCs w:val="21"/>
              </w:rPr>
              <w:t>分）</w:t>
            </w: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在一块</w:t>
            </w:r>
            <w:r>
              <w:rPr>
                <w:rFonts w:ascii="宋体" w:hAnsi="宋体" w:eastAsia="宋体" w:cs="Times New Roman"/>
                <w:sz w:val="21"/>
                <w:szCs w:val="21"/>
              </w:rPr>
              <w:t>物联网显示</w:t>
            </w:r>
            <w:r>
              <w:rPr>
                <w:rFonts w:hint="eastAsia" w:ascii="宋体" w:hAnsi="宋体" w:eastAsia="宋体" w:cs="Times New Roman"/>
                <w:sz w:val="21"/>
                <w:szCs w:val="21"/>
              </w:rPr>
              <w:t>屏上可查看本组低压柜的以下信息：</w:t>
            </w:r>
          </w:p>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所有抽屉连接、试验和分离位置状态（1分）</w:t>
            </w:r>
          </w:p>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所有断路器运行的全电量数据，并具备断路器故障脱扣主动告警功能（1分）</w:t>
            </w:r>
          </w:p>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所有一次接插件的运行温度，具备超温告警功能（1分）</w:t>
            </w:r>
          </w:p>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柜内</w:t>
            </w:r>
            <w:r>
              <w:rPr>
                <w:rFonts w:ascii="宋体" w:hAnsi="宋体" w:eastAsia="宋体" w:cs="Times New Roman"/>
                <w:sz w:val="21"/>
                <w:szCs w:val="21"/>
              </w:rPr>
              <w:t>温度、湿度数据，具备告警功能</w:t>
            </w:r>
            <w:r>
              <w:rPr>
                <w:rFonts w:hint="eastAsia" w:ascii="宋体" w:hAnsi="宋体" w:eastAsia="宋体" w:cs="Times New Roman"/>
                <w:sz w:val="21"/>
                <w:szCs w:val="21"/>
              </w:rPr>
              <w:t>（1分）</w:t>
            </w:r>
          </w:p>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柜内有无水浸情况，具备告警功能（1分）</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5</w:t>
            </w:r>
          </w:p>
        </w:tc>
        <w:tc>
          <w:tcPr>
            <w:tcW w:w="1909" w:type="dxa"/>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提供水印照片，证明产品达到某项功能</w:t>
            </w:r>
          </w:p>
        </w:tc>
        <w:tc>
          <w:tcPr>
            <w:tcW w:w="1533" w:type="dxa"/>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须录制能展示具体功能的实际操作视频资料作为佐证据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4"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b/>
                <w:bCs/>
                <w:sz w:val="21"/>
                <w:szCs w:val="21"/>
              </w:rPr>
            </w:pPr>
            <w:r>
              <w:rPr>
                <w:rFonts w:hint="eastAsia" w:ascii="宋体" w:hAnsi="宋体" w:eastAsia="宋体" w:cs="Times New Roman"/>
                <w:b/>
                <w:bCs/>
                <w:sz w:val="21"/>
                <w:szCs w:val="21"/>
              </w:rPr>
              <w:t>六</w:t>
            </w:r>
          </w:p>
        </w:tc>
        <w:tc>
          <w:tcPr>
            <w:tcW w:w="5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b/>
                <w:bCs/>
                <w:sz w:val="21"/>
                <w:szCs w:val="21"/>
              </w:rPr>
            </w:pPr>
            <w:r>
              <w:rPr>
                <w:rFonts w:hint="eastAsia" w:ascii="宋体" w:hAnsi="宋体" w:eastAsia="宋体" w:cs="Times New Roman"/>
                <w:b/>
                <w:bCs/>
                <w:sz w:val="21"/>
                <w:szCs w:val="21"/>
              </w:rPr>
              <w:t>管理体系认证及产品认证</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b/>
                <w:bCs/>
                <w:sz w:val="21"/>
                <w:szCs w:val="21"/>
              </w:rPr>
            </w:pPr>
            <w:r>
              <w:rPr>
                <w:rFonts w:hint="eastAsia" w:ascii="宋体" w:hAnsi="宋体" w:eastAsia="宋体" w:cs="Times New Roman"/>
                <w:b/>
                <w:bCs/>
                <w:sz w:val="21"/>
                <w:szCs w:val="21"/>
              </w:rPr>
              <w:t xml:space="preserve">16 </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b/>
                <w:bCs/>
                <w:sz w:val="21"/>
                <w:szCs w:val="21"/>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jc w:val="center"/>
        </w:trPr>
        <w:tc>
          <w:tcPr>
            <w:tcW w:w="580" w:type="dxa"/>
            <w:vMerge w:val="restart"/>
            <w:tcBorders>
              <w:top w:val="single" w:color="000000" w:sz="4" w:space="0"/>
              <w:left w:val="single" w:color="000000" w:sz="4" w:space="0"/>
              <w:right w:val="single" w:color="000000" w:sz="4" w:space="0"/>
            </w:tcBorders>
            <w:shd w:val="clear" w:color="auto" w:fill="auto"/>
            <w:noWrap/>
            <w:vAlign w:val="center"/>
          </w:tcPr>
          <w:p>
            <w:pPr>
              <w:pStyle w:val="10"/>
              <w:ind w:firstLine="0" w:firstLineChars="0"/>
              <w:jc w:val="center"/>
              <w:textAlignment w:val="baseline"/>
              <w:rPr>
                <w:rFonts w:ascii="宋体" w:hAnsi="宋体"/>
                <w:szCs w:val="21"/>
              </w:rPr>
            </w:pPr>
            <w:r>
              <w:rPr>
                <w:rFonts w:hint="eastAsia" w:ascii="宋体" w:hAnsi="宋体"/>
                <w:szCs w:val="21"/>
              </w:rPr>
              <w:t>21</w:t>
            </w:r>
          </w:p>
        </w:tc>
        <w:tc>
          <w:tcPr>
            <w:tcW w:w="1743" w:type="dxa"/>
            <w:vMerge w:val="restart"/>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lang w:val="en-GB"/>
              </w:rPr>
            </w:pPr>
            <w:r>
              <w:rPr>
                <w:rFonts w:hint="eastAsia" w:ascii="宋体" w:hAnsi="宋体" w:eastAsia="宋体" w:cs="Times New Roman"/>
                <w:sz w:val="21"/>
                <w:szCs w:val="21"/>
              </w:rPr>
              <w:t>管理体系认证证书（ 3分）</w:t>
            </w: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lang w:val="en-GB"/>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获得质量管理体系ISO 9001认证</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lang w:val="en-GB"/>
              </w:rPr>
            </w:pPr>
            <w:r>
              <w:rPr>
                <w:rFonts w:hint="eastAsia" w:ascii="宋体" w:hAnsi="宋体" w:eastAsia="宋体" w:cs="Times New Roman"/>
                <w:sz w:val="21"/>
                <w:szCs w:val="21"/>
              </w:rPr>
              <w:t xml:space="preserve"> 1 </w:t>
            </w:r>
          </w:p>
        </w:tc>
        <w:tc>
          <w:tcPr>
            <w:tcW w:w="1909" w:type="dxa"/>
            <w:vMerge w:val="restart"/>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有效期内的认证证书</w:t>
            </w:r>
          </w:p>
        </w:tc>
        <w:tc>
          <w:tcPr>
            <w:tcW w:w="1533" w:type="dxa"/>
            <w:vMerge w:val="restart"/>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以本次报名公告发布月份的上月底之前取得的证书为准。</w:t>
            </w:r>
          </w:p>
          <w:p>
            <w:pPr>
              <w:rPr>
                <w:rFonts w:ascii="宋体" w:hAnsi="宋体"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2" w:hRule="atLeast"/>
          <w:jc w:val="center"/>
        </w:trPr>
        <w:tc>
          <w:tcPr>
            <w:tcW w:w="580" w:type="dxa"/>
            <w:vMerge w:val="continue"/>
            <w:tcBorders>
              <w:left w:val="single" w:color="000000" w:sz="4" w:space="0"/>
              <w:right w:val="single" w:color="000000" w:sz="4" w:space="0"/>
            </w:tcBorders>
            <w:shd w:val="clear" w:color="auto" w:fill="auto"/>
            <w:noWrap/>
            <w:vAlign w:val="center"/>
          </w:tcPr>
          <w:p>
            <w:pPr>
              <w:pStyle w:val="10"/>
              <w:numPr>
                <w:ilvl w:val="0"/>
                <w:numId w:val="1"/>
              </w:numPr>
              <w:ind w:firstLineChars="0"/>
              <w:jc w:val="center"/>
              <w:textAlignment w:val="baseline"/>
              <w:rPr>
                <w:rFonts w:ascii="宋体" w:hAnsi="宋体"/>
                <w:szCs w:val="21"/>
                <w:lang w:val="en-GB"/>
              </w:rPr>
            </w:pPr>
          </w:p>
        </w:tc>
        <w:tc>
          <w:tcPr>
            <w:tcW w:w="1743" w:type="dxa"/>
            <w:vMerge w:val="continue"/>
            <w:tcBorders>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获得环境管理体系ISO 14001认证</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 xml:space="preserve"> 1 </w:t>
            </w: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rPr>
                <w:rFonts w:ascii="宋体" w:hAnsi="宋体"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5" w:hRule="atLeast"/>
          <w:jc w:val="center"/>
        </w:trPr>
        <w:tc>
          <w:tcPr>
            <w:tcW w:w="580"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lang w:val="en-GB"/>
              </w:rPr>
            </w:pPr>
          </w:p>
        </w:tc>
        <w:tc>
          <w:tcPr>
            <w:tcW w:w="174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lang w:val="en-GB"/>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获得职业健康安全管理体系OHSAS 18001或ISO</w:t>
            </w:r>
            <w:r>
              <w:rPr>
                <w:rFonts w:ascii="宋体" w:hAnsi="宋体" w:eastAsia="宋体" w:cs="Times New Roman"/>
                <w:sz w:val="21"/>
                <w:szCs w:val="21"/>
              </w:rPr>
              <w:t xml:space="preserve"> 45001</w:t>
            </w:r>
            <w:r>
              <w:rPr>
                <w:rFonts w:hint="eastAsia" w:ascii="宋体" w:hAnsi="宋体" w:eastAsia="宋体" w:cs="Times New Roman"/>
                <w:sz w:val="21"/>
                <w:szCs w:val="21"/>
              </w:rPr>
              <w:t>认证</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1</w:t>
            </w: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rPr>
                <w:rFonts w:ascii="宋体" w:hAnsi="宋体"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5" w:hRule="atLeast"/>
          <w:jc w:val="center"/>
        </w:trPr>
        <w:tc>
          <w:tcPr>
            <w:tcW w:w="580" w:type="dxa"/>
            <w:tcBorders>
              <w:top w:val="single" w:color="000000" w:sz="4" w:space="0"/>
              <w:left w:val="single" w:color="000000" w:sz="4" w:space="0"/>
              <w:right w:val="single" w:color="000000" w:sz="4" w:space="0"/>
            </w:tcBorders>
            <w:shd w:val="clear" w:color="auto" w:fill="auto"/>
            <w:noWrap/>
            <w:vAlign w:val="center"/>
          </w:tcPr>
          <w:p>
            <w:pPr>
              <w:pStyle w:val="10"/>
              <w:ind w:firstLine="0" w:firstLineChars="0"/>
              <w:jc w:val="center"/>
              <w:textAlignment w:val="baseline"/>
              <w:rPr>
                <w:rFonts w:ascii="宋体" w:hAnsi="宋体"/>
                <w:szCs w:val="21"/>
              </w:rPr>
            </w:pPr>
            <w:r>
              <w:rPr>
                <w:rFonts w:hint="eastAsia" w:ascii="宋体" w:hAnsi="宋体"/>
                <w:szCs w:val="21"/>
              </w:rPr>
              <w:t>22</w:t>
            </w:r>
          </w:p>
        </w:tc>
        <w:tc>
          <w:tcPr>
            <w:tcW w:w="1743" w:type="dxa"/>
            <w:tcBorders>
              <w:top w:val="single" w:color="000000" w:sz="4" w:space="0"/>
              <w:left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 xml:space="preserve">节能产品认证 </w:t>
            </w:r>
            <w:r>
              <w:rPr>
                <w:rFonts w:hint="eastAsia" w:ascii="宋体" w:hAnsi="宋体" w:eastAsia="宋体" w:cs="Times New Roman"/>
                <w:bCs/>
                <w:sz w:val="21"/>
                <w:szCs w:val="21"/>
                <w:lang w:val="en-GB"/>
              </w:rPr>
              <w:t>(</w:t>
            </w:r>
            <w:r>
              <w:rPr>
                <w:rFonts w:ascii="宋体" w:hAnsi="宋体" w:eastAsia="宋体" w:cs="Times New Roman"/>
                <w:bCs/>
                <w:sz w:val="21"/>
                <w:szCs w:val="21"/>
              </w:rPr>
              <w:t>3</w:t>
            </w:r>
            <w:r>
              <w:rPr>
                <w:rFonts w:hint="eastAsia" w:ascii="宋体" w:hAnsi="宋体" w:eastAsia="宋体" w:cs="Times New Roman"/>
                <w:bCs/>
                <w:sz w:val="21"/>
                <w:szCs w:val="21"/>
                <w:lang w:val="en-GB"/>
              </w:rPr>
              <w:t>分)</w:t>
            </w:r>
          </w:p>
        </w:tc>
        <w:tc>
          <w:tcPr>
            <w:tcW w:w="3668"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获得低压成套开关设备中国节能认证产品认证证书</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ascii="宋体" w:hAnsi="宋体" w:eastAsia="宋体" w:cs="Times New Roman"/>
                <w:sz w:val="21"/>
                <w:szCs w:val="21"/>
              </w:rPr>
              <w:t>3</w:t>
            </w: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0" w:hRule="atLeast"/>
          <w:jc w:val="center"/>
        </w:trPr>
        <w:tc>
          <w:tcPr>
            <w:tcW w:w="580" w:type="dxa"/>
            <w:tcBorders>
              <w:top w:val="single" w:color="000000" w:sz="4" w:space="0"/>
              <w:left w:val="single" w:color="000000" w:sz="4" w:space="0"/>
              <w:right w:val="single" w:color="000000" w:sz="4" w:space="0"/>
            </w:tcBorders>
            <w:shd w:val="clear" w:color="auto" w:fill="auto"/>
            <w:noWrap/>
            <w:vAlign w:val="center"/>
          </w:tcPr>
          <w:p>
            <w:pPr>
              <w:pStyle w:val="10"/>
              <w:ind w:firstLine="0" w:firstLineChars="0"/>
              <w:jc w:val="center"/>
              <w:textAlignment w:val="baseline"/>
              <w:rPr>
                <w:rFonts w:ascii="宋体" w:hAnsi="宋体"/>
                <w:szCs w:val="21"/>
              </w:rPr>
            </w:pPr>
            <w:bookmarkStart w:id="4" w:name="_Hlk112835755"/>
            <w:r>
              <w:rPr>
                <w:rFonts w:hint="eastAsia" w:ascii="宋体" w:hAnsi="宋体"/>
                <w:szCs w:val="21"/>
              </w:rPr>
              <w:t>23</w:t>
            </w:r>
          </w:p>
        </w:tc>
        <w:tc>
          <w:tcPr>
            <w:tcW w:w="1743" w:type="dxa"/>
            <w:vMerge w:val="restart"/>
            <w:tcBorders>
              <w:top w:val="single" w:color="000000" w:sz="4" w:space="0"/>
              <w:left w:val="single" w:color="000000" w:sz="4" w:space="0"/>
              <w:right w:val="single" w:color="000000" w:sz="4" w:space="0"/>
            </w:tcBorders>
            <w:shd w:val="clear" w:color="auto" w:fill="auto"/>
            <w:noWrap/>
            <w:vAlign w:val="center"/>
          </w:tcPr>
          <w:p>
            <w:pPr>
              <w:ind w:left="210" w:hanging="210" w:hangingChars="100"/>
              <w:textAlignment w:val="baseline"/>
              <w:rPr>
                <w:rFonts w:ascii="宋体" w:hAnsi="宋体" w:eastAsia="宋体" w:cs="Times New Roman"/>
                <w:sz w:val="21"/>
                <w:szCs w:val="21"/>
              </w:rPr>
            </w:pPr>
            <w:r>
              <w:rPr>
                <w:rFonts w:hint="eastAsia" w:ascii="宋体" w:hAnsi="宋体" w:eastAsia="宋体" w:cs="Times New Roman"/>
                <w:sz w:val="21"/>
                <w:szCs w:val="21"/>
              </w:rPr>
              <w:t>CQC产品认证（*）（10分）</w:t>
            </w:r>
          </w:p>
        </w:tc>
        <w:tc>
          <w:tcPr>
            <w:tcW w:w="3668"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主母线电流等级覆盖全范围1000A</w:t>
            </w:r>
            <w:r>
              <w:rPr>
                <w:rFonts w:ascii="宋体" w:hAnsi="宋体" w:eastAsia="宋体" w:cs="Times New Roman"/>
                <w:sz w:val="21"/>
                <w:szCs w:val="21"/>
              </w:rPr>
              <w:t>-</w:t>
            </w:r>
            <w:r>
              <w:rPr>
                <w:rFonts w:hint="eastAsia" w:ascii="宋体" w:hAnsi="宋体" w:eastAsia="宋体" w:cs="Times New Roman"/>
                <w:sz w:val="21"/>
                <w:szCs w:val="21"/>
              </w:rPr>
              <w:t>63</w:t>
            </w:r>
            <w:r>
              <w:rPr>
                <w:rFonts w:ascii="宋体" w:hAnsi="宋体" w:eastAsia="宋体" w:cs="Times New Roman"/>
                <w:sz w:val="21"/>
                <w:szCs w:val="21"/>
              </w:rPr>
              <w:t>00</w:t>
            </w:r>
            <w:r>
              <w:rPr>
                <w:rFonts w:hint="eastAsia" w:ascii="宋体" w:hAnsi="宋体" w:eastAsia="宋体" w:cs="Times New Roman"/>
                <w:sz w:val="21"/>
                <w:szCs w:val="21"/>
              </w:rPr>
              <w:t>A（2分）</w:t>
            </w:r>
            <w:r>
              <w:rPr>
                <w:rFonts w:hint="eastAsia" w:ascii="宋体" w:hAnsi="宋体" w:eastAsia="宋体" w:cs="Times New Roman"/>
                <w:sz w:val="21"/>
                <w:szCs w:val="21"/>
              </w:rPr>
              <w:br w:type="textWrapping"/>
            </w:r>
            <w:r>
              <w:rPr>
                <w:rFonts w:hint="eastAsia" w:ascii="宋体" w:hAnsi="宋体" w:eastAsia="宋体" w:cs="Times New Roman"/>
                <w:sz w:val="21"/>
                <w:szCs w:val="21"/>
              </w:rPr>
              <w:t>□主母线电流等级覆盖全范围1000A</w:t>
            </w:r>
            <w:r>
              <w:rPr>
                <w:rFonts w:ascii="宋体" w:hAnsi="宋体" w:eastAsia="宋体" w:cs="Times New Roman"/>
                <w:sz w:val="21"/>
                <w:szCs w:val="21"/>
              </w:rPr>
              <w:t>-</w:t>
            </w:r>
            <w:r>
              <w:rPr>
                <w:rFonts w:hint="eastAsia" w:ascii="宋体" w:hAnsi="宋体" w:eastAsia="宋体" w:cs="Times New Roman"/>
                <w:sz w:val="21"/>
                <w:szCs w:val="21"/>
              </w:rPr>
              <w:t>40</w:t>
            </w:r>
            <w:r>
              <w:rPr>
                <w:rFonts w:ascii="宋体" w:hAnsi="宋体" w:eastAsia="宋体" w:cs="Times New Roman"/>
                <w:sz w:val="21"/>
                <w:szCs w:val="21"/>
              </w:rPr>
              <w:t>00</w:t>
            </w:r>
            <w:r>
              <w:rPr>
                <w:rFonts w:hint="eastAsia" w:ascii="宋体" w:hAnsi="宋体" w:eastAsia="宋体" w:cs="Times New Roman"/>
                <w:sz w:val="21"/>
                <w:szCs w:val="21"/>
              </w:rPr>
              <w:t>A（1分）</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lang w:val="en-GB"/>
              </w:rPr>
            </w:pPr>
            <w:r>
              <w:rPr>
                <w:rFonts w:hint="eastAsia" w:ascii="宋体" w:hAnsi="宋体" w:eastAsia="宋体" w:cs="Times New Roman"/>
                <w:sz w:val="21"/>
                <w:szCs w:val="21"/>
              </w:rPr>
              <w:t>2</w:t>
            </w:r>
          </w:p>
        </w:tc>
        <w:tc>
          <w:tcPr>
            <w:tcW w:w="1909"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同一种柜型型号的低压成套开关设备的</w:t>
            </w:r>
            <w:r>
              <w:rPr>
                <w:rFonts w:hint="eastAsia" w:ascii="宋体" w:hAnsi="宋体" w:eastAsia="宋体" w:cs="Times New Roman"/>
                <w:sz w:val="21"/>
                <w:szCs w:val="21"/>
                <w:lang w:val="en-GB"/>
              </w:rPr>
              <w:t>C</w:t>
            </w:r>
            <w:r>
              <w:rPr>
                <w:rFonts w:hint="eastAsia" w:ascii="宋体" w:hAnsi="宋体" w:eastAsia="宋体" w:cs="Times New Roman"/>
                <w:sz w:val="21"/>
                <w:szCs w:val="21"/>
              </w:rPr>
              <w:t>Q</w:t>
            </w:r>
            <w:r>
              <w:rPr>
                <w:rFonts w:hint="eastAsia" w:ascii="宋体" w:hAnsi="宋体" w:eastAsia="宋体" w:cs="Times New Roman"/>
                <w:sz w:val="21"/>
                <w:szCs w:val="21"/>
                <w:lang w:val="en-GB"/>
              </w:rPr>
              <w:t>C报告（</w:t>
            </w:r>
            <w:r>
              <w:rPr>
                <w:rFonts w:hint="eastAsia" w:ascii="宋体" w:hAnsi="宋体" w:eastAsia="宋体" w:cs="Times New Roman"/>
                <w:sz w:val="21"/>
                <w:szCs w:val="21"/>
              </w:rPr>
              <w:t>*</w:t>
            </w:r>
            <w:r>
              <w:rPr>
                <w:rFonts w:hint="eastAsia" w:ascii="宋体" w:hAnsi="宋体" w:eastAsia="宋体" w:cs="Times New Roman"/>
                <w:sz w:val="21"/>
                <w:szCs w:val="21"/>
                <w:lang w:val="en-GB"/>
              </w:rPr>
              <w:t>）</w:t>
            </w:r>
          </w:p>
        </w:tc>
        <w:tc>
          <w:tcPr>
            <w:tcW w:w="1533"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18"/>
                <w:szCs w:val="18"/>
              </w:rPr>
            </w:pPr>
            <w:r>
              <w:rPr>
                <w:rFonts w:hint="eastAsia" w:ascii="宋体" w:hAnsi="宋体" w:eastAsia="宋体" w:cs="Times New Roman"/>
                <w:sz w:val="18"/>
                <w:szCs w:val="18"/>
              </w:rPr>
              <w:t>以本次报名公告发布月份的上月底之前取得的证书为准。生产企业可以为报名企业或报名企业(或其法人）控股50%以上的对外投资的同行业企业。</w:t>
            </w:r>
          </w:p>
          <w:p>
            <w:pPr>
              <w:textAlignment w:val="baseline"/>
              <w:rPr>
                <w:rFonts w:ascii="宋体" w:hAnsi="宋体" w:eastAsia="宋体" w:cs="Times New Roman"/>
                <w:sz w:val="18"/>
                <w:szCs w:val="18"/>
              </w:rPr>
            </w:pPr>
            <w:r>
              <w:rPr>
                <w:rFonts w:hint="eastAsia" w:ascii="宋体" w:hAnsi="宋体" w:eastAsia="宋体" w:cs="Times New Roman"/>
                <w:sz w:val="18"/>
                <w:szCs w:val="18"/>
              </w:rPr>
              <w:t>单选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8" w:hRule="atLeast"/>
          <w:jc w:val="center"/>
        </w:trPr>
        <w:tc>
          <w:tcPr>
            <w:tcW w:w="580" w:type="dxa"/>
            <w:tcBorders>
              <w:top w:val="single" w:color="000000" w:sz="4" w:space="0"/>
              <w:left w:val="single" w:color="000000" w:sz="4" w:space="0"/>
              <w:right w:val="single" w:color="000000" w:sz="4" w:space="0"/>
            </w:tcBorders>
            <w:shd w:val="clear" w:color="auto" w:fill="auto"/>
            <w:noWrap/>
            <w:vAlign w:val="center"/>
          </w:tcPr>
          <w:p>
            <w:pPr>
              <w:pStyle w:val="10"/>
              <w:ind w:firstLine="0" w:firstLineChars="0"/>
              <w:jc w:val="center"/>
              <w:textAlignment w:val="baseline"/>
              <w:rPr>
                <w:rFonts w:ascii="宋体" w:hAnsi="宋体"/>
                <w:szCs w:val="21"/>
              </w:rPr>
            </w:pPr>
            <w:r>
              <w:rPr>
                <w:rFonts w:hint="eastAsia" w:ascii="宋体" w:hAnsi="宋体"/>
                <w:szCs w:val="21"/>
              </w:rPr>
              <w:t>24</w:t>
            </w:r>
          </w:p>
        </w:tc>
        <w:tc>
          <w:tcPr>
            <w:tcW w:w="1743" w:type="dxa"/>
            <w:vMerge w:val="continue"/>
            <w:tcBorders>
              <w:left w:val="single" w:color="000000" w:sz="4" w:space="0"/>
              <w:right w:val="single" w:color="000000" w:sz="4" w:space="0"/>
            </w:tcBorders>
            <w:shd w:val="clear" w:color="auto" w:fill="auto"/>
            <w:noWrap/>
            <w:vAlign w:val="center"/>
          </w:tcPr>
          <w:p>
            <w:pPr>
              <w:ind w:left="210" w:hanging="210" w:hangingChars="100"/>
              <w:textAlignment w:val="baseline"/>
              <w:rPr>
                <w:rFonts w:ascii="宋体" w:hAnsi="宋体" w:eastAsia="宋体" w:cs="Times New Roman"/>
                <w:sz w:val="21"/>
                <w:szCs w:val="21"/>
              </w:rPr>
            </w:pPr>
          </w:p>
        </w:tc>
        <w:tc>
          <w:tcPr>
            <w:tcW w:w="3668"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lang w:val="en-GB"/>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全套设备（含1000A-6300A主母线电流等级低压柜）馈电柜配电母线</w:t>
            </w:r>
            <w:r>
              <w:rPr>
                <w:rFonts w:hint="eastAsia" w:ascii="宋体" w:hAnsi="宋体" w:eastAsia="宋体" w:cs="Times New Roman"/>
                <w:sz w:val="21"/>
                <w:szCs w:val="21"/>
                <w:lang w:val="en-GB"/>
              </w:rPr>
              <w:t>是否满足</w:t>
            </w:r>
            <w:r>
              <w:rPr>
                <w:rFonts w:ascii="宋体" w:hAnsi="宋体" w:eastAsia="宋体" w:cs="Times New Roman"/>
                <w:sz w:val="21"/>
                <w:szCs w:val="21"/>
                <w:lang w:val="en-GB"/>
              </w:rPr>
              <w:t>Icw≥</w:t>
            </w:r>
            <w:r>
              <w:rPr>
                <w:rFonts w:hint="eastAsia" w:ascii="宋体" w:hAnsi="宋体" w:eastAsia="宋体" w:cs="Times New Roman"/>
                <w:sz w:val="21"/>
                <w:szCs w:val="21"/>
              </w:rPr>
              <w:t>50</w:t>
            </w:r>
            <w:r>
              <w:rPr>
                <w:rFonts w:ascii="宋体" w:hAnsi="宋体" w:eastAsia="宋体" w:cs="Times New Roman"/>
                <w:sz w:val="21"/>
                <w:szCs w:val="21"/>
                <w:lang w:val="en-GB"/>
              </w:rPr>
              <w:t>kA</w:t>
            </w:r>
            <w:r>
              <w:rPr>
                <w:rFonts w:hint="eastAsia" w:ascii="宋体" w:hAnsi="宋体" w:eastAsia="宋体" w:cs="Times New Roman"/>
                <w:sz w:val="21"/>
                <w:szCs w:val="21"/>
                <w:lang w:val="en-GB"/>
              </w:rPr>
              <w:t>（</w:t>
            </w:r>
            <w:r>
              <w:rPr>
                <w:rFonts w:hint="eastAsia" w:ascii="宋体" w:hAnsi="宋体" w:eastAsia="宋体" w:cs="Times New Roman"/>
                <w:sz w:val="21"/>
                <w:szCs w:val="21"/>
              </w:rPr>
              <w:t>2</w:t>
            </w:r>
            <w:r>
              <w:rPr>
                <w:rFonts w:hint="eastAsia" w:ascii="宋体" w:hAnsi="宋体" w:eastAsia="宋体" w:cs="Times New Roman"/>
                <w:sz w:val="21"/>
                <w:szCs w:val="21"/>
                <w:lang w:val="en-GB"/>
              </w:rPr>
              <w:t>分）</w:t>
            </w:r>
          </w:p>
          <w:p>
            <w:pPr>
              <w:textAlignment w:val="baseline"/>
              <w:rPr>
                <w:rFonts w:ascii="宋体" w:hAnsi="宋体" w:eastAsia="宋体" w:cs="Times New Roman"/>
                <w:sz w:val="21"/>
                <w:szCs w:val="21"/>
              </w:rPr>
            </w:pPr>
            <w:r>
              <w:rPr>
                <w:rFonts w:hint="eastAsia" w:ascii="宋体" w:hAnsi="宋体" w:eastAsia="宋体" w:cs="Times New Roman"/>
                <w:sz w:val="21"/>
                <w:szCs w:val="21"/>
              </w:rPr>
              <w:t>□全套设备（含1000A-4000A主母线电流等级低压柜）馈电柜配电母线</w:t>
            </w:r>
            <w:r>
              <w:rPr>
                <w:rFonts w:hint="eastAsia" w:ascii="宋体" w:hAnsi="宋体" w:eastAsia="宋体" w:cs="Times New Roman"/>
                <w:sz w:val="21"/>
                <w:szCs w:val="21"/>
                <w:lang w:val="en-GB"/>
              </w:rPr>
              <w:t>是否满足</w:t>
            </w:r>
            <w:r>
              <w:rPr>
                <w:rFonts w:ascii="宋体" w:hAnsi="宋体" w:eastAsia="宋体" w:cs="Times New Roman"/>
                <w:sz w:val="21"/>
                <w:szCs w:val="21"/>
                <w:lang w:val="en-GB"/>
              </w:rPr>
              <w:t>Icw≥</w:t>
            </w:r>
            <w:r>
              <w:rPr>
                <w:rFonts w:hint="eastAsia" w:ascii="宋体" w:hAnsi="宋体" w:eastAsia="宋体" w:cs="Times New Roman"/>
                <w:sz w:val="21"/>
                <w:szCs w:val="21"/>
              </w:rPr>
              <w:t>50</w:t>
            </w:r>
            <w:r>
              <w:rPr>
                <w:rFonts w:ascii="宋体" w:hAnsi="宋体" w:eastAsia="宋体" w:cs="Times New Roman"/>
                <w:sz w:val="21"/>
                <w:szCs w:val="21"/>
                <w:lang w:val="en-GB"/>
              </w:rPr>
              <w:t>kA</w:t>
            </w:r>
            <w:r>
              <w:rPr>
                <w:rFonts w:hint="eastAsia" w:ascii="宋体" w:hAnsi="宋体" w:eastAsia="宋体" w:cs="Times New Roman"/>
                <w:sz w:val="21"/>
                <w:szCs w:val="21"/>
                <w:lang w:val="en-GB"/>
              </w:rPr>
              <w:t>（</w:t>
            </w:r>
            <w:r>
              <w:rPr>
                <w:rFonts w:hint="eastAsia" w:ascii="宋体" w:hAnsi="宋体" w:eastAsia="宋体" w:cs="Times New Roman"/>
                <w:sz w:val="21"/>
                <w:szCs w:val="21"/>
              </w:rPr>
              <w:t>1</w:t>
            </w:r>
            <w:r>
              <w:rPr>
                <w:rFonts w:hint="eastAsia" w:ascii="宋体" w:hAnsi="宋体" w:eastAsia="宋体" w:cs="Times New Roman"/>
                <w:sz w:val="21"/>
                <w:szCs w:val="21"/>
                <w:lang w:val="en-GB"/>
              </w:rPr>
              <w:t>分）</w:t>
            </w:r>
            <w:r>
              <w:rPr>
                <w:rFonts w:hint="eastAsia" w:ascii="宋体" w:hAnsi="宋体" w:eastAsia="宋体" w:cs="Times New Roman"/>
                <w:sz w:val="21"/>
                <w:szCs w:val="21"/>
              </w:rPr>
              <w:t xml:space="preserve"> </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p>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2</w:t>
            </w: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1" w:hRule="atLeast"/>
          <w:jc w:val="center"/>
        </w:trPr>
        <w:tc>
          <w:tcPr>
            <w:tcW w:w="580" w:type="dxa"/>
            <w:tcBorders>
              <w:top w:val="single" w:color="000000" w:sz="4" w:space="0"/>
              <w:left w:val="single" w:color="000000" w:sz="4" w:space="0"/>
              <w:right w:val="single" w:color="000000" w:sz="4" w:space="0"/>
            </w:tcBorders>
            <w:shd w:val="clear" w:color="auto" w:fill="auto"/>
            <w:noWrap/>
            <w:vAlign w:val="center"/>
          </w:tcPr>
          <w:p>
            <w:pPr>
              <w:pStyle w:val="10"/>
              <w:ind w:firstLine="0" w:firstLineChars="0"/>
              <w:jc w:val="center"/>
              <w:textAlignment w:val="baseline"/>
              <w:rPr>
                <w:rFonts w:ascii="宋体" w:hAnsi="宋体"/>
                <w:szCs w:val="21"/>
              </w:rPr>
            </w:pPr>
            <w:r>
              <w:rPr>
                <w:rFonts w:hint="eastAsia" w:ascii="宋体" w:hAnsi="宋体"/>
                <w:szCs w:val="21"/>
              </w:rPr>
              <w:t>25</w:t>
            </w:r>
          </w:p>
        </w:tc>
        <w:tc>
          <w:tcPr>
            <w:tcW w:w="1743" w:type="dxa"/>
            <w:vMerge w:val="continue"/>
            <w:tcBorders>
              <w:left w:val="single" w:color="000000" w:sz="4" w:space="0"/>
              <w:right w:val="single" w:color="000000" w:sz="4" w:space="0"/>
            </w:tcBorders>
            <w:shd w:val="clear" w:color="auto" w:fill="auto"/>
            <w:noWrap/>
            <w:vAlign w:val="center"/>
          </w:tcPr>
          <w:p>
            <w:pPr>
              <w:ind w:left="210" w:hanging="210" w:hangingChars="100"/>
              <w:textAlignment w:val="baseline"/>
              <w:rPr>
                <w:rFonts w:ascii="宋体" w:hAnsi="宋体" w:eastAsia="宋体" w:cs="Times New Roman"/>
                <w:sz w:val="21"/>
                <w:szCs w:val="21"/>
              </w:rPr>
            </w:pPr>
          </w:p>
        </w:tc>
        <w:tc>
          <w:tcPr>
            <w:tcW w:w="3668"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全套设备（含无功补偿柜及1000A-6300A主母线电流等级低压柜）满足或高于IP</w:t>
            </w:r>
            <w:r>
              <w:rPr>
                <w:rFonts w:ascii="宋体" w:hAnsi="宋体" w:eastAsia="宋体" w:cs="Times New Roman"/>
                <w:sz w:val="21"/>
                <w:szCs w:val="21"/>
              </w:rPr>
              <w:t>40</w:t>
            </w:r>
            <w:r>
              <w:rPr>
                <w:rFonts w:hint="eastAsia" w:ascii="宋体" w:hAnsi="宋体" w:eastAsia="宋体" w:cs="Times New Roman"/>
                <w:sz w:val="21"/>
                <w:szCs w:val="21"/>
              </w:rPr>
              <w:t>等级（2分）</w:t>
            </w:r>
          </w:p>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全套设备（含无功补偿柜及1000A-4000A主母线电流等级低压柜）满足或高于IP</w:t>
            </w:r>
            <w:r>
              <w:rPr>
                <w:rFonts w:ascii="宋体" w:hAnsi="宋体" w:eastAsia="宋体" w:cs="Times New Roman"/>
                <w:sz w:val="21"/>
                <w:szCs w:val="21"/>
              </w:rPr>
              <w:t>40</w:t>
            </w:r>
            <w:r>
              <w:rPr>
                <w:rFonts w:hint="eastAsia" w:ascii="宋体" w:hAnsi="宋体" w:eastAsia="宋体" w:cs="Times New Roman"/>
                <w:sz w:val="21"/>
                <w:szCs w:val="21"/>
              </w:rPr>
              <w:t>等级（ 1分）</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p>
          <w:p>
            <w:pPr>
              <w:jc w:val="center"/>
              <w:textAlignment w:val="baseline"/>
              <w:rPr>
                <w:rFonts w:ascii="宋体" w:hAnsi="宋体" w:eastAsia="宋体" w:cs="Times New Roman"/>
                <w:sz w:val="21"/>
                <w:szCs w:val="21"/>
                <w:lang w:val="en-GB"/>
              </w:rPr>
            </w:pPr>
            <w:r>
              <w:rPr>
                <w:rFonts w:hint="eastAsia" w:ascii="宋体" w:hAnsi="宋体" w:eastAsia="宋体" w:cs="Times New Roman"/>
                <w:sz w:val="21"/>
                <w:szCs w:val="21"/>
              </w:rPr>
              <w:t>2</w:t>
            </w:r>
          </w:p>
        </w:tc>
        <w:tc>
          <w:tcPr>
            <w:tcW w:w="1909"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同一种柜型型号的低压成套开关设备的</w:t>
            </w:r>
            <w:r>
              <w:rPr>
                <w:rFonts w:hint="eastAsia" w:ascii="宋体" w:hAnsi="宋体" w:eastAsia="宋体" w:cs="Times New Roman"/>
                <w:sz w:val="21"/>
                <w:szCs w:val="21"/>
                <w:lang w:val="en-GB"/>
              </w:rPr>
              <w:t>C</w:t>
            </w:r>
            <w:r>
              <w:rPr>
                <w:rFonts w:hint="eastAsia" w:ascii="宋体" w:hAnsi="宋体" w:eastAsia="宋体" w:cs="Times New Roman"/>
                <w:sz w:val="21"/>
                <w:szCs w:val="21"/>
              </w:rPr>
              <w:t>Q</w:t>
            </w:r>
            <w:r>
              <w:rPr>
                <w:rFonts w:hint="eastAsia" w:ascii="宋体" w:hAnsi="宋体" w:eastAsia="宋体" w:cs="Times New Roman"/>
                <w:sz w:val="21"/>
                <w:szCs w:val="21"/>
                <w:lang w:val="en-GB"/>
              </w:rPr>
              <w:t>C报告（</w:t>
            </w:r>
            <w:r>
              <w:rPr>
                <w:rFonts w:hint="eastAsia" w:ascii="宋体" w:hAnsi="宋体" w:eastAsia="宋体" w:cs="Times New Roman"/>
                <w:sz w:val="21"/>
                <w:szCs w:val="21"/>
              </w:rPr>
              <w:t>注：无功补偿柜可以不同型号</w:t>
            </w:r>
            <w:r>
              <w:rPr>
                <w:rFonts w:hint="eastAsia" w:ascii="宋体" w:hAnsi="宋体" w:eastAsia="宋体" w:cs="Times New Roman"/>
                <w:sz w:val="21"/>
                <w:szCs w:val="21"/>
                <w:lang w:val="en-GB"/>
              </w:rPr>
              <w:t>）（</w:t>
            </w:r>
            <w:r>
              <w:rPr>
                <w:rFonts w:hint="eastAsia" w:ascii="宋体" w:hAnsi="宋体" w:eastAsia="宋体" w:cs="Times New Roman"/>
                <w:sz w:val="21"/>
                <w:szCs w:val="21"/>
              </w:rPr>
              <w:t>*</w:t>
            </w:r>
            <w:r>
              <w:rPr>
                <w:rFonts w:hint="eastAsia" w:ascii="宋体" w:hAnsi="宋体" w:eastAsia="宋体" w:cs="Times New Roman"/>
                <w:sz w:val="21"/>
                <w:szCs w:val="21"/>
                <w:lang w:val="en-GB"/>
              </w:rPr>
              <w:t>）</w:t>
            </w: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6" w:hRule="atLeast"/>
          <w:jc w:val="center"/>
        </w:trPr>
        <w:tc>
          <w:tcPr>
            <w:tcW w:w="580" w:type="dxa"/>
            <w:tcBorders>
              <w:top w:val="single" w:color="000000" w:sz="4" w:space="0"/>
              <w:left w:val="single" w:color="000000" w:sz="4" w:space="0"/>
              <w:right w:val="single" w:color="000000" w:sz="4" w:space="0"/>
            </w:tcBorders>
            <w:shd w:val="clear" w:color="auto" w:fill="auto"/>
            <w:noWrap/>
            <w:vAlign w:val="center"/>
          </w:tcPr>
          <w:p>
            <w:pPr>
              <w:pStyle w:val="10"/>
              <w:ind w:firstLine="0" w:firstLineChars="0"/>
              <w:jc w:val="center"/>
              <w:textAlignment w:val="baseline"/>
              <w:rPr>
                <w:rFonts w:ascii="宋体" w:hAnsi="宋体"/>
                <w:szCs w:val="21"/>
              </w:rPr>
            </w:pPr>
            <w:r>
              <w:rPr>
                <w:rFonts w:hint="eastAsia" w:ascii="宋体" w:hAnsi="宋体"/>
                <w:szCs w:val="21"/>
              </w:rPr>
              <w:t>26</w:t>
            </w:r>
          </w:p>
        </w:tc>
        <w:tc>
          <w:tcPr>
            <w:tcW w:w="1743" w:type="dxa"/>
            <w:vMerge w:val="continue"/>
            <w:tcBorders>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lang w:val="en-GB"/>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rPr>
              <w:t>全套设备（含无功补偿柜及1000A-6300A主母线电流等级低压柜）是否满足</w:t>
            </w:r>
            <w:r>
              <w:rPr>
                <w:rFonts w:hint="eastAsia" w:ascii="宋体" w:hAnsi="宋体" w:eastAsia="宋体" w:cs="Times New Roman"/>
                <w:sz w:val="21"/>
                <w:szCs w:val="21"/>
                <w:lang w:val="en-GB"/>
              </w:rPr>
              <w:t>Ui</w:t>
            </w:r>
            <w:r>
              <w:rPr>
                <w:rFonts w:ascii="宋体" w:hAnsi="宋体" w:eastAsia="宋体" w:cs="Times New Roman"/>
                <w:sz w:val="21"/>
                <w:szCs w:val="21"/>
                <w:lang w:val="en-GB"/>
              </w:rPr>
              <w:t>=690</w:t>
            </w:r>
            <w:r>
              <w:rPr>
                <w:rFonts w:hint="eastAsia" w:ascii="宋体" w:hAnsi="宋体" w:eastAsia="宋体" w:cs="Times New Roman"/>
                <w:sz w:val="21"/>
                <w:szCs w:val="21"/>
                <w:lang w:val="en-GB"/>
              </w:rPr>
              <w:t>V（</w:t>
            </w:r>
            <w:r>
              <w:rPr>
                <w:rFonts w:hint="eastAsia" w:ascii="宋体" w:hAnsi="宋体" w:eastAsia="宋体" w:cs="Times New Roman"/>
                <w:sz w:val="21"/>
                <w:szCs w:val="21"/>
              </w:rPr>
              <w:t>2</w:t>
            </w:r>
            <w:r>
              <w:rPr>
                <w:rFonts w:hint="eastAsia" w:ascii="宋体" w:hAnsi="宋体" w:eastAsia="宋体" w:cs="Times New Roman"/>
                <w:sz w:val="21"/>
                <w:szCs w:val="21"/>
                <w:lang w:val="en-GB"/>
              </w:rPr>
              <w:t>分）</w:t>
            </w:r>
          </w:p>
          <w:p>
            <w:pPr>
              <w:textAlignment w:val="baseline"/>
              <w:rPr>
                <w:rFonts w:ascii="宋体" w:hAnsi="宋体" w:eastAsia="宋体" w:cs="Times New Roman"/>
                <w:sz w:val="21"/>
                <w:szCs w:val="21"/>
                <w:lang w:val="en-GB"/>
              </w:rPr>
            </w:pPr>
            <w:r>
              <w:rPr>
                <w:rFonts w:hint="eastAsia" w:ascii="宋体" w:hAnsi="宋体" w:eastAsia="宋体" w:cs="Times New Roman"/>
                <w:sz w:val="21"/>
                <w:szCs w:val="21"/>
              </w:rPr>
              <w:t>□全套设备（含无功补偿柜及1000A-4000A主母线电流等级低压柜）是否满足</w:t>
            </w:r>
            <w:r>
              <w:rPr>
                <w:rFonts w:hint="eastAsia" w:ascii="宋体" w:hAnsi="宋体" w:eastAsia="宋体" w:cs="Times New Roman"/>
                <w:sz w:val="21"/>
                <w:szCs w:val="21"/>
                <w:lang w:val="en-GB"/>
              </w:rPr>
              <w:t>Ui</w:t>
            </w:r>
            <w:r>
              <w:rPr>
                <w:rFonts w:hint="eastAsia" w:ascii="宋体" w:hAnsi="宋体" w:eastAsia="宋体" w:cs="Times New Roman"/>
                <w:sz w:val="21"/>
                <w:szCs w:val="21"/>
              </w:rPr>
              <w:t>=</w:t>
            </w:r>
            <w:r>
              <w:rPr>
                <w:rFonts w:ascii="宋体" w:hAnsi="宋体" w:eastAsia="宋体" w:cs="Times New Roman"/>
                <w:sz w:val="21"/>
                <w:szCs w:val="21"/>
                <w:lang w:val="en-GB"/>
              </w:rPr>
              <w:t>6</w:t>
            </w:r>
            <w:r>
              <w:rPr>
                <w:rFonts w:hint="eastAsia" w:ascii="宋体" w:hAnsi="宋体" w:eastAsia="宋体" w:cs="Times New Roman"/>
                <w:sz w:val="21"/>
                <w:szCs w:val="21"/>
              </w:rPr>
              <w:t>9</w:t>
            </w:r>
            <w:r>
              <w:rPr>
                <w:rFonts w:ascii="宋体" w:hAnsi="宋体" w:eastAsia="宋体" w:cs="Times New Roman"/>
                <w:sz w:val="21"/>
                <w:szCs w:val="21"/>
                <w:lang w:val="en-GB"/>
              </w:rPr>
              <w:t>0</w:t>
            </w:r>
            <w:r>
              <w:rPr>
                <w:rFonts w:hint="eastAsia" w:ascii="宋体" w:hAnsi="宋体" w:eastAsia="宋体" w:cs="Times New Roman"/>
                <w:sz w:val="21"/>
                <w:szCs w:val="21"/>
                <w:lang w:val="en-GB"/>
              </w:rPr>
              <w:t>V（</w:t>
            </w:r>
            <w:r>
              <w:rPr>
                <w:rFonts w:hint="eastAsia" w:ascii="宋体" w:hAnsi="宋体" w:eastAsia="宋体" w:cs="Times New Roman"/>
                <w:sz w:val="21"/>
                <w:szCs w:val="21"/>
              </w:rPr>
              <w:t>1</w:t>
            </w:r>
            <w:r>
              <w:rPr>
                <w:rFonts w:hint="eastAsia" w:ascii="宋体" w:hAnsi="宋体" w:eastAsia="宋体" w:cs="Times New Roman"/>
                <w:sz w:val="21"/>
                <w:szCs w:val="21"/>
                <w:lang w:val="en-GB"/>
              </w:rPr>
              <w:t>分）</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p>
          <w:p>
            <w:pPr>
              <w:jc w:val="center"/>
              <w:textAlignment w:val="baseline"/>
              <w:rPr>
                <w:rFonts w:ascii="宋体" w:hAnsi="宋体" w:eastAsia="宋体" w:cs="Times New Roman"/>
                <w:sz w:val="21"/>
                <w:szCs w:val="21"/>
                <w:lang w:val="en-GB"/>
              </w:rPr>
            </w:pPr>
            <w:r>
              <w:rPr>
                <w:rFonts w:hint="eastAsia" w:ascii="宋体" w:hAnsi="宋体" w:eastAsia="宋体" w:cs="Times New Roman"/>
                <w:sz w:val="21"/>
                <w:szCs w:val="21"/>
              </w:rPr>
              <w:t>2</w:t>
            </w: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2" w:hRule="atLeast"/>
          <w:jc w:val="center"/>
        </w:trPr>
        <w:tc>
          <w:tcPr>
            <w:tcW w:w="580" w:type="dxa"/>
            <w:tcBorders>
              <w:top w:val="single" w:color="000000" w:sz="4" w:space="0"/>
              <w:left w:val="single" w:color="000000" w:sz="4" w:space="0"/>
              <w:right w:val="single" w:color="000000" w:sz="4" w:space="0"/>
            </w:tcBorders>
            <w:shd w:val="clear" w:color="auto" w:fill="auto"/>
            <w:noWrap/>
            <w:vAlign w:val="center"/>
          </w:tcPr>
          <w:p>
            <w:pPr>
              <w:pStyle w:val="10"/>
              <w:ind w:firstLine="0" w:firstLineChars="0"/>
              <w:jc w:val="center"/>
              <w:textAlignment w:val="baseline"/>
              <w:rPr>
                <w:rFonts w:ascii="宋体" w:hAnsi="宋体"/>
                <w:szCs w:val="21"/>
              </w:rPr>
            </w:pPr>
            <w:r>
              <w:rPr>
                <w:rFonts w:hint="eastAsia" w:ascii="宋体" w:hAnsi="宋体"/>
                <w:szCs w:val="21"/>
              </w:rPr>
              <w:t>27</w:t>
            </w:r>
          </w:p>
        </w:tc>
        <w:tc>
          <w:tcPr>
            <w:tcW w:w="1743" w:type="dxa"/>
            <w:vMerge w:val="continue"/>
            <w:tcBorders>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sz w:val="21"/>
                <w:szCs w:val="21"/>
                <w:lang w:val="en-GB"/>
              </w:rPr>
              <w:t>单柜最大补偿容量</w:t>
            </w:r>
            <w:r>
              <w:rPr>
                <w:rFonts w:hint="eastAsia" w:ascii="宋体" w:hAnsi="宋体" w:eastAsia="宋体" w:cs="Times New Roman"/>
                <w:sz w:val="21"/>
                <w:szCs w:val="21"/>
              </w:rPr>
              <w:t>5</w:t>
            </w:r>
            <w:r>
              <w:rPr>
                <w:rFonts w:ascii="宋体" w:hAnsi="宋体" w:eastAsia="宋体" w:cs="Times New Roman"/>
                <w:sz w:val="21"/>
                <w:szCs w:val="21"/>
                <w:lang w:val="en-GB"/>
              </w:rPr>
              <w:t>00kvar</w:t>
            </w:r>
            <w:r>
              <w:rPr>
                <w:rFonts w:hint="eastAsia" w:ascii="宋体" w:hAnsi="宋体" w:eastAsia="宋体" w:cs="Times New Roman"/>
                <w:sz w:val="21"/>
                <w:szCs w:val="21"/>
              </w:rPr>
              <w:t>及以上</w:t>
            </w:r>
            <w:r>
              <w:rPr>
                <w:rFonts w:hint="eastAsia" w:ascii="宋体" w:hAnsi="宋体" w:eastAsia="宋体" w:cs="Times New Roman"/>
                <w:sz w:val="21"/>
                <w:szCs w:val="21"/>
                <w:lang w:val="en-GB"/>
              </w:rPr>
              <w:t>（</w:t>
            </w:r>
            <w:r>
              <w:rPr>
                <w:rFonts w:hint="eastAsia" w:ascii="宋体" w:hAnsi="宋体" w:eastAsia="宋体" w:cs="Times New Roman"/>
                <w:sz w:val="21"/>
                <w:szCs w:val="21"/>
              </w:rPr>
              <w:t xml:space="preserve"> 2</w:t>
            </w:r>
            <w:r>
              <w:rPr>
                <w:rFonts w:hint="eastAsia" w:ascii="宋体" w:hAnsi="宋体" w:eastAsia="宋体" w:cs="Times New Roman"/>
                <w:sz w:val="21"/>
                <w:szCs w:val="21"/>
                <w:lang w:val="en-GB"/>
              </w:rPr>
              <w:t>分）</w:t>
            </w:r>
          </w:p>
          <w:p>
            <w:pPr>
              <w:textAlignment w:val="baseline"/>
              <w:rPr>
                <w:rFonts w:ascii="宋体" w:hAnsi="宋体" w:eastAsia="宋体" w:cs="Times New Roman"/>
                <w:sz w:val="21"/>
                <w:szCs w:val="21"/>
                <w:lang w:val="en-GB"/>
              </w:rPr>
            </w:pPr>
            <w:r>
              <w:rPr>
                <w:rFonts w:hint="eastAsia" w:ascii="宋体" w:hAnsi="宋体" w:eastAsia="宋体" w:cs="Times New Roman"/>
                <w:sz w:val="21"/>
                <w:szCs w:val="21"/>
              </w:rPr>
              <w:t>□</w:t>
            </w:r>
            <w:r>
              <w:rPr>
                <w:rFonts w:hint="eastAsia" w:ascii="宋体" w:hAnsi="宋体" w:eastAsia="宋体" w:cs="Times New Roman"/>
                <w:sz w:val="21"/>
                <w:szCs w:val="21"/>
                <w:lang w:val="en-GB"/>
              </w:rPr>
              <w:t>单柜最大补偿容量</w:t>
            </w:r>
            <w:r>
              <w:rPr>
                <w:rFonts w:ascii="宋体" w:hAnsi="宋体" w:eastAsia="宋体" w:cs="Times New Roman"/>
                <w:sz w:val="21"/>
                <w:szCs w:val="21"/>
                <w:lang w:val="en-GB"/>
              </w:rPr>
              <w:t>400kvar</w:t>
            </w:r>
            <w:r>
              <w:rPr>
                <w:rFonts w:hint="eastAsia" w:ascii="宋体" w:hAnsi="宋体" w:eastAsia="宋体" w:cs="Times New Roman"/>
                <w:sz w:val="21"/>
                <w:szCs w:val="21"/>
              </w:rPr>
              <w:t>及以上</w:t>
            </w:r>
            <w:r>
              <w:rPr>
                <w:rFonts w:hint="eastAsia" w:ascii="宋体" w:hAnsi="宋体" w:eastAsia="宋体" w:cs="Times New Roman"/>
                <w:sz w:val="21"/>
                <w:szCs w:val="21"/>
                <w:lang w:val="en-GB"/>
              </w:rPr>
              <w:t>（</w:t>
            </w:r>
            <w:r>
              <w:rPr>
                <w:rFonts w:hint="eastAsia" w:ascii="宋体" w:hAnsi="宋体" w:eastAsia="宋体" w:cs="Times New Roman"/>
                <w:sz w:val="21"/>
                <w:szCs w:val="21"/>
              </w:rPr>
              <w:t>1</w:t>
            </w:r>
            <w:r>
              <w:rPr>
                <w:rFonts w:hint="eastAsia" w:ascii="宋体" w:hAnsi="宋体" w:eastAsia="宋体" w:cs="Times New Roman"/>
                <w:sz w:val="21"/>
                <w:szCs w:val="21"/>
                <w:lang w:val="en-GB"/>
              </w:rPr>
              <w:t>分）</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p>
          <w:p>
            <w:pPr>
              <w:jc w:val="center"/>
              <w:textAlignment w:val="baseline"/>
              <w:rPr>
                <w:rFonts w:ascii="宋体" w:hAnsi="宋体" w:eastAsia="宋体" w:cs="Times New Roman"/>
                <w:sz w:val="21"/>
                <w:szCs w:val="21"/>
                <w:lang w:val="en-GB"/>
              </w:rPr>
            </w:pPr>
            <w:r>
              <w:rPr>
                <w:rFonts w:hint="eastAsia" w:ascii="宋体" w:hAnsi="宋体" w:eastAsia="宋体" w:cs="Times New Roman"/>
                <w:sz w:val="21"/>
                <w:szCs w:val="21"/>
              </w:rPr>
              <w:t>2</w:t>
            </w:r>
          </w:p>
        </w:tc>
        <w:tc>
          <w:tcPr>
            <w:tcW w:w="1909" w:type="dxa"/>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lang w:val="en-GB"/>
              </w:rPr>
            </w:pPr>
            <w:r>
              <w:rPr>
                <w:rFonts w:hint="eastAsia" w:ascii="宋体" w:hAnsi="宋体" w:eastAsia="宋体" w:cs="Times New Roman"/>
                <w:sz w:val="21"/>
                <w:szCs w:val="21"/>
                <w:lang w:val="en-GB"/>
              </w:rPr>
              <w:t>C</w:t>
            </w:r>
            <w:r>
              <w:rPr>
                <w:rFonts w:hint="eastAsia" w:ascii="宋体" w:hAnsi="宋体" w:eastAsia="宋体" w:cs="Times New Roman"/>
                <w:sz w:val="21"/>
                <w:szCs w:val="21"/>
              </w:rPr>
              <w:t>Q</w:t>
            </w:r>
            <w:r>
              <w:rPr>
                <w:rFonts w:hint="eastAsia" w:ascii="宋体" w:hAnsi="宋体" w:eastAsia="宋体" w:cs="Times New Roman"/>
                <w:sz w:val="21"/>
                <w:szCs w:val="21"/>
                <w:lang w:val="en-GB"/>
              </w:rPr>
              <w:t>C报告（</w:t>
            </w:r>
            <w:r>
              <w:rPr>
                <w:rFonts w:hint="eastAsia" w:ascii="宋体" w:hAnsi="宋体" w:eastAsia="宋体" w:cs="Times New Roman"/>
                <w:sz w:val="21"/>
                <w:szCs w:val="21"/>
              </w:rPr>
              <w:t>*</w:t>
            </w:r>
            <w:r>
              <w:rPr>
                <w:rFonts w:hint="eastAsia" w:ascii="宋体" w:hAnsi="宋体" w:eastAsia="宋体" w:cs="Times New Roman"/>
                <w:sz w:val="21"/>
                <w:szCs w:val="21"/>
                <w:lang w:val="en-GB"/>
              </w:rPr>
              <w:t>）</w:t>
            </w: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8"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b/>
                <w:bCs/>
                <w:sz w:val="21"/>
                <w:szCs w:val="21"/>
              </w:rPr>
            </w:pPr>
            <w:r>
              <w:rPr>
                <w:rFonts w:hint="eastAsia" w:ascii="宋体" w:hAnsi="宋体" w:eastAsia="宋体" w:cs="Times New Roman"/>
                <w:b/>
                <w:bCs/>
                <w:sz w:val="21"/>
                <w:szCs w:val="21"/>
              </w:rPr>
              <w:t>七</w:t>
            </w:r>
          </w:p>
        </w:tc>
        <w:tc>
          <w:tcPr>
            <w:tcW w:w="5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baseline"/>
              <w:rPr>
                <w:rFonts w:ascii="宋体" w:hAnsi="宋体" w:eastAsia="宋体" w:cs="Times New Roman"/>
                <w:b/>
                <w:bCs/>
                <w:sz w:val="21"/>
                <w:szCs w:val="21"/>
              </w:rPr>
            </w:pPr>
            <w:r>
              <w:rPr>
                <w:rFonts w:hint="eastAsia" w:ascii="宋体" w:hAnsi="宋体" w:eastAsia="宋体" w:cs="Times New Roman"/>
                <w:b/>
                <w:bCs/>
                <w:sz w:val="21"/>
                <w:szCs w:val="21"/>
              </w:rPr>
              <w:t>产品应用情况</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b/>
                <w:bCs/>
                <w:sz w:val="21"/>
                <w:szCs w:val="21"/>
              </w:rPr>
            </w:pPr>
            <w:r>
              <w:rPr>
                <w:rFonts w:hint="eastAsia" w:ascii="宋体" w:hAnsi="宋体" w:eastAsia="宋体" w:cs="Times New Roman"/>
                <w:b/>
                <w:bCs/>
                <w:sz w:val="21"/>
                <w:szCs w:val="21"/>
              </w:rPr>
              <w:t xml:space="preserve"> 10</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b/>
                <w:bCs/>
                <w:sz w:val="21"/>
                <w:szCs w:val="21"/>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b/>
                <w:bCs/>
                <w:sz w:val="21"/>
                <w:szCs w:val="21"/>
              </w:rPr>
            </w:pPr>
          </w:p>
        </w:tc>
      </w:tr>
      <w:bookmarkEnd w:id="4"/>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8" w:hRule="atLeast"/>
          <w:jc w:val="center"/>
        </w:trPr>
        <w:tc>
          <w:tcPr>
            <w:tcW w:w="580" w:type="dxa"/>
            <w:tcBorders>
              <w:top w:val="single" w:color="000000" w:sz="4" w:space="0"/>
              <w:left w:val="single" w:color="000000" w:sz="4" w:space="0"/>
              <w:right w:val="single" w:color="000000" w:sz="4" w:space="0"/>
            </w:tcBorders>
            <w:shd w:val="clear" w:color="auto" w:fill="auto"/>
            <w:noWrap/>
            <w:vAlign w:val="center"/>
          </w:tcPr>
          <w:p>
            <w:pPr>
              <w:pStyle w:val="10"/>
              <w:ind w:firstLine="0" w:firstLineChars="0"/>
              <w:jc w:val="center"/>
              <w:textAlignment w:val="baseline"/>
              <w:rPr>
                <w:rFonts w:ascii="宋体" w:hAnsi="宋体"/>
                <w:bCs/>
                <w:szCs w:val="21"/>
              </w:rPr>
            </w:pPr>
            <w:r>
              <w:rPr>
                <w:rFonts w:hint="eastAsia" w:ascii="宋体" w:hAnsi="宋体"/>
                <w:bCs/>
                <w:szCs w:val="21"/>
              </w:rPr>
              <w:t>28</w:t>
            </w:r>
          </w:p>
        </w:tc>
        <w:tc>
          <w:tcPr>
            <w:tcW w:w="1743"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bCs/>
                <w:sz w:val="21"/>
                <w:szCs w:val="21"/>
              </w:rPr>
            </w:pPr>
            <w:r>
              <w:rPr>
                <w:rFonts w:hint="eastAsia" w:ascii="宋体" w:hAnsi="宋体" w:eastAsia="宋体" w:cs="Times New Roman"/>
                <w:bCs/>
                <w:sz w:val="21"/>
                <w:szCs w:val="21"/>
              </w:rPr>
              <w:t>重点项目</w:t>
            </w:r>
            <w:r>
              <w:rPr>
                <w:rFonts w:hint="eastAsia" w:ascii="宋体" w:hAnsi="宋体" w:eastAsia="宋体" w:cs="Times New Roman"/>
                <w:sz w:val="21"/>
                <w:szCs w:val="21"/>
              </w:rPr>
              <w:t>（6分）</w:t>
            </w:r>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right="28"/>
              <w:textAlignment w:val="baseline"/>
              <w:rPr>
                <w:rFonts w:ascii="宋体" w:hAnsi="宋体" w:eastAsia="宋体" w:cs="Times New Roman"/>
                <w:sz w:val="21"/>
                <w:szCs w:val="21"/>
                <w:lang w:val="en-GB"/>
              </w:rPr>
            </w:pPr>
            <w:r>
              <w:rPr>
                <w:rFonts w:hint="eastAsia" w:ascii="宋体" w:hAnsi="宋体" w:eastAsia="宋体" w:cs="Times New Roman"/>
                <w:sz w:val="21"/>
                <w:szCs w:val="21"/>
              </w:rPr>
              <w:t>□类似产品应用国家或深圳重点工程项目：__项（每1项得2分）</w:t>
            </w:r>
          </w:p>
        </w:tc>
        <w:tc>
          <w:tcPr>
            <w:tcW w:w="627" w:type="dxa"/>
            <w:tcBorders>
              <w:top w:val="single" w:color="000000" w:sz="4" w:space="0"/>
              <w:left w:val="single" w:color="000000" w:sz="4" w:space="0"/>
              <w:right w:val="single" w:color="000000" w:sz="4" w:space="0"/>
            </w:tcBorders>
            <w:shd w:val="clear" w:color="auto" w:fill="auto"/>
            <w:noWrap/>
            <w:vAlign w:val="center"/>
          </w:tcPr>
          <w:p>
            <w:pPr>
              <w:spacing w:after="200"/>
              <w:jc w:val="center"/>
              <w:textAlignment w:val="baseline"/>
              <w:rPr>
                <w:rFonts w:ascii="宋体" w:hAnsi="宋体" w:eastAsia="宋体" w:cs="Times New Roman"/>
                <w:sz w:val="21"/>
                <w:szCs w:val="21"/>
                <w:lang w:val="en-GB"/>
              </w:rPr>
            </w:pPr>
            <w:r>
              <w:rPr>
                <w:rFonts w:hint="eastAsia" w:ascii="宋体" w:hAnsi="宋体" w:eastAsia="宋体" w:cs="Times New Roman"/>
                <w:sz w:val="21"/>
                <w:szCs w:val="21"/>
              </w:rPr>
              <w:t>6</w:t>
            </w:r>
          </w:p>
        </w:tc>
        <w:tc>
          <w:tcPr>
            <w:tcW w:w="1909" w:type="dxa"/>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近五年内销售合同及其他证明材料等</w:t>
            </w:r>
          </w:p>
          <w:p>
            <w:pPr>
              <w:textAlignment w:val="baseline"/>
              <w:rPr>
                <w:rFonts w:ascii="宋体" w:hAnsi="宋体" w:eastAsia="宋体" w:cs="Times New Roman"/>
                <w:sz w:val="21"/>
                <w:szCs w:val="21"/>
              </w:rPr>
            </w:pPr>
            <w:r>
              <w:rPr>
                <w:rFonts w:hint="eastAsia" w:ascii="宋体" w:hAnsi="宋体" w:eastAsia="宋体" w:cs="Times New Roman"/>
                <w:sz w:val="21"/>
                <w:szCs w:val="21"/>
              </w:rPr>
              <w:t>（重点工程以国家或深圳市发改委官网数据为准）</w:t>
            </w:r>
          </w:p>
        </w:tc>
        <w:tc>
          <w:tcPr>
            <w:tcW w:w="1533" w:type="dxa"/>
            <w:vMerge w:val="restart"/>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1、</w:t>
            </w:r>
            <w:r>
              <w:rPr>
                <w:rFonts w:hint="eastAsia" w:ascii="宋体" w:hAnsi="宋体" w:eastAsia="宋体" w:cs="Times New Roman"/>
                <w:kern w:val="0"/>
                <w:sz w:val="21"/>
                <w:szCs w:val="21"/>
              </w:rPr>
              <w:t>以报名公告发布</w:t>
            </w:r>
            <w:r>
              <w:rPr>
                <w:rFonts w:hint="eastAsia" w:ascii="宋体" w:hAnsi="宋体" w:eastAsia="宋体" w:cs="Times New Roman"/>
                <w:sz w:val="21"/>
                <w:szCs w:val="21"/>
              </w:rPr>
              <w:t>倒推五年内签订的合同为准；</w:t>
            </w:r>
          </w:p>
          <w:p>
            <w:pPr>
              <w:textAlignment w:val="baseline"/>
              <w:rPr>
                <w:rFonts w:ascii="宋体" w:hAnsi="宋体" w:eastAsia="宋体" w:cs="Times New Roman"/>
                <w:sz w:val="21"/>
                <w:szCs w:val="21"/>
              </w:rPr>
            </w:pPr>
            <w:r>
              <w:rPr>
                <w:rFonts w:hint="eastAsia" w:ascii="宋体" w:hAnsi="宋体" w:eastAsia="宋体" w:cs="Times New Roman"/>
                <w:sz w:val="21"/>
                <w:szCs w:val="21"/>
              </w:rPr>
              <w:t>2、项目不可重复计分；</w:t>
            </w:r>
          </w:p>
          <w:p>
            <w:pPr>
              <w:textAlignment w:val="baseline"/>
              <w:rPr>
                <w:rFonts w:ascii="宋体" w:hAnsi="宋体" w:eastAsia="宋体" w:cs="Times New Roman"/>
                <w:sz w:val="21"/>
                <w:szCs w:val="21"/>
              </w:rPr>
            </w:pPr>
            <w:r>
              <w:rPr>
                <w:rFonts w:hint="eastAsia" w:ascii="宋体" w:hAnsi="宋体" w:eastAsia="宋体" w:cs="Times New Roman"/>
                <w:sz w:val="21"/>
                <w:szCs w:val="21"/>
              </w:rPr>
              <w:t>3、类似产品是指采用同一国标GB7251范围的产品。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35" w:hRule="atLeast"/>
          <w:jc w:val="center"/>
        </w:trPr>
        <w:tc>
          <w:tcPr>
            <w:tcW w:w="580" w:type="dxa"/>
            <w:tcBorders>
              <w:top w:val="single" w:color="000000" w:sz="4" w:space="0"/>
              <w:left w:val="single" w:color="000000" w:sz="4" w:space="0"/>
              <w:right w:val="single" w:color="000000" w:sz="4" w:space="0"/>
            </w:tcBorders>
            <w:shd w:val="clear" w:color="auto" w:fill="auto"/>
            <w:noWrap/>
            <w:vAlign w:val="center"/>
          </w:tcPr>
          <w:p>
            <w:pPr>
              <w:pStyle w:val="10"/>
              <w:ind w:firstLine="0" w:firstLineChars="0"/>
              <w:jc w:val="center"/>
              <w:textAlignment w:val="baseline"/>
              <w:rPr>
                <w:rFonts w:ascii="宋体" w:hAnsi="宋体"/>
                <w:bCs/>
                <w:szCs w:val="21"/>
              </w:rPr>
            </w:pPr>
            <w:r>
              <w:rPr>
                <w:rFonts w:hint="eastAsia" w:ascii="宋体" w:hAnsi="宋体"/>
                <w:bCs/>
                <w:szCs w:val="21"/>
              </w:rPr>
              <w:t>29</w:t>
            </w:r>
          </w:p>
        </w:tc>
        <w:tc>
          <w:tcPr>
            <w:tcW w:w="1743" w:type="dxa"/>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大型建筑项目应用情况（4分）</w:t>
            </w:r>
          </w:p>
        </w:tc>
        <w:tc>
          <w:tcPr>
            <w:tcW w:w="36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right="28"/>
              <w:textAlignment w:val="baseline"/>
              <w:rPr>
                <w:rFonts w:ascii="宋体" w:hAnsi="宋体" w:eastAsia="宋体" w:cs="Times New Roman"/>
                <w:sz w:val="21"/>
                <w:szCs w:val="21"/>
                <w:lang w:val="en-GB"/>
              </w:rPr>
            </w:pPr>
            <w:r>
              <w:rPr>
                <w:rFonts w:hint="eastAsia" w:ascii="宋体" w:hAnsi="宋体" w:eastAsia="宋体" w:cs="Times New Roman"/>
                <w:sz w:val="21"/>
                <w:szCs w:val="21"/>
              </w:rPr>
              <w:t>□类似产品应用于大型建筑（计容面积超过10万平方米）项目或类似产品合同金额超过500万元：__项（每1项得1分）</w:t>
            </w:r>
          </w:p>
        </w:tc>
        <w:tc>
          <w:tcPr>
            <w:tcW w:w="627" w:type="dxa"/>
            <w:tcBorders>
              <w:left w:val="single" w:color="000000" w:sz="4" w:space="0"/>
              <w:right w:val="single" w:color="000000" w:sz="4" w:space="0"/>
            </w:tcBorders>
            <w:shd w:val="clear" w:color="auto" w:fill="auto"/>
            <w:noWrap/>
            <w:vAlign w:val="center"/>
          </w:tcPr>
          <w:p>
            <w:pPr>
              <w:ind w:right="-183"/>
              <w:textAlignment w:val="baseline"/>
              <w:rPr>
                <w:rFonts w:ascii="宋体" w:hAnsi="宋体" w:eastAsia="宋体" w:cs="Times New Roman"/>
                <w:sz w:val="21"/>
                <w:szCs w:val="21"/>
              </w:rPr>
            </w:pPr>
            <w:r>
              <w:rPr>
                <w:rFonts w:hint="eastAsia" w:ascii="宋体" w:hAnsi="宋体" w:eastAsia="宋体" w:cs="Times New Roman"/>
                <w:sz w:val="21"/>
                <w:szCs w:val="21"/>
              </w:rPr>
              <w:t xml:space="preserve"> 4</w:t>
            </w:r>
          </w:p>
        </w:tc>
        <w:tc>
          <w:tcPr>
            <w:tcW w:w="1909" w:type="dxa"/>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b/>
                <w:bCs/>
                <w:sz w:val="21"/>
                <w:szCs w:val="21"/>
              </w:rPr>
            </w:pPr>
            <w:r>
              <w:rPr>
                <w:rFonts w:hint="eastAsia" w:ascii="宋体" w:hAnsi="宋体" w:eastAsia="宋体" w:cs="Times New Roman"/>
                <w:sz w:val="21"/>
                <w:szCs w:val="21"/>
              </w:rPr>
              <w:t>近五年内销售合同及其他证明材料等</w:t>
            </w: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2"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b/>
                <w:bCs/>
                <w:sz w:val="21"/>
                <w:szCs w:val="21"/>
                <w:lang w:val="en-GB"/>
              </w:rPr>
            </w:pPr>
            <w:bookmarkStart w:id="5" w:name="_Hlk112835973"/>
            <w:r>
              <w:rPr>
                <w:rFonts w:hint="eastAsia" w:ascii="宋体" w:hAnsi="宋体" w:eastAsia="宋体" w:cs="Times New Roman"/>
                <w:b/>
                <w:bCs/>
                <w:sz w:val="21"/>
                <w:szCs w:val="21"/>
              </w:rPr>
              <w:t>八</w:t>
            </w:r>
          </w:p>
        </w:tc>
        <w:tc>
          <w:tcPr>
            <w:tcW w:w="5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b/>
                <w:bCs/>
                <w:sz w:val="21"/>
                <w:szCs w:val="21"/>
              </w:rPr>
              <w:t>供货及售后服务能力</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b/>
                <w:bCs/>
                <w:sz w:val="21"/>
                <w:szCs w:val="21"/>
              </w:rPr>
            </w:pPr>
            <w:r>
              <w:rPr>
                <w:rFonts w:ascii="宋体" w:hAnsi="宋体" w:eastAsia="宋体" w:cs="Times New Roman"/>
                <w:b/>
                <w:bCs/>
                <w:sz w:val="21"/>
                <w:szCs w:val="21"/>
              </w:rPr>
              <w:t>1</w:t>
            </w:r>
            <w:r>
              <w:rPr>
                <w:rFonts w:hint="eastAsia" w:ascii="宋体" w:hAnsi="宋体" w:eastAsia="宋体" w:cs="Times New Roman"/>
                <w:b/>
                <w:bCs/>
                <w:sz w:val="21"/>
                <w:szCs w:val="21"/>
              </w:rPr>
              <w:t>2</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b/>
                <w:bCs/>
                <w:sz w:val="21"/>
                <w:szCs w:val="21"/>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b/>
                <w:bCs/>
                <w:sz w:val="21"/>
                <w:szCs w:val="21"/>
              </w:rPr>
            </w:pPr>
          </w:p>
        </w:tc>
      </w:tr>
      <w:bookmarkEnd w:id="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6" w:hRule="atLeast"/>
          <w:jc w:val="center"/>
        </w:trPr>
        <w:tc>
          <w:tcPr>
            <w:tcW w:w="580" w:type="dxa"/>
            <w:vMerge w:val="restart"/>
            <w:tcBorders>
              <w:left w:val="single" w:color="000000" w:sz="4" w:space="0"/>
              <w:right w:val="single" w:color="000000" w:sz="4" w:space="0"/>
            </w:tcBorders>
            <w:shd w:val="clear" w:color="auto" w:fill="auto"/>
            <w:vAlign w:val="center"/>
          </w:tcPr>
          <w:p>
            <w:pPr>
              <w:pStyle w:val="10"/>
              <w:ind w:firstLine="0" w:firstLineChars="0"/>
              <w:jc w:val="center"/>
              <w:textAlignment w:val="baseline"/>
              <w:rPr>
                <w:rFonts w:ascii="宋体" w:hAnsi="宋体"/>
                <w:szCs w:val="21"/>
              </w:rPr>
            </w:pPr>
            <w:r>
              <w:rPr>
                <w:rFonts w:hint="eastAsia" w:ascii="宋体" w:hAnsi="宋体"/>
                <w:szCs w:val="21"/>
              </w:rPr>
              <w:t>30</w:t>
            </w:r>
          </w:p>
        </w:tc>
        <w:tc>
          <w:tcPr>
            <w:tcW w:w="1743"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生产供货周期 （2分）</w:t>
            </w: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kern w:val="0"/>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kern w:val="0"/>
                <w:sz w:val="21"/>
                <w:szCs w:val="21"/>
              </w:rPr>
              <w:t>生产周期小于30天</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1</w:t>
            </w:r>
          </w:p>
        </w:tc>
        <w:tc>
          <w:tcPr>
            <w:tcW w:w="1909" w:type="dxa"/>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自我声明</w:t>
            </w:r>
          </w:p>
        </w:tc>
        <w:tc>
          <w:tcPr>
            <w:tcW w:w="1533" w:type="dxa"/>
            <w:vMerge w:val="restart"/>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提供生产本产品工厂的水印照片和地图定位照片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7" w:hRule="atLeast"/>
          <w:jc w:val="center"/>
        </w:trPr>
        <w:tc>
          <w:tcPr>
            <w:tcW w:w="580" w:type="dxa"/>
            <w:vMerge w:val="continue"/>
            <w:tcBorders>
              <w:left w:val="single" w:color="000000" w:sz="4" w:space="0"/>
              <w:right w:val="single" w:color="000000" w:sz="4" w:space="0"/>
            </w:tcBorders>
            <w:shd w:val="clear" w:color="auto" w:fill="auto"/>
            <w:vAlign w:val="center"/>
          </w:tcPr>
          <w:p>
            <w:pPr>
              <w:pStyle w:val="10"/>
              <w:numPr>
                <w:ilvl w:val="0"/>
                <w:numId w:val="1"/>
              </w:numPr>
              <w:ind w:firstLineChars="0"/>
              <w:jc w:val="center"/>
              <w:textAlignment w:val="baseline"/>
              <w:rPr>
                <w:rFonts w:ascii="宋体" w:hAnsi="宋体"/>
                <w:szCs w:val="21"/>
              </w:rPr>
            </w:pPr>
          </w:p>
        </w:tc>
        <w:tc>
          <w:tcPr>
            <w:tcW w:w="174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sym w:font="Wingdings 2" w:char="00A3"/>
            </w:r>
            <w:r>
              <w:rPr>
                <w:rFonts w:hint="eastAsia" w:ascii="宋体" w:hAnsi="宋体" w:eastAsia="宋体" w:cs="Times New Roman"/>
                <w:kern w:val="0"/>
                <w:sz w:val="21"/>
                <w:szCs w:val="21"/>
              </w:rPr>
              <w:t>供货运输时间小于12小时</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1</w:t>
            </w:r>
          </w:p>
        </w:tc>
        <w:tc>
          <w:tcPr>
            <w:tcW w:w="1909" w:type="dxa"/>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供货运输时间以汽车公路运输的时长为准</w:t>
            </w: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1" w:hRule="atLeast"/>
          <w:jc w:val="center"/>
        </w:trPr>
        <w:tc>
          <w:tcPr>
            <w:tcW w:w="580" w:type="dxa"/>
            <w:vMerge w:val="restart"/>
            <w:tcBorders>
              <w:top w:val="single" w:color="000000" w:sz="4" w:space="0"/>
              <w:left w:val="single" w:color="000000" w:sz="4" w:space="0"/>
              <w:right w:val="single" w:color="000000" w:sz="4" w:space="0"/>
            </w:tcBorders>
            <w:shd w:val="clear" w:color="auto" w:fill="auto"/>
            <w:noWrap/>
            <w:vAlign w:val="center"/>
          </w:tcPr>
          <w:p>
            <w:pPr>
              <w:pStyle w:val="10"/>
              <w:ind w:firstLine="0" w:firstLineChars="0"/>
              <w:jc w:val="center"/>
              <w:textAlignment w:val="baseline"/>
              <w:rPr>
                <w:rFonts w:ascii="宋体" w:hAnsi="宋体"/>
                <w:szCs w:val="21"/>
              </w:rPr>
            </w:pPr>
            <w:r>
              <w:rPr>
                <w:rFonts w:hint="eastAsia" w:ascii="宋体" w:hAnsi="宋体"/>
                <w:szCs w:val="21"/>
              </w:rPr>
              <w:t>31</w:t>
            </w:r>
          </w:p>
        </w:tc>
        <w:tc>
          <w:tcPr>
            <w:tcW w:w="1743" w:type="dxa"/>
            <w:vMerge w:val="restart"/>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lang w:val="en-GB"/>
              </w:rPr>
            </w:pPr>
            <w:r>
              <w:rPr>
                <w:rFonts w:hint="eastAsia" w:ascii="宋体" w:hAnsi="宋体" w:eastAsia="宋体" w:cs="Times New Roman"/>
                <w:sz w:val="21"/>
                <w:szCs w:val="21"/>
              </w:rPr>
              <w:t>售后服务机构地址（3分）</w:t>
            </w: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kern w:val="0"/>
                <w:sz w:val="21"/>
                <w:szCs w:val="21"/>
              </w:rPr>
            </w:pPr>
            <w:r>
              <w:rPr>
                <w:rFonts w:hint="eastAsia" w:ascii="宋体" w:hAnsi="宋体" w:eastAsia="宋体" w:cs="Times New Roman"/>
                <w:kern w:val="0"/>
                <w:sz w:val="21"/>
                <w:szCs w:val="21"/>
              </w:rPr>
              <w:sym w:font="Wingdings 2" w:char="00A3"/>
            </w:r>
            <w:r>
              <w:rPr>
                <w:rFonts w:hint="eastAsia" w:ascii="宋体" w:hAnsi="宋体" w:eastAsia="宋体" w:cs="Times New Roman"/>
                <w:kern w:val="0"/>
                <w:sz w:val="21"/>
                <w:szCs w:val="21"/>
              </w:rPr>
              <w:t>位于深圳市（含深汕合作区）</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3</w:t>
            </w:r>
          </w:p>
        </w:tc>
        <w:tc>
          <w:tcPr>
            <w:tcW w:w="1909" w:type="dxa"/>
            <w:vMerge w:val="restart"/>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自建的售后服务机构（提供营业执照），提供现场的水印照片和房产证、不动产证或经租赁所备案的租赁合同、租金发票等。</w:t>
            </w:r>
          </w:p>
        </w:tc>
        <w:tc>
          <w:tcPr>
            <w:tcW w:w="1533" w:type="dxa"/>
            <w:vMerge w:val="restart"/>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自有产权是指：报名企业（或其法人）名下物业；以及报名企业(或其法人）控股50%以上的对外投资的同行业企业的物业</w:t>
            </w:r>
            <w:r>
              <w:rPr>
                <w:rFonts w:ascii="宋体" w:hAnsi="宋体" w:eastAsia="宋体" w:cs="Times New Roman"/>
                <w:sz w:val="21"/>
                <w:szCs w:val="21"/>
              </w:rPr>
              <w:t>。</w:t>
            </w:r>
          </w:p>
          <w:p>
            <w:pPr>
              <w:textAlignment w:val="baseline"/>
              <w:rPr>
                <w:rFonts w:ascii="宋体" w:hAnsi="宋体" w:eastAsia="宋体" w:cs="Times New Roman"/>
                <w:sz w:val="21"/>
                <w:szCs w:val="21"/>
              </w:rPr>
            </w:pPr>
            <w:r>
              <w:rPr>
                <w:rFonts w:hint="eastAsia" w:ascii="宋体" w:hAnsi="宋体" w:eastAsia="宋体" w:cs="Times New Roman"/>
                <w:sz w:val="21"/>
                <w:szCs w:val="21"/>
              </w:rPr>
              <w:t>单选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1" w:hRule="atLeast"/>
          <w:jc w:val="center"/>
        </w:trPr>
        <w:tc>
          <w:tcPr>
            <w:tcW w:w="580" w:type="dxa"/>
            <w:vMerge w:val="continue"/>
            <w:tcBorders>
              <w:top w:val="single" w:color="000000" w:sz="4" w:space="0"/>
              <w:left w:val="single" w:color="000000" w:sz="4" w:space="0"/>
              <w:right w:val="single" w:color="000000" w:sz="4" w:space="0"/>
            </w:tcBorders>
            <w:shd w:val="clear" w:color="auto" w:fill="auto"/>
            <w:noWrap/>
            <w:vAlign w:val="center"/>
          </w:tcPr>
          <w:p>
            <w:pPr>
              <w:pStyle w:val="10"/>
              <w:numPr>
                <w:ilvl w:val="0"/>
                <w:numId w:val="1"/>
              </w:numPr>
              <w:ind w:firstLineChars="0"/>
              <w:jc w:val="center"/>
              <w:textAlignment w:val="baseline"/>
              <w:rPr>
                <w:rFonts w:ascii="宋体" w:hAnsi="宋体"/>
                <w:szCs w:val="21"/>
                <w:lang w:val="en-GB"/>
              </w:rPr>
            </w:pPr>
          </w:p>
        </w:tc>
        <w:tc>
          <w:tcPr>
            <w:tcW w:w="1743" w:type="dxa"/>
            <w:vMerge w:val="continue"/>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kern w:val="0"/>
                <w:sz w:val="21"/>
                <w:szCs w:val="21"/>
              </w:rPr>
            </w:pPr>
            <w:r>
              <w:rPr>
                <w:rFonts w:hint="eastAsia" w:ascii="宋体" w:hAnsi="宋体" w:eastAsia="宋体" w:cs="Times New Roman"/>
                <w:kern w:val="0"/>
                <w:sz w:val="21"/>
                <w:szCs w:val="21"/>
              </w:rPr>
              <w:t>□位于珠三角地区（不含深圳市）</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2</w:t>
            </w:r>
          </w:p>
        </w:tc>
        <w:tc>
          <w:tcPr>
            <w:tcW w:w="1909" w:type="dxa"/>
            <w:vMerge w:val="continue"/>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2" w:hRule="atLeast"/>
          <w:jc w:val="center"/>
        </w:trPr>
        <w:tc>
          <w:tcPr>
            <w:tcW w:w="580"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lang w:val="en-GB"/>
              </w:rPr>
            </w:pPr>
          </w:p>
        </w:tc>
        <w:tc>
          <w:tcPr>
            <w:tcW w:w="174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lang w:val="en-GB"/>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kern w:val="0"/>
                <w:sz w:val="21"/>
                <w:szCs w:val="21"/>
              </w:rPr>
            </w:pPr>
            <w:r>
              <w:rPr>
                <w:rFonts w:hint="eastAsia" w:ascii="宋体" w:hAnsi="宋体" w:eastAsia="宋体" w:cs="Times New Roman"/>
                <w:kern w:val="0"/>
                <w:sz w:val="21"/>
                <w:szCs w:val="21"/>
              </w:rPr>
              <w:t>□其他地区</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lang w:val="en-GB"/>
              </w:rPr>
            </w:pPr>
            <w:r>
              <w:rPr>
                <w:rFonts w:hint="eastAsia" w:ascii="宋体" w:hAnsi="宋体" w:eastAsia="宋体" w:cs="Times New Roman"/>
                <w:sz w:val="21"/>
                <w:szCs w:val="21"/>
              </w:rPr>
              <w:t>1</w:t>
            </w: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24" w:hRule="atLeast"/>
          <w:jc w:val="center"/>
        </w:trPr>
        <w:tc>
          <w:tcPr>
            <w:tcW w:w="580" w:type="dxa"/>
            <w:vMerge w:val="restart"/>
            <w:tcBorders>
              <w:top w:val="single" w:color="000000" w:sz="4" w:space="0"/>
              <w:left w:val="single" w:color="000000" w:sz="4" w:space="0"/>
              <w:right w:val="single" w:color="000000" w:sz="4" w:space="0"/>
            </w:tcBorders>
            <w:shd w:val="clear" w:color="auto" w:fill="auto"/>
            <w:noWrap/>
            <w:vAlign w:val="center"/>
          </w:tcPr>
          <w:p>
            <w:pPr>
              <w:pStyle w:val="10"/>
              <w:ind w:firstLine="0" w:firstLineChars="0"/>
              <w:jc w:val="center"/>
              <w:textAlignment w:val="baseline"/>
              <w:rPr>
                <w:rFonts w:ascii="宋体" w:hAnsi="宋体"/>
                <w:szCs w:val="21"/>
              </w:rPr>
            </w:pPr>
            <w:r>
              <w:rPr>
                <w:rFonts w:hint="eastAsia" w:ascii="宋体" w:hAnsi="宋体"/>
                <w:szCs w:val="21"/>
              </w:rPr>
              <w:t>32</w:t>
            </w:r>
          </w:p>
        </w:tc>
        <w:tc>
          <w:tcPr>
            <w:tcW w:w="1743" w:type="dxa"/>
            <w:vMerge w:val="restart"/>
            <w:tcBorders>
              <w:top w:val="single" w:color="000000" w:sz="4" w:space="0"/>
              <w:left w:val="single" w:color="000000" w:sz="4" w:space="0"/>
              <w:right w:val="single" w:color="000000" w:sz="4" w:space="0"/>
            </w:tcBorders>
            <w:shd w:val="clear" w:color="auto" w:fill="auto"/>
            <w:noWrap/>
            <w:vAlign w:val="center"/>
          </w:tcPr>
          <w:p>
            <w:pPr>
              <w:textAlignment w:val="baseline"/>
              <w:rPr>
                <w:rFonts w:ascii="宋体" w:hAnsi="宋体" w:eastAsia="宋体" w:cs="Times New Roman"/>
                <w:kern w:val="0"/>
                <w:sz w:val="21"/>
                <w:szCs w:val="21"/>
              </w:rPr>
            </w:pPr>
            <w:r>
              <w:rPr>
                <w:rFonts w:hint="eastAsia" w:ascii="宋体" w:hAnsi="宋体" w:eastAsia="宋体" w:cs="Times New Roman"/>
                <w:kern w:val="0"/>
                <w:sz w:val="21"/>
                <w:szCs w:val="21"/>
              </w:rPr>
              <w:t>售后服务体系</w:t>
            </w:r>
          </w:p>
          <w:p>
            <w:pPr>
              <w:textAlignment w:val="baseline"/>
              <w:rPr>
                <w:rFonts w:ascii="宋体" w:hAnsi="宋体" w:eastAsia="宋体" w:cs="Times New Roman"/>
                <w:kern w:val="0"/>
                <w:sz w:val="21"/>
                <w:szCs w:val="21"/>
              </w:rPr>
            </w:pPr>
            <w:r>
              <w:rPr>
                <w:rFonts w:hint="eastAsia" w:ascii="宋体" w:hAnsi="宋体" w:eastAsia="宋体" w:cs="Times New Roman"/>
                <w:kern w:val="0"/>
                <w:sz w:val="21"/>
                <w:szCs w:val="21"/>
              </w:rPr>
              <w:t>（5分）</w:t>
            </w: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kern w:val="0"/>
                <w:sz w:val="21"/>
                <w:szCs w:val="21"/>
              </w:rPr>
            </w:pPr>
            <w:r>
              <w:rPr>
                <w:rFonts w:hint="eastAsia" w:ascii="宋体" w:hAnsi="宋体" w:eastAsia="宋体" w:cs="Times New Roman"/>
                <w:kern w:val="0"/>
                <w:sz w:val="21"/>
                <w:szCs w:val="21"/>
              </w:rPr>
              <w:sym w:font="Wingdings 2" w:char="00A3"/>
            </w:r>
            <w:r>
              <w:rPr>
                <w:rFonts w:hint="eastAsia" w:ascii="宋体" w:hAnsi="宋体" w:eastAsia="宋体" w:cs="Times New Roman"/>
                <w:kern w:val="0"/>
                <w:sz w:val="21"/>
                <w:szCs w:val="21"/>
              </w:rPr>
              <w:t>具备售后服务体系认证证书</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kern w:val="0"/>
                <w:sz w:val="21"/>
                <w:szCs w:val="21"/>
              </w:rPr>
            </w:pPr>
            <w:r>
              <w:rPr>
                <w:rFonts w:hint="eastAsia" w:ascii="宋体" w:hAnsi="宋体" w:eastAsia="宋体" w:cs="Times New Roman"/>
                <w:kern w:val="0"/>
                <w:sz w:val="21"/>
                <w:szCs w:val="21"/>
              </w:rPr>
              <w:t>3</w:t>
            </w:r>
          </w:p>
        </w:tc>
        <w:tc>
          <w:tcPr>
            <w:tcW w:w="1909" w:type="dxa"/>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kern w:val="0"/>
                <w:sz w:val="21"/>
                <w:szCs w:val="21"/>
              </w:rPr>
            </w:pPr>
            <w:r>
              <w:rPr>
                <w:rFonts w:hint="eastAsia" w:ascii="宋体" w:hAnsi="宋体" w:eastAsia="宋体" w:cs="Times New Roman"/>
                <w:sz w:val="21"/>
                <w:szCs w:val="21"/>
              </w:rPr>
              <w:t>有效期内的认证证书</w:t>
            </w:r>
          </w:p>
        </w:tc>
        <w:tc>
          <w:tcPr>
            <w:tcW w:w="1533" w:type="dxa"/>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kern w:val="0"/>
                <w:sz w:val="21"/>
                <w:szCs w:val="21"/>
              </w:rPr>
            </w:pPr>
            <w:r>
              <w:rPr>
                <w:rFonts w:hint="eastAsia" w:ascii="宋体" w:hAnsi="宋体" w:eastAsia="宋体" w:cs="Times New Roman"/>
                <w:sz w:val="21"/>
                <w:szCs w:val="21"/>
              </w:rPr>
              <w:t>以本次报名公告发布月份的上月底之前取得的证书为准。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0" w:hRule="atLeast"/>
          <w:jc w:val="center"/>
        </w:trPr>
        <w:tc>
          <w:tcPr>
            <w:tcW w:w="580" w:type="dxa"/>
            <w:vMerge w:val="continue"/>
            <w:tcBorders>
              <w:left w:val="single" w:color="000000" w:sz="4" w:space="0"/>
              <w:right w:val="single" w:color="000000" w:sz="4" w:space="0"/>
            </w:tcBorders>
            <w:shd w:val="clear" w:color="auto" w:fill="auto"/>
            <w:noWrap/>
            <w:vAlign w:val="center"/>
          </w:tcPr>
          <w:p>
            <w:pPr>
              <w:pStyle w:val="10"/>
              <w:numPr>
                <w:ilvl w:val="0"/>
                <w:numId w:val="1"/>
              </w:numPr>
              <w:ind w:firstLineChars="0"/>
              <w:jc w:val="center"/>
              <w:textAlignment w:val="baseline"/>
              <w:rPr>
                <w:rFonts w:ascii="宋体" w:hAnsi="宋体"/>
                <w:szCs w:val="21"/>
                <w:lang w:val="en-GB"/>
              </w:rPr>
            </w:pPr>
          </w:p>
        </w:tc>
        <w:tc>
          <w:tcPr>
            <w:tcW w:w="1743" w:type="dxa"/>
            <w:vMerge w:val="continue"/>
            <w:tcBorders>
              <w:left w:val="single" w:color="000000" w:sz="4" w:space="0"/>
              <w:right w:val="single" w:color="000000" w:sz="4" w:space="0"/>
            </w:tcBorders>
            <w:shd w:val="clear" w:color="auto" w:fill="auto"/>
            <w:noWrap/>
            <w:vAlign w:val="center"/>
          </w:tcPr>
          <w:p>
            <w:pPr>
              <w:textAlignment w:val="baseline"/>
              <w:rPr>
                <w:rFonts w:ascii="宋体" w:hAnsi="宋体" w:eastAsia="宋体" w:cs="Times New Roman"/>
                <w:kern w:val="0"/>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kern w:val="0"/>
                <w:sz w:val="21"/>
                <w:szCs w:val="21"/>
              </w:rPr>
            </w:pPr>
            <w:r>
              <w:rPr>
                <w:rFonts w:hint="eastAsia" w:ascii="宋体" w:hAnsi="宋体" w:eastAsia="宋体" w:cs="Times New Roman"/>
                <w:kern w:val="0"/>
                <w:sz w:val="21"/>
                <w:szCs w:val="21"/>
              </w:rPr>
              <w:sym w:font="Wingdings 2" w:char="00A3"/>
            </w:r>
            <w:r>
              <w:rPr>
                <w:rFonts w:hint="eastAsia" w:ascii="宋体" w:hAnsi="宋体" w:eastAsia="宋体" w:cs="Times New Roman"/>
                <w:kern w:val="0"/>
                <w:sz w:val="21"/>
                <w:szCs w:val="21"/>
              </w:rPr>
              <w:t>售后专业技术人员</w:t>
            </w:r>
            <w:r>
              <w:rPr>
                <w:rFonts w:hint="eastAsia" w:ascii="宋体" w:hAnsi="宋体" w:eastAsia="宋体" w:cs="Times New Roman"/>
                <w:sz w:val="21"/>
                <w:szCs w:val="21"/>
              </w:rPr>
              <w:t>：__人</w:t>
            </w:r>
            <w:r>
              <w:rPr>
                <w:rFonts w:hint="eastAsia" w:ascii="宋体" w:hAnsi="宋体" w:eastAsia="宋体" w:cs="Times New Roman"/>
                <w:kern w:val="0"/>
                <w:sz w:val="21"/>
                <w:szCs w:val="21"/>
              </w:rPr>
              <w:t>（每1人1分，最高</w:t>
            </w:r>
            <w:r>
              <w:rPr>
                <w:rFonts w:ascii="宋体" w:hAnsi="宋体" w:eastAsia="宋体" w:cs="Times New Roman"/>
                <w:kern w:val="0"/>
                <w:sz w:val="21"/>
                <w:szCs w:val="21"/>
              </w:rPr>
              <w:t>2分</w:t>
            </w:r>
            <w:r>
              <w:rPr>
                <w:rFonts w:hint="eastAsia" w:ascii="宋体" w:hAnsi="宋体" w:eastAsia="宋体" w:cs="Times New Roman"/>
                <w:kern w:val="0"/>
                <w:sz w:val="21"/>
                <w:szCs w:val="21"/>
              </w:rPr>
              <w:t>）</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kern w:val="0"/>
                <w:sz w:val="21"/>
                <w:szCs w:val="21"/>
              </w:rPr>
            </w:pPr>
            <w:r>
              <w:rPr>
                <w:rFonts w:hint="eastAsia" w:ascii="宋体" w:hAnsi="宋体" w:eastAsia="宋体" w:cs="Times New Roman"/>
                <w:kern w:val="0"/>
                <w:sz w:val="21"/>
                <w:szCs w:val="21"/>
              </w:rPr>
              <w:t>2</w:t>
            </w:r>
          </w:p>
        </w:tc>
        <w:tc>
          <w:tcPr>
            <w:tcW w:w="1909" w:type="dxa"/>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kern w:val="0"/>
                <w:sz w:val="21"/>
                <w:szCs w:val="21"/>
              </w:rPr>
            </w:pPr>
            <w:r>
              <w:rPr>
                <w:rFonts w:hint="eastAsia" w:ascii="宋体" w:hAnsi="宋体" w:eastAsia="宋体" w:cs="Times New Roman"/>
                <w:kern w:val="0"/>
                <w:sz w:val="21"/>
                <w:szCs w:val="21"/>
              </w:rPr>
              <w:t>相关人员获得应急管理局的低压电工作业证和在本单位社保证明等。</w:t>
            </w:r>
          </w:p>
        </w:tc>
        <w:tc>
          <w:tcPr>
            <w:tcW w:w="1533" w:type="dxa"/>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kern w:val="0"/>
                <w:sz w:val="21"/>
                <w:szCs w:val="21"/>
              </w:rPr>
            </w:pPr>
            <w:r>
              <w:rPr>
                <w:rFonts w:hint="eastAsia" w:ascii="宋体" w:hAnsi="宋体" w:eastAsia="宋体" w:cs="Times New Roman"/>
                <w:sz w:val="21"/>
                <w:szCs w:val="21"/>
              </w:rPr>
              <w:t>以本次报名公告发布月份的上月底之前取得的</w:t>
            </w:r>
            <w:r>
              <w:rPr>
                <w:rFonts w:hint="eastAsia" w:ascii="宋体" w:hAnsi="宋体" w:eastAsia="宋体" w:cs="Times New Roman"/>
                <w:kern w:val="0"/>
                <w:sz w:val="21"/>
                <w:szCs w:val="21"/>
              </w:rPr>
              <w:t>证件和在本单位社保清单为准。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50" w:hRule="atLeast"/>
          <w:jc w:val="center"/>
        </w:trPr>
        <w:tc>
          <w:tcPr>
            <w:tcW w:w="580" w:type="dxa"/>
            <w:vMerge w:val="restart"/>
            <w:tcBorders>
              <w:top w:val="single" w:color="000000" w:sz="4" w:space="0"/>
              <w:left w:val="single" w:color="000000" w:sz="4" w:space="0"/>
              <w:right w:val="single" w:color="000000" w:sz="4" w:space="0"/>
            </w:tcBorders>
            <w:shd w:val="clear" w:color="auto" w:fill="auto"/>
            <w:vAlign w:val="center"/>
          </w:tcPr>
          <w:p>
            <w:pPr>
              <w:pStyle w:val="10"/>
              <w:ind w:firstLine="0" w:firstLineChars="0"/>
              <w:jc w:val="center"/>
              <w:textAlignment w:val="baseline"/>
              <w:rPr>
                <w:rFonts w:ascii="宋体" w:hAnsi="宋体"/>
                <w:szCs w:val="21"/>
              </w:rPr>
            </w:pPr>
            <w:r>
              <w:rPr>
                <w:rFonts w:hint="eastAsia" w:ascii="宋体" w:hAnsi="宋体"/>
                <w:szCs w:val="21"/>
              </w:rPr>
              <w:t>33</w:t>
            </w:r>
          </w:p>
        </w:tc>
        <w:tc>
          <w:tcPr>
            <w:tcW w:w="1743" w:type="dxa"/>
            <w:vMerge w:val="restart"/>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bookmarkStart w:id="6" w:name="_Hlk112836228"/>
            <w:r>
              <w:rPr>
                <w:rFonts w:hint="eastAsia" w:ascii="宋体" w:hAnsi="宋体" w:eastAsia="宋体" w:cs="Times New Roman"/>
                <w:sz w:val="21"/>
                <w:szCs w:val="21"/>
              </w:rPr>
              <w:t>社会评价（2分）</w:t>
            </w:r>
            <w:bookmarkEnd w:id="6"/>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bookmarkStart w:id="7" w:name="_Hlk112836377"/>
            <w:r>
              <w:rPr>
                <w:rFonts w:hint="eastAsia" w:ascii="宋体" w:hAnsi="宋体" w:eastAsia="宋体" w:cs="Times New Roman"/>
                <w:sz w:val="21"/>
                <w:szCs w:val="21"/>
              </w:rPr>
              <w:sym w:font="Wingdings 2" w:char="00A3"/>
            </w:r>
            <w:r>
              <w:rPr>
                <w:rFonts w:hint="eastAsia" w:ascii="宋体" w:hAnsi="宋体" w:eastAsia="宋体" w:cs="Times New Roman"/>
                <w:sz w:val="21"/>
                <w:szCs w:val="21"/>
              </w:rPr>
              <w:t>近五年内的业主方优良的评价</w:t>
            </w:r>
            <w:bookmarkEnd w:id="7"/>
            <w:r>
              <w:rPr>
                <w:rFonts w:hint="eastAsia" w:ascii="宋体" w:hAnsi="宋体" w:eastAsia="宋体" w:cs="Times New Roman"/>
                <w:sz w:val="21"/>
                <w:szCs w:val="21"/>
              </w:rPr>
              <w:t>：__项 （每1项得0.5分）</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lang w:val="en-GB"/>
              </w:rPr>
            </w:pPr>
            <w:r>
              <w:rPr>
                <w:rFonts w:hint="eastAsia" w:ascii="宋体" w:hAnsi="宋体" w:eastAsia="宋体" w:cs="Times New Roman"/>
                <w:sz w:val="21"/>
                <w:szCs w:val="21"/>
              </w:rPr>
              <w:t>1</w:t>
            </w:r>
          </w:p>
        </w:tc>
        <w:tc>
          <w:tcPr>
            <w:tcW w:w="1909" w:type="dxa"/>
            <w:vMerge w:val="restart"/>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提供评价文件及对应合同关键页扫描件和评价单位的联系人</w:t>
            </w:r>
          </w:p>
        </w:tc>
        <w:tc>
          <w:tcPr>
            <w:tcW w:w="1533" w:type="dxa"/>
            <w:vMerge w:val="restart"/>
            <w:tcBorders>
              <w:top w:val="single" w:color="000000" w:sz="4" w:space="0"/>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r>
              <w:rPr>
                <w:rFonts w:hint="eastAsia" w:ascii="宋体" w:hAnsi="宋体" w:eastAsia="宋体" w:cs="Times New Roman"/>
                <w:sz w:val="21"/>
                <w:szCs w:val="21"/>
              </w:rPr>
              <w:t>1、</w:t>
            </w:r>
            <w:r>
              <w:rPr>
                <w:rFonts w:hint="eastAsia" w:ascii="宋体" w:hAnsi="宋体" w:eastAsia="宋体" w:cs="Times New Roman"/>
                <w:kern w:val="0"/>
                <w:sz w:val="21"/>
                <w:szCs w:val="21"/>
              </w:rPr>
              <w:t>以报名公告发布</w:t>
            </w:r>
            <w:r>
              <w:rPr>
                <w:rFonts w:hint="eastAsia" w:ascii="宋体" w:hAnsi="宋体" w:eastAsia="宋体" w:cs="Times New Roman"/>
                <w:sz w:val="21"/>
                <w:szCs w:val="21"/>
              </w:rPr>
              <w:t>倒推五年内签订的合同为准；</w:t>
            </w:r>
          </w:p>
          <w:p>
            <w:pPr>
              <w:textAlignment w:val="baseline"/>
              <w:rPr>
                <w:rFonts w:ascii="宋体" w:hAnsi="宋体" w:eastAsia="宋体" w:cs="Times New Roman"/>
                <w:sz w:val="21"/>
                <w:szCs w:val="21"/>
              </w:rPr>
            </w:pPr>
            <w:r>
              <w:rPr>
                <w:rFonts w:hint="eastAsia" w:ascii="宋体" w:hAnsi="宋体" w:eastAsia="宋体" w:cs="Times New Roman"/>
                <w:sz w:val="21"/>
                <w:szCs w:val="21"/>
              </w:rPr>
              <w:t>2、评价同一项目不可重复计分。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56" w:hRule="atLeast"/>
          <w:jc w:val="center"/>
        </w:trPr>
        <w:tc>
          <w:tcPr>
            <w:tcW w:w="580" w:type="dxa"/>
            <w:vMerge w:val="continue"/>
            <w:tcBorders>
              <w:left w:val="single" w:color="000000" w:sz="4" w:space="0"/>
              <w:right w:val="single" w:color="000000" w:sz="4" w:space="0"/>
            </w:tcBorders>
            <w:shd w:val="clear" w:color="auto" w:fill="auto"/>
            <w:vAlign w:val="center"/>
          </w:tcPr>
          <w:p>
            <w:pPr>
              <w:pStyle w:val="10"/>
              <w:numPr>
                <w:ilvl w:val="0"/>
                <w:numId w:val="1"/>
              </w:numPr>
              <w:ind w:firstLineChars="0"/>
              <w:jc w:val="center"/>
              <w:textAlignment w:val="baseline"/>
              <w:rPr>
                <w:rFonts w:ascii="宋体" w:hAnsi="宋体"/>
                <w:szCs w:val="21"/>
              </w:rPr>
            </w:pPr>
          </w:p>
        </w:tc>
        <w:tc>
          <w:tcPr>
            <w:tcW w:w="174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3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baseline"/>
              <w:rPr>
                <w:rFonts w:ascii="宋体" w:hAnsi="宋体" w:eastAsia="宋体" w:cs="Times New Roman"/>
                <w:sz w:val="21"/>
                <w:szCs w:val="21"/>
              </w:rPr>
            </w:pPr>
            <w:bookmarkStart w:id="8" w:name="_Hlk112836495"/>
            <w:r>
              <w:rPr>
                <w:rFonts w:hint="eastAsia" w:ascii="宋体" w:hAnsi="宋体" w:eastAsia="宋体" w:cs="Times New Roman"/>
                <w:sz w:val="21"/>
                <w:szCs w:val="21"/>
              </w:rPr>
              <w:sym w:font="Wingdings 2" w:char="00A3"/>
            </w:r>
            <w:r>
              <w:rPr>
                <w:rFonts w:hint="eastAsia" w:ascii="宋体" w:hAnsi="宋体" w:eastAsia="宋体" w:cs="Times New Roman"/>
                <w:sz w:val="21"/>
                <w:szCs w:val="21"/>
              </w:rPr>
              <w:t>近五年内的国家电网、南方电网、深圳市或区供电局</w:t>
            </w:r>
            <w:bookmarkEnd w:id="8"/>
            <w:r>
              <w:rPr>
                <w:rFonts w:hint="eastAsia" w:ascii="宋体" w:hAnsi="宋体" w:eastAsia="宋体" w:cs="Times New Roman"/>
                <w:sz w:val="21"/>
                <w:szCs w:val="21"/>
              </w:rPr>
              <w:t>的评价：__项（每1项得0.5分）</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sz w:val="21"/>
                <w:szCs w:val="21"/>
              </w:rPr>
            </w:pPr>
            <w:r>
              <w:rPr>
                <w:rFonts w:hint="eastAsia" w:ascii="宋体" w:hAnsi="宋体" w:eastAsia="宋体" w:cs="Times New Roman"/>
                <w:sz w:val="21"/>
                <w:szCs w:val="21"/>
              </w:rPr>
              <w:t>1</w:t>
            </w:r>
          </w:p>
        </w:tc>
        <w:tc>
          <w:tcPr>
            <w:tcW w:w="1909"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c>
          <w:tcPr>
            <w:tcW w:w="1533" w:type="dxa"/>
            <w:vMerge w:val="continue"/>
            <w:tcBorders>
              <w:left w:val="single" w:color="000000" w:sz="4" w:space="0"/>
              <w:right w:val="single" w:color="000000" w:sz="4" w:space="0"/>
            </w:tcBorders>
            <w:shd w:val="clear" w:color="auto" w:fill="auto"/>
            <w:vAlign w:val="center"/>
          </w:tcPr>
          <w:p>
            <w:pPr>
              <w:textAlignment w:val="baseline"/>
              <w:rPr>
                <w:rFonts w:ascii="宋体" w:hAnsi="宋体"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9" w:hRule="atLeast"/>
          <w:jc w:val="center"/>
        </w:trPr>
        <w:tc>
          <w:tcPr>
            <w:tcW w:w="5991" w:type="dxa"/>
            <w:gridSpan w:val="3"/>
            <w:tcBorders>
              <w:left w:val="single" w:color="000000" w:sz="4" w:space="0"/>
              <w:right w:val="single" w:color="000000" w:sz="4" w:space="0"/>
            </w:tcBorders>
            <w:shd w:val="clear" w:color="auto" w:fill="auto"/>
            <w:vAlign w:val="center"/>
          </w:tcPr>
          <w:p>
            <w:pPr>
              <w:spacing w:line="276" w:lineRule="auto"/>
              <w:jc w:val="center"/>
              <w:textAlignment w:val="baseline"/>
              <w:rPr>
                <w:rFonts w:ascii="宋体" w:hAnsi="宋体" w:eastAsia="宋体" w:cs="Times New Roman"/>
                <w:b/>
                <w:bCs/>
                <w:sz w:val="21"/>
                <w:szCs w:val="21"/>
              </w:rPr>
            </w:pPr>
            <w:r>
              <w:rPr>
                <w:rFonts w:hint="eastAsia" w:ascii="宋体" w:hAnsi="宋体" w:eastAsia="宋体" w:cs="Times New Roman"/>
                <w:b/>
                <w:bCs/>
                <w:sz w:val="21"/>
                <w:szCs w:val="21"/>
              </w:rPr>
              <w:t>资料评审总分</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宋体" w:hAnsi="宋体" w:eastAsia="宋体" w:cs="Times New Roman"/>
                <w:b/>
                <w:bCs/>
                <w:sz w:val="21"/>
                <w:szCs w:val="21"/>
              </w:rPr>
            </w:pPr>
          </w:p>
        </w:tc>
        <w:tc>
          <w:tcPr>
            <w:tcW w:w="1533" w:type="dxa"/>
            <w:tcBorders>
              <w:left w:val="single" w:color="000000" w:sz="4" w:space="0"/>
              <w:right w:val="single" w:color="000000" w:sz="4" w:space="0"/>
            </w:tcBorders>
            <w:shd w:val="clear" w:color="auto" w:fill="auto"/>
            <w:vAlign w:val="center"/>
          </w:tcPr>
          <w:p>
            <w:pPr>
              <w:jc w:val="center"/>
              <w:textAlignment w:val="baseline"/>
              <w:rPr>
                <w:rFonts w:ascii="宋体" w:hAnsi="宋体" w:eastAsia="宋体" w:cs="Times New Roman"/>
                <w:b/>
                <w:bCs/>
                <w:sz w:val="21"/>
                <w:szCs w:val="21"/>
              </w:rPr>
            </w:pPr>
          </w:p>
        </w:tc>
      </w:tr>
    </w:tbl>
    <w:p>
      <w:pPr>
        <w:widowControl/>
        <w:jc w:val="left"/>
        <w:rPr>
          <w:rFonts w:hint="eastAsia" w:ascii="宋体" w:hAnsi="宋体" w:eastAsia="宋体"/>
          <w:sz w:val="28"/>
          <w:szCs w:val="28"/>
        </w:rPr>
      </w:pPr>
      <w:r>
        <w:rPr>
          <w:rFonts w:hint="eastAsia" w:ascii="宋体" w:hAnsi="宋体" w:eastAsia="宋体"/>
          <w:sz w:val="28"/>
          <w:szCs w:val="28"/>
        </w:rPr>
        <w:t>注：后附《附录</w:t>
      </w:r>
      <w:r>
        <w:rPr>
          <w:rFonts w:ascii="宋体" w:hAnsi="宋体" w:eastAsia="宋体"/>
          <w:sz w:val="28"/>
          <w:szCs w:val="28"/>
        </w:rPr>
        <w:t>1：低压配电设备技术要求》为提供设备的基础要求，供货产品不允许低于此要求。</w:t>
      </w:r>
      <w:r>
        <w:rPr>
          <w:rFonts w:hint="eastAsia" w:ascii="宋体" w:hAnsi="宋体" w:eastAsia="宋体"/>
          <w:sz w:val="28"/>
          <w:szCs w:val="28"/>
        </w:rPr>
        <w:t>水印照片是指能添加标题并能显示拍摄时间和地址定位的照片。标“*”的产品认证，为参与本次征集活动不可偏离条件（即必不可少条件，若不填写此信息则视为放弃参与本品类征集）。</w:t>
      </w:r>
    </w:p>
    <w:p>
      <w:pPr>
        <w:widowControl/>
        <w:jc w:val="left"/>
        <w:rPr>
          <w:rFonts w:hint="eastAsia" w:ascii="宋体" w:hAnsi="宋体" w:eastAsia="宋体"/>
          <w:sz w:val="28"/>
          <w:szCs w:val="28"/>
        </w:rPr>
      </w:pPr>
    </w:p>
    <w:p>
      <w:pPr>
        <w:widowControl/>
        <w:jc w:val="left"/>
        <w:rPr>
          <w:rFonts w:hint="eastAsia" w:ascii="宋体" w:hAnsi="宋体" w:eastAsia="宋体"/>
          <w:sz w:val="28"/>
          <w:szCs w:val="28"/>
        </w:rPr>
      </w:pPr>
    </w:p>
    <w:p>
      <w:pPr>
        <w:widowControl/>
        <w:jc w:val="left"/>
        <w:rPr>
          <w:rFonts w:hint="eastAsia" w:ascii="宋体" w:hAnsi="宋体" w:eastAsia="宋体"/>
          <w:sz w:val="28"/>
          <w:szCs w:val="28"/>
        </w:rPr>
      </w:pPr>
    </w:p>
    <w:p>
      <w:pPr>
        <w:widowControl/>
        <w:jc w:val="left"/>
        <w:rPr>
          <w:rFonts w:hint="eastAsia" w:ascii="宋体" w:hAnsi="宋体" w:eastAsia="宋体"/>
          <w:sz w:val="28"/>
          <w:szCs w:val="28"/>
        </w:rPr>
      </w:pPr>
    </w:p>
    <w:p>
      <w:pPr>
        <w:widowControl/>
        <w:jc w:val="left"/>
        <w:rPr>
          <w:rFonts w:hint="eastAsia" w:ascii="宋体" w:hAnsi="宋体" w:eastAsia="宋体"/>
          <w:sz w:val="28"/>
          <w:szCs w:val="28"/>
        </w:rPr>
      </w:pPr>
    </w:p>
    <w:p>
      <w:pPr>
        <w:widowControl/>
        <w:jc w:val="left"/>
        <w:rPr>
          <w:rFonts w:hint="eastAsia" w:ascii="宋体" w:hAnsi="宋体" w:eastAsia="宋体"/>
          <w:sz w:val="28"/>
          <w:szCs w:val="28"/>
        </w:rPr>
      </w:pPr>
    </w:p>
    <w:p>
      <w:pPr>
        <w:pStyle w:val="6"/>
      </w:pPr>
      <w:r>
        <w:rPr>
          <w:rFonts w:hint="eastAsia"/>
        </w:rPr>
        <w:t>附</w:t>
      </w:r>
      <w:r>
        <w:rPr>
          <w:rFonts w:hint="eastAsia"/>
          <w:lang w:eastAsia="zh-CN"/>
        </w:rPr>
        <w:t>录</w:t>
      </w:r>
      <w:r>
        <w:rPr>
          <w:rFonts w:hint="eastAsia"/>
          <w:lang w:val="en-US" w:eastAsia="zh-CN"/>
        </w:rPr>
        <w:t>1</w:t>
      </w:r>
      <w:r>
        <w:rPr>
          <w:rFonts w:hint="eastAsia"/>
        </w:rPr>
        <w:t>：低压配电设备技术要求</w:t>
      </w:r>
    </w:p>
    <w:p>
      <w:pPr>
        <w:pStyle w:val="2"/>
        <w:numPr>
          <w:ilvl w:val="0"/>
          <w:numId w:val="2"/>
        </w:numPr>
        <w:ind w:firstLineChars="0"/>
      </w:pPr>
      <w:r>
        <w:rPr>
          <w:rFonts w:hint="eastAsia"/>
        </w:rPr>
        <w:t>说明</w:t>
      </w:r>
    </w:p>
    <w:p>
      <w:pPr>
        <w:widowControl/>
        <w:ind w:firstLine="548" w:firstLineChars="196"/>
        <w:jc w:val="left"/>
        <w:rPr>
          <w:sz w:val="28"/>
          <w:szCs w:val="28"/>
        </w:rPr>
      </w:pPr>
      <w:r>
        <w:rPr>
          <w:sz w:val="28"/>
          <w:szCs w:val="28"/>
        </w:rPr>
        <w:t>所有供应商供应的</w:t>
      </w:r>
      <w:r>
        <w:rPr>
          <w:rFonts w:hint="eastAsia"/>
          <w:sz w:val="28"/>
          <w:szCs w:val="28"/>
        </w:rPr>
        <w:t>设备</w:t>
      </w:r>
      <w:r>
        <w:rPr>
          <w:sz w:val="28"/>
          <w:szCs w:val="28"/>
        </w:rPr>
        <w:t>必须符合现行国家标准、技术标准和规范、地方颁布的标准</w:t>
      </w:r>
      <w:r>
        <w:rPr>
          <w:rFonts w:hint="eastAsia"/>
          <w:sz w:val="28"/>
          <w:szCs w:val="28"/>
        </w:rPr>
        <w:t>、</w:t>
      </w:r>
      <w:r>
        <w:rPr>
          <w:sz w:val="28"/>
          <w:szCs w:val="28"/>
        </w:rPr>
        <w:t>规范及</w:t>
      </w:r>
      <w:r>
        <w:rPr>
          <w:rFonts w:hint="eastAsia"/>
          <w:sz w:val="28"/>
          <w:szCs w:val="28"/>
        </w:rPr>
        <w:t>相关</w:t>
      </w:r>
      <w:r>
        <w:rPr>
          <w:sz w:val="28"/>
          <w:szCs w:val="28"/>
        </w:rPr>
        <w:t>招标文件的产品技术要求，满足深圳市供电部门的有关规定，设备应符合下列标准规范的要求：GB7251-2013 低压成套开关设备；GB9466 低压成套开关设备基本试验方法；GB／T4942.2 低压电气防护等级；GB3047.1面板、架和框的基本系列；GB50150-2016 电气装置安装工程电气设备交接试验标准；GB14048 低压开关设备和控制设备</w:t>
      </w:r>
      <w:r>
        <w:rPr>
          <w:rFonts w:hint="eastAsia"/>
          <w:sz w:val="28"/>
          <w:szCs w:val="28"/>
        </w:rPr>
        <w:t>；</w:t>
      </w:r>
      <w:r>
        <w:rPr>
          <w:sz w:val="28"/>
          <w:szCs w:val="28"/>
        </w:rPr>
        <w:t>南方电网公司10kV及以下业扩受电工程典型设计（2018版）(南方电网市场[2019]1号</w:t>
      </w:r>
      <w:r>
        <w:rPr>
          <w:rFonts w:hint="eastAsia"/>
          <w:sz w:val="28"/>
          <w:szCs w:val="28"/>
        </w:rPr>
        <w:t>)</w:t>
      </w:r>
      <w:r>
        <w:rPr>
          <w:sz w:val="28"/>
          <w:szCs w:val="28"/>
        </w:rPr>
        <w:t>；深圳供电局有</w:t>
      </w:r>
      <w:r>
        <w:rPr>
          <w:rFonts w:hint="eastAsia"/>
          <w:sz w:val="28"/>
          <w:szCs w:val="28"/>
        </w:rPr>
        <w:t>限公司</w:t>
      </w:r>
      <w:r>
        <w:rPr>
          <w:sz w:val="28"/>
          <w:szCs w:val="28"/>
        </w:rPr>
        <w:t>20kV及以下电网装备技术实施细则</w:t>
      </w:r>
      <w:r>
        <w:rPr>
          <w:rFonts w:hint="eastAsia"/>
          <w:sz w:val="28"/>
          <w:szCs w:val="28"/>
        </w:rPr>
        <w:t>。</w:t>
      </w:r>
    </w:p>
    <w:p>
      <w:pPr>
        <w:pStyle w:val="2"/>
        <w:numPr>
          <w:ilvl w:val="0"/>
          <w:numId w:val="2"/>
        </w:numPr>
        <w:ind w:firstLineChars="0"/>
      </w:pPr>
      <w:r>
        <w:t>设备的技术要求：</w:t>
      </w:r>
    </w:p>
    <w:p>
      <w:pPr>
        <w:widowControl/>
        <w:ind w:left="770" w:hanging="770" w:hangingChars="275"/>
        <w:jc w:val="left"/>
        <w:rPr>
          <w:sz w:val="28"/>
          <w:szCs w:val="28"/>
        </w:rPr>
      </w:pPr>
      <w:r>
        <w:rPr>
          <w:sz w:val="28"/>
          <w:szCs w:val="28"/>
        </w:rPr>
        <w:t>2.1、低压配电柜应采用最先进的技术，而且结构合理、可靠性高、能耗低、无污染、操作保养和维护简便。抽出式馈线柜应实现带电单回路检修，柜内分隔形式不低于3A、3B。</w:t>
      </w:r>
    </w:p>
    <w:p>
      <w:pPr>
        <w:widowControl/>
        <w:ind w:left="770" w:hanging="770" w:hangingChars="275"/>
        <w:jc w:val="left"/>
        <w:rPr>
          <w:sz w:val="28"/>
          <w:szCs w:val="28"/>
        </w:rPr>
      </w:pPr>
      <w:r>
        <w:rPr>
          <w:sz w:val="28"/>
          <w:szCs w:val="28"/>
        </w:rPr>
        <w:t>2.2</w:t>
      </w:r>
      <w:r>
        <w:rPr>
          <w:rFonts w:hint="eastAsia"/>
          <w:sz w:val="28"/>
          <w:szCs w:val="28"/>
        </w:rPr>
        <w:t>、</w:t>
      </w:r>
      <w:r>
        <w:rPr>
          <w:sz w:val="28"/>
          <w:szCs w:val="28"/>
        </w:rPr>
        <w:t>基本要求</w:t>
      </w:r>
    </w:p>
    <w:p>
      <w:pPr>
        <w:widowControl/>
        <w:jc w:val="left"/>
        <w:rPr>
          <w:sz w:val="28"/>
          <w:szCs w:val="28"/>
        </w:rPr>
      </w:pPr>
      <w:r>
        <w:rPr>
          <w:sz w:val="28"/>
          <w:szCs w:val="28"/>
        </w:rPr>
        <w:t>2.2.1、进出线方式：满足设计要求。</w:t>
      </w:r>
    </w:p>
    <w:p>
      <w:pPr>
        <w:widowControl/>
        <w:jc w:val="left"/>
        <w:rPr>
          <w:sz w:val="28"/>
          <w:szCs w:val="28"/>
        </w:rPr>
      </w:pPr>
      <w:r>
        <w:rPr>
          <w:sz w:val="28"/>
          <w:szCs w:val="28"/>
        </w:rPr>
        <w:t>2.2.2、柜体防护等级：≥IP4X</w:t>
      </w:r>
    </w:p>
    <w:p>
      <w:pPr>
        <w:widowControl/>
        <w:ind w:left="770" w:hanging="770" w:hangingChars="275"/>
        <w:jc w:val="left"/>
        <w:rPr>
          <w:sz w:val="28"/>
          <w:szCs w:val="28"/>
        </w:rPr>
      </w:pPr>
      <w:r>
        <w:rPr>
          <w:sz w:val="28"/>
          <w:szCs w:val="28"/>
        </w:rPr>
        <w:t>2.2.3、维护方式：低压柜能够进行双面维护或单面维护</w:t>
      </w:r>
    </w:p>
    <w:p>
      <w:pPr>
        <w:widowControl/>
        <w:ind w:left="770" w:hanging="770" w:hangingChars="275"/>
        <w:jc w:val="left"/>
        <w:rPr>
          <w:sz w:val="28"/>
          <w:szCs w:val="28"/>
        </w:rPr>
      </w:pPr>
      <w:r>
        <w:rPr>
          <w:sz w:val="28"/>
          <w:szCs w:val="28"/>
        </w:rPr>
        <w:t>2.2.4、气候环境：满足深圳市气候环境要求</w:t>
      </w:r>
    </w:p>
    <w:p>
      <w:pPr>
        <w:widowControl/>
        <w:ind w:left="770" w:hanging="770" w:hangingChars="275"/>
        <w:jc w:val="left"/>
        <w:rPr>
          <w:sz w:val="28"/>
          <w:szCs w:val="28"/>
        </w:rPr>
      </w:pPr>
      <w:r>
        <w:rPr>
          <w:sz w:val="28"/>
          <w:szCs w:val="28"/>
        </w:rPr>
        <w:t>2.3、低压配电柜内设置的框架断路器、塑壳断路器需具有国家主管部门颁发的CCC认证证书，并满足相关标准要求。框架断路器、塑壳断路器、接触器应为同一品牌。</w:t>
      </w:r>
      <w:r>
        <w:rPr>
          <w:rFonts w:hint="eastAsia"/>
          <w:sz w:val="28"/>
          <w:szCs w:val="28"/>
        </w:rPr>
        <w:t>其中断路器需要采用《深圳市建筑工务署材料设备分类管理目录》内指定品牌及系列。</w:t>
      </w:r>
    </w:p>
    <w:p>
      <w:pPr>
        <w:widowControl/>
        <w:ind w:left="770" w:hanging="770" w:hangingChars="275"/>
        <w:jc w:val="left"/>
        <w:rPr>
          <w:sz w:val="28"/>
          <w:szCs w:val="28"/>
        </w:rPr>
      </w:pPr>
      <w:r>
        <w:rPr>
          <w:sz w:val="28"/>
          <w:szCs w:val="28"/>
        </w:rPr>
        <w:t>2.4、低压配电柜内二次元器件及导线须采用国产优质名牌，具有国家主管部门颁发的CCC认证证书。</w:t>
      </w:r>
    </w:p>
    <w:p>
      <w:pPr>
        <w:widowControl/>
        <w:jc w:val="left"/>
        <w:rPr>
          <w:sz w:val="28"/>
          <w:szCs w:val="28"/>
        </w:rPr>
      </w:pPr>
      <w:r>
        <w:rPr>
          <w:rFonts w:hint="eastAsia"/>
          <w:sz w:val="28"/>
          <w:szCs w:val="28"/>
        </w:rPr>
        <w:t>表</w:t>
      </w:r>
      <w:r>
        <w:rPr>
          <w:sz w:val="28"/>
          <w:szCs w:val="28"/>
        </w:rPr>
        <w:t>1  主要参数（低压成套柜）</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3283"/>
        <w:gridCol w:w="637"/>
        <w:gridCol w:w="3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rFonts w:hint="eastAsia"/>
                <w:sz w:val="24"/>
                <w:szCs w:val="24"/>
              </w:rPr>
              <w:t>序号</w:t>
            </w:r>
          </w:p>
        </w:tc>
        <w:tc>
          <w:tcPr>
            <w:tcW w:w="1926"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rFonts w:hint="eastAsia"/>
                <w:sz w:val="24"/>
                <w:szCs w:val="24"/>
              </w:rPr>
              <w:t>名称</w:t>
            </w:r>
          </w:p>
        </w:tc>
        <w:tc>
          <w:tcPr>
            <w:tcW w:w="374"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rFonts w:hint="eastAsia"/>
                <w:sz w:val="24"/>
                <w:szCs w:val="24"/>
              </w:rPr>
              <w:t>单位</w:t>
            </w:r>
          </w:p>
        </w:tc>
        <w:tc>
          <w:tcPr>
            <w:tcW w:w="2247"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rFonts w:hint="eastAsia"/>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1</w:t>
            </w:r>
          </w:p>
        </w:tc>
        <w:tc>
          <w:tcPr>
            <w:tcW w:w="1926"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rFonts w:hint="eastAsia"/>
                <w:sz w:val="24"/>
                <w:szCs w:val="24"/>
              </w:rPr>
              <w:t>系统额定绝缘电压</w:t>
            </w:r>
          </w:p>
        </w:tc>
        <w:tc>
          <w:tcPr>
            <w:tcW w:w="374"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V</w:t>
            </w:r>
          </w:p>
        </w:tc>
        <w:tc>
          <w:tcPr>
            <w:tcW w:w="2247"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AC690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2</w:t>
            </w:r>
          </w:p>
        </w:tc>
        <w:tc>
          <w:tcPr>
            <w:tcW w:w="1926"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rFonts w:hint="eastAsia"/>
                <w:sz w:val="24"/>
                <w:szCs w:val="24"/>
              </w:rPr>
              <w:t>主回路额定</w:t>
            </w:r>
            <w:r>
              <w:rPr>
                <w:sz w:val="24"/>
                <w:szCs w:val="24"/>
              </w:rPr>
              <w:t>/</w:t>
            </w:r>
            <w:r>
              <w:rPr>
                <w:rFonts w:hint="eastAsia"/>
                <w:sz w:val="24"/>
                <w:szCs w:val="24"/>
              </w:rPr>
              <w:t>最高工作电压</w:t>
            </w:r>
          </w:p>
        </w:tc>
        <w:tc>
          <w:tcPr>
            <w:tcW w:w="374"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V</w:t>
            </w:r>
          </w:p>
        </w:tc>
        <w:tc>
          <w:tcPr>
            <w:tcW w:w="2247"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AC400/AC480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3</w:t>
            </w:r>
          </w:p>
        </w:tc>
        <w:tc>
          <w:tcPr>
            <w:tcW w:w="1926"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rFonts w:hint="eastAsia"/>
                <w:sz w:val="24"/>
                <w:szCs w:val="24"/>
              </w:rPr>
              <w:t>系统额定频率</w:t>
            </w:r>
          </w:p>
        </w:tc>
        <w:tc>
          <w:tcPr>
            <w:tcW w:w="374"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Hz</w:t>
            </w:r>
          </w:p>
        </w:tc>
        <w:tc>
          <w:tcPr>
            <w:tcW w:w="2247"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4</w:t>
            </w:r>
          </w:p>
        </w:tc>
        <w:tc>
          <w:tcPr>
            <w:tcW w:w="1926"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rFonts w:hint="eastAsia"/>
                <w:sz w:val="24"/>
                <w:szCs w:val="24"/>
              </w:rPr>
              <w:t>系统主母线额定工作电流</w:t>
            </w:r>
          </w:p>
        </w:tc>
        <w:tc>
          <w:tcPr>
            <w:tcW w:w="374"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2247"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rFonts w:hint="eastAsia"/>
                <w:sz w:val="24"/>
                <w:szCs w:val="24"/>
              </w:rPr>
              <w:t>见具体工程系统设计图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5</w:t>
            </w:r>
          </w:p>
        </w:tc>
        <w:tc>
          <w:tcPr>
            <w:tcW w:w="1926"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rFonts w:hint="eastAsia"/>
                <w:sz w:val="24"/>
                <w:szCs w:val="24"/>
              </w:rPr>
              <w:t>系统主母线额定短时耐受电流（</w:t>
            </w:r>
            <w:r>
              <w:rPr>
                <w:sz w:val="24"/>
                <w:szCs w:val="24"/>
              </w:rPr>
              <w:t>1s</w:t>
            </w:r>
            <w:r>
              <w:rPr>
                <w:rFonts w:hint="eastAsia"/>
                <w:sz w:val="24"/>
                <w:szCs w:val="24"/>
              </w:rPr>
              <w:t>）（有效值）</w:t>
            </w:r>
          </w:p>
        </w:tc>
        <w:tc>
          <w:tcPr>
            <w:tcW w:w="374"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kA</w:t>
            </w:r>
          </w:p>
        </w:tc>
        <w:tc>
          <w:tcPr>
            <w:tcW w:w="2247"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6</w:t>
            </w:r>
          </w:p>
        </w:tc>
        <w:tc>
          <w:tcPr>
            <w:tcW w:w="1926"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rFonts w:hint="eastAsia"/>
                <w:sz w:val="24"/>
                <w:szCs w:val="24"/>
              </w:rPr>
              <w:t>系统主母线动稳定电流（峰值）</w:t>
            </w:r>
          </w:p>
        </w:tc>
        <w:tc>
          <w:tcPr>
            <w:tcW w:w="374"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kA</w:t>
            </w:r>
          </w:p>
        </w:tc>
        <w:tc>
          <w:tcPr>
            <w:tcW w:w="2247"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7</w:t>
            </w:r>
          </w:p>
        </w:tc>
        <w:tc>
          <w:tcPr>
            <w:tcW w:w="1926"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rFonts w:hint="eastAsia"/>
                <w:sz w:val="24"/>
                <w:szCs w:val="24"/>
              </w:rPr>
              <w:t>保护导体</w:t>
            </w:r>
            <w:r>
              <w:rPr>
                <w:sz w:val="24"/>
                <w:szCs w:val="24"/>
              </w:rPr>
              <w:t>/</w:t>
            </w:r>
            <w:r>
              <w:rPr>
                <w:rFonts w:hint="eastAsia"/>
                <w:sz w:val="24"/>
                <w:szCs w:val="24"/>
              </w:rPr>
              <w:t>接地主母线耐受电流（</w:t>
            </w:r>
            <w:r>
              <w:rPr>
                <w:sz w:val="24"/>
                <w:szCs w:val="24"/>
              </w:rPr>
              <w:t>1s</w:t>
            </w:r>
            <w:r>
              <w:rPr>
                <w:rFonts w:hint="eastAsia"/>
                <w:sz w:val="24"/>
                <w:szCs w:val="24"/>
              </w:rPr>
              <w:t>）（有效值）</w:t>
            </w:r>
          </w:p>
        </w:tc>
        <w:tc>
          <w:tcPr>
            <w:tcW w:w="374"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kA</w:t>
            </w:r>
          </w:p>
        </w:tc>
        <w:tc>
          <w:tcPr>
            <w:tcW w:w="2247"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w:t>
            </w:r>
            <w:r>
              <w:rPr>
                <w:rFonts w:hint="eastAsia"/>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8</w:t>
            </w:r>
          </w:p>
        </w:tc>
        <w:tc>
          <w:tcPr>
            <w:tcW w:w="1926"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rFonts w:hint="eastAsia"/>
                <w:sz w:val="24"/>
                <w:szCs w:val="24"/>
              </w:rPr>
              <w:t>系统中性点接地方式</w:t>
            </w:r>
          </w:p>
        </w:tc>
        <w:tc>
          <w:tcPr>
            <w:tcW w:w="374"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2247"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rFonts w:hint="eastAsia"/>
                <w:sz w:val="24"/>
                <w:szCs w:val="24"/>
              </w:rPr>
              <w:t>直接接地系统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sz w:val="24"/>
                <w:szCs w:val="24"/>
              </w:rPr>
              <w:t>9</w:t>
            </w:r>
          </w:p>
        </w:tc>
        <w:tc>
          <w:tcPr>
            <w:tcW w:w="1926"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rFonts w:hint="eastAsia"/>
                <w:sz w:val="24"/>
                <w:szCs w:val="24"/>
              </w:rPr>
              <w:t>柜体结构形式</w:t>
            </w:r>
          </w:p>
        </w:tc>
        <w:tc>
          <w:tcPr>
            <w:tcW w:w="374"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2247" w:type="pct"/>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rFonts w:hint="eastAsia"/>
                <w:sz w:val="24"/>
                <w:szCs w:val="24"/>
              </w:rPr>
              <w:t>同型号产品内额定值和结构相同的组件应能互换</w:t>
            </w:r>
          </w:p>
        </w:tc>
      </w:tr>
    </w:tbl>
    <w:p>
      <w:pPr>
        <w:pStyle w:val="2"/>
        <w:numPr>
          <w:ilvl w:val="0"/>
          <w:numId w:val="2"/>
        </w:numPr>
        <w:ind w:firstLineChars="0"/>
      </w:pPr>
      <w:r>
        <w:t>配电柜的结构要求</w:t>
      </w:r>
    </w:p>
    <w:p>
      <w:pPr>
        <w:widowControl/>
        <w:ind w:left="770" w:hanging="770" w:hangingChars="275"/>
        <w:jc w:val="left"/>
        <w:rPr>
          <w:sz w:val="28"/>
          <w:szCs w:val="28"/>
        </w:rPr>
      </w:pPr>
      <w:r>
        <w:rPr>
          <w:sz w:val="28"/>
          <w:szCs w:val="28"/>
        </w:rPr>
        <w:t>3.1、低压配电柜必须是抽出式结构，并配备与其配套的补偿电容柜；采用模数化组合设计，通用性强。具有足够的动热稳定性；电气方案配置灵活。柜体采用优质敷铝锌板材，</w:t>
      </w:r>
      <w:r>
        <w:rPr>
          <w:rFonts w:hint="eastAsia"/>
          <w:sz w:val="28"/>
          <w:szCs w:val="28"/>
        </w:rPr>
        <w:t>外围</w:t>
      </w:r>
      <w:r>
        <w:rPr>
          <w:sz w:val="28"/>
          <w:szCs w:val="28"/>
        </w:rPr>
        <w:t>板材厚度不小于2.0毫米</w:t>
      </w:r>
      <w:r>
        <w:rPr>
          <w:rFonts w:hint="eastAsia"/>
          <w:sz w:val="28"/>
          <w:szCs w:val="28"/>
        </w:rPr>
        <w:t>，其它板材不小于1.5毫米</w:t>
      </w:r>
      <w:r>
        <w:rPr>
          <w:sz w:val="28"/>
          <w:szCs w:val="28"/>
        </w:rPr>
        <w:t>，且组装牢固；柜体的上下部应设有充分的通风散热孔装置。</w:t>
      </w:r>
    </w:p>
    <w:p>
      <w:pPr>
        <w:widowControl/>
        <w:ind w:left="770" w:hanging="770" w:hangingChars="275"/>
        <w:jc w:val="left"/>
        <w:rPr>
          <w:sz w:val="28"/>
          <w:szCs w:val="28"/>
        </w:rPr>
      </w:pPr>
      <w:r>
        <w:rPr>
          <w:sz w:val="28"/>
          <w:szCs w:val="28"/>
        </w:rPr>
        <w:t>3.2、柜体的前后门及其内外表面均应进行环氧粉末喷涂处理，喷涂厚度不小于50微米，涂层应美观、牢固、耐腐蚀、抗冲击、不反光。所有柜内的零件、螺钉、电缆攀附的支架等均应镀锌，并达到耐盐雾腐蚀的标准。</w:t>
      </w:r>
    </w:p>
    <w:p>
      <w:pPr>
        <w:widowControl/>
        <w:ind w:left="770" w:hanging="770" w:hangingChars="275"/>
        <w:jc w:val="left"/>
        <w:rPr>
          <w:sz w:val="28"/>
          <w:szCs w:val="28"/>
        </w:rPr>
      </w:pPr>
      <w:r>
        <w:rPr>
          <w:sz w:val="28"/>
          <w:szCs w:val="28"/>
        </w:rPr>
        <w:t>3.3、低压配电柜的功能单元采用抽屉式（馈电柜）、</w:t>
      </w:r>
      <w:r>
        <w:rPr>
          <w:rFonts w:hint="eastAsia"/>
          <w:sz w:val="28"/>
          <w:szCs w:val="28"/>
        </w:rPr>
        <w:t>固定式</w:t>
      </w:r>
      <w:r>
        <w:rPr>
          <w:sz w:val="28"/>
          <w:szCs w:val="28"/>
        </w:rPr>
        <w:t>（进线柜</w:t>
      </w:r>
      <w:r>
        <w:rPr>
          <w:rFonts w:hint="eastAsia"/>
          <w:sz w:val="28"/>
          <w:szCs w:val="28"/>
        </w:rPr>
        <w:t>、电容柜、联络柜和切换柜</w:t>
      </w:r>
      <w:r>
        <w:rPr>
          <w:sz w:val="28"/>
          <w:szCs w:val="28"/>
        </w:rPr>
        <w:t>）二种。其中框架式空气断路器采用抽出式结构。低压配电柜的结构设计应保证操作、运行、维修和检查时的安全可靠。各电气元件动作时产生的热量、电弧、冲击、震动、磁场或电场，不得影响其它电气元件的正常工作。</w:t>
      </w:r>
    </w:p>
    <w:p>
      <w:pPr>
        <w:widowControl/>
        <w:ind w:left="770" w:hanging="770" w:hangingChars="275"/>
        <w:jc w:val="left"/>
        <w:rPr>
          <w:sz w:val="28"/>
          <w:szCs w:val="28"/>
        </w:rPr>
      </w:pPr>
      <w:r>
        <w:rPr>
          <w:sz w:val="28"/>
          <w:szCs w:val="28"/>
        </w:rPr>
        <w:t>3.4、配电柜分为母线隔室、功能单元隔室和电缆隔室。仪表、信号灯、按钮等组成的辅助电路元件均安装于配电柜正面板上；主母线位于柜上方，电缆室位于柜体后部或侧面，内部设置有供电缆攀附的支架。</w:t>
      </w:r>
    </w:p>
    <w:p>
      <w:pPr>
        <w:widowControl/>
        <w:ind w:left="770" w:hanging="770" w:hangingChars="275"/>
        <w:jc w:val="left"/>
        <w:rPr>
          <w:sz w:val="28"/>
          <w:szCs w:val="28"/>
        </w:rPr>
      </w:pPr>
      <w:r>
        <w:rPr>
          <w:sz w:val="28"/>
          <w:szCs w:val="28"/>
        </w:rPr>
        <w:t>3.5、低压配电柜为TN-S系统，各配电柜内均设有接地母线PE与中性母线N，二者贯穿于整个配电柜装置内，安装在柜后底部，各回路接地或接零均可方便地就近连接。柜体框架结构件均有可靠的接地连接。N线PE线之间用绝缘子间隔固定并可分别使用，方便施工时进出线的接线。各母线连接良好，绝缘支撑件及其它附件牢固可靠。</w:t>
      </w:r>
    </w:p>
    <w:p>
      <w:pPr>
        <w:widowControl/>
        <w:ind w:left="770" w:hanging="770" w:hangingChars="275"/>
        <w:jc w:val="left"/>
        <w:rPr>
          <w:sz w:val="28"/>
          <w:szCs w:val="28"/>
        </w:rPr>
      </w:pPr>
      <w:r>
        <w:rPr>
          <w:sz w:val="28"/>
          <w:szCs w:val="28"/>
        </w:rPr>
        <w:t>3.6、市电与柴油发电机组的电源切换柜中，两侧电源开关间应有电气联锁及机械联锁，防止发电机组向市电倒送电。</w:t>
      </w:r>
    </w:p>
    <w:p>
      <w:pPr>
        <w:widowControl/>
        <w:ind w:left="770" w:hanging="770" w:hangingChars="275"/>
        <w:jc w:val="left"/>
        <w:rPr>
          <w:sz w:val="28"/>
          <w:szCs w:val="28"/>
        </w:rPr>
      </w:pPr>
      <w:r>
        <w:rPr>
          <w:sz w:val="28"/>
          <w:szCs w:val="28"/>
        </w:rPr>
        <w:t xml:space="preserve">3.7、电柜内各抽屉单元的推进、拉出机构应轻便灵活。相同规格容量的抽屉单元可达到灵活互换。每一个抽屉都有可靠的金属接地。抽屉式或抽出式单元低压断路器设有：运行位置、试验位置、分断位置三个位置，抽屉推进联锁机构具有工作、试验及分离工位，并带有机械声音提示，电气接点与位置同步，标识符合GB14048.1 </w:t>
      </w:r>
      <w:r>
        <w:rPr>
          <w:rFonts w:hint="eastAsia"/>
          <w:sz w:val="28"/>
          <w:szCs w:val="28"/>
        </w:rPr>
        <w:t>低压开关设备和控制设备</w:t>
      </w:r>
      <w:r>
        <w:rPr>
          <w:sz w:val="28"/>
          <w:szCs w:val="28"/>
        </w:rPr>
        <w:t>标准要求，操作把手上应能悬挂机械锁。抽屉可以推进移出柜体，抽出时应有防掉落设计。</w:t>
      </w:r>
    </w:p>
    <w:p>
      <w:pPr>
        <w:widowControl/>
        <w:ind w:left="770" w:hanging="770" w:hangingChars="275"/>
        <w:jc w:val="left"/>
        <w:rPr>
          <w:sz w:val="28"/>
          <w:szCs w:val="28"/>
        </w:rPr>
      </w:pPr>
      <w:r>
        <w:rPr>
          <w:sz w:val="28"/>
          <w:szCs w:val="28"/>
        </w:rPr>
        <w:t>3.8、抽屉单元抽插灵活、更换容易、结构简单、加力程度大，保证供电的连续性、可靠性。</w:t>
      </w:r>
    </w:p>
    <w:p>
      <w:pPr>
        <w:widowControl/>
        <w:ind w:left="770" w:hanging="770" w:hangingChars="275"/>
        <w:jc w:val="left"/>
        <w:rPr>
          <w:sz w:val="28"/>
          <w:szCs w:val="28"/>
        </w:rPr>
      </w:pPr>
      <w:r>
        <w:rPr>
          <w:sz w:val="28"/>
          <w:szCs w:val="28"/>
        </w:rPr>
        <w:t>3.9、每柜应设有一块功能板安装在主母线室和电器室，防止开关元件因故障引起的飞弧与母线之间短路造成的事故，使操作更安全。配电母线（垂直母线）组装在</w:t>
      </w:r>
      <w:r>
        <w:rPr>
          <w:rFonts w:hint="eastAsia"/>
          <w:sz w:val="28"/>
          <w:szCs w:val="28"/>
        </w:rPr>
        <w:t>防护小室</w:t>
      </w:r>
      <w:r>
        <w:rPr>
          <w:sz w:val="28"/>
          <w:szCs w:val="28"/>
        </w:rPr>
        <w:t>中，防止电弧引起的放电及人体接触，与主母线</w:t>
      </w:r>
      <w:r>
        <w:rPr>
          <w:rFonts w:hint="eastAsia"/>
          <w:sz w:val="28"/>
          <w:szCs w:val="28"/>
        </w:rPr>
        <w:t>全交会</w:t>
      </w:r>
      <w:r>
        <w:rPr>
          <w:sz w:val="28"/>
          <w:szCs w:val="28"/>
        </w:rPr>
        <w:t>联接。并需考虑运行时的散热，应有充分的散热栅孔。</w:t>
      </w:r>
    </w:p>
    <w:p>
      <w:pPr>
        <w:widowControl/>
        <w:ind w:left="770" w:hanging="770" w:hangingChars="275"/>
        <w:jc w:val="left"/>
        <w:rPr>
          <w:sz w:val="28"/>
          <w:szCs w:val="28"/>
        </w:rPr>
      </w:pPr>
      <w:r>
        <w:rPr>
          <w:sz w:val="28"/>
          <w:szCs w:val="28"/>
        </w:rPr>
        <w:t>3.10、在柜体前后设有带锁柜门。</w:t>
      </w:r>
    </w:p>
    <w:p>
      <w:pPr>
        <w:widowControl/>
        <w:ind w:left="770" w:hanging="770" w:hangingChars="275"/>
        <w:jc w:val="left"/>
        <w:rPr>
          <w:sz w:val="28"/>
          <w:szCs w:val="28"/>
        </w:rPr>
      </w:pPr>
      <w:r>
        <w:rPr>
          <w:sz w:val="28"/>
          <w:szCs w:val="28"/>
        </w:rPr>
        <w:t>3.11、开关与功能单元间应设有可靠的机械联锁装置，用以保证当开关合闸后，功能单元不能打开并拉出。抽屉插入时，开关必须在分闸状态下才能将抽屉推进。抽屉与柜体间的接地触头接触紧密，抽屉推入时，抽屉的二次触头和接地触头比主触头先接触，抽屉拉出时二次触头和接地触头比主触头后断开。</w:t>
      </w:r>
    </w:p>
    <w:p>
      <w:pPr>
        <w:widowControl/>
        <w:ind w:left="770" w:hanging="770" w:hangingChars="275"/>
        <w:jc w:val="left"/>
        <w:rPr>
          <w:sz w:val="28"/>
          <w:szCs w:val="28"/>
        </w:rPr>
      </w:pPr>
      <w:r>
        <w:rPr>
          <w:sz w:val="28"/>
          <w:szCs w:val="28"/>
        </w:rPr>
        <w:t>3.12、低压配电柜应采用先进的开关和优良配件，以使体积减少，如100A以下的开关功能单元，每个600</w:t>
      </w:r>
      <w:r>
        <w:rPr>
          <w:rFonts w:hint="eastAsia"/>
          <w:sz w:val="28"/>
          <w:szCs w:val="28"/>
        </w:rPr>
        <w:t>毫米</w:t>
      </w:r>
      <w:r>
        <w:rPr>
          <w:sz w:val="28"/>
          <w:szCs w:val="28"/>
        </w:rPr>
        <w:t>宽的柜子至少可装设9个动力回路。</w:t>
      </w:r>
    </w:p>
    <w:p>
      <w:pPr>
        <w:widowControl/>
        <w:ind w:left="770" w:hanging="770" w:hangingChars="275"/>
        <w:jc w:val="left"/>
        <w:rPr>
          <w:sz w:val="28"/>
          <w:szCs w:val="28"/>
        </w:rPr>
      </w:pPr>
      <w:r>
        <w:rPr>
          <w:sz w:val="28"/>
          <w:szCs w:val="28"/>
        </w:rPr>
        <w:t>3.13、二次回路电线必须穿电脑打印的标识管，白底黑字。控制开关、按钮、指示灯、手柄选用国产优质产品。二次接线端子排接线端有明显的接线标志，外引接线的二次端子排按要求单独配置。熔断器的熔芯选择符合工程设计及规范的要求。仪表的刻度标定，互感器的变比及极性正确无误。每柜内附有详细的二次接线图以备检修之用。</w:t>
      </w:r>
    </w:p>
    <w:p>
      <w:pPr>
        <w:widowControl/>
        <w:ind w:left="770" w:hanging="770" w:hangingChars="275"/>
        <w:jc w:val="left"/>
        <w:rPr>
          <w:sz w:val="28"/>
          <w:szCs w:val="28"/>
        </w:rPr>
      </w:pPr>
      <w:r>
        <w:rPr>
          <w:sz w:val="28"/>
          <w:szCs w:val="28"/>
        </w:rPr>
        <w:t>3.14、低压配电柜体结构还应充分考虑到电缆进出的方便。且应安装有电缆攀附的支架。</w:t>
      </w:r>
    </w:p>
    <w:p>
      <w:pPr>
        <w:widowControl/>
        <w:ind w:left="770" w:hanging="770" w:hangingChars="275"/>
        <w:jc w:val="left"/>
        <w:rPr>
          <w:sz w:val="28"/>
          <w:szCs w:val="28"/>
        </w:rPr>
      </w:pPr>
      <w:r>
        <w:rPr>
          <w:sz w:val="28"/>
          <w:szCs w:val="28"/>
        </w:rPr>
        <w:t>3.15、母线采用TMY型优质电解紫铜排，具有耐电弧，动热稳定性高，机械强度高、耐高温和防潮的功能；母排材料采用T2电解铜轧制的高导电率TMY电工硬铜排，铜排表面全长镀锡，符合国标，铜排纯度要求≥99.99%，导电率≥98.6%，电抗率≤0.00032</w:t>
      </w:r>
      <w:r>
        <w:rPr>
          <w:rFonts w:hint="eastAsia"/>
          <w:sz w:val="28"/>
          <w:szCs w:val="28"/>
        </w:rPr>
        <w:t>Ω*㎜</w:t>
      </w:r>
      <w:r>
        <w:rPr>
          <w:rFonts w:hint="eastAsia" w:ascii="Calibri" w:hAnsi="Calibri" w:cs="Calibri"/>
          <w:sz w:val="28"/>
          <w:szCs w:val="28"/>
        </w:rPr>
        <w:t>²</w:t>
      </w:r>
      <w:r>
        <w:rPr>
          <w:sz w:val="28"/>
          <w:szCs w:val="28"/>
        </w:rPr>
        <w:t>/m，硬度HB≥65，其内部元素分布状态及其他杂质含量均达到高纯度优质铜标准。禁止以任何理由对母线导体进行局部冲孔处理，防止局部载流能力下降。</w:t>
      </w:r>
    </w:p>
    <w:p>
      <w:pPr>
        <w:widowControl/>
        <w:ind w:left="770" w:hanging="770" w:hangingChars="275"/>
        <w:jc w:val="left"/>
        <w:rPr>
          <w:sz w:val="28"/>
          <w:szCs w:val="28"/>
        </w:rPr>
      </w:pPr>
      <w:r>
        <w:rPr>
          <w:sz w:val="28"/>
          <w:szCs w:val="28"/>
        </w:rPr>
        <w:t>3.16、按深圳供电部门要求，在连接变压器的低压进线柜中设计量专用间隔，预留装设1.0级有功电度表、2.0级无功电度表、带止逆器、0.2级计量专用CT的位置，同时满足深圳供电部门电能计量柜技术规范要求。</w:t>
      </w:r>
    </w:p>
    <w:p>
      <w:pPr>
        <w:widowControl/>
        <w:ind w:left="770" w:hanging="770" w:hangingChars="275"/>
        <w:jc w:val="left"/>
        <w:rPr>
          <w:sz w:val="28"/>
          <w:szCs w:val="28"/>
        </w:rPr>
      </w:pPr>
      <w:r>
        <w:rPr>
          <w:sz w:val="28"/>
          <w:szCs w:val="28"/>
        </w:rPr>
        <w:t>3.17、低压配电设备的金属壳体或可能带电的金属件(包括因绝缘损坏可能会带电的金属件)与接地导体间应具有可靠的电气连接。低压配电设备中选用的塑胶材料不含卤素，应具有阻燃和自熄的特性。</w:t>
      </w:r>
    </w:p>
    <w:p>
      <w:pPr>
        <w:widowControl/>
        <w:ind w:left="770" w:hanging="770" w:hangingChars="275"/>
        <w:jc w:val="left"/>
        <w:rPr>
          <w:sz w:val="28"/>
          <w:szCs w:val="28"/>
        </w:rPr>
      </w:pPr>
      <w:r>
        <w:rPr>
          <w:sz w:val="28"/>
          <w:szCs w:val="28"/>
        </w:rPr>
        <w:t>3.18、一次插件必须选用国产优质产品；一次插件的配置必需比该回路的断路器的额定电流大一个等级。即160A的断路器配置250A一次插件；250A的断路器配置400A一次插件；400A的断路器配置630A一次插件</w:t>
      </w:r>
      <w:r>
        <w:rPr>
          <w:rFonts w:hint="eastAsia"/>
          <w:sz w:val="28"/>
          <w:szCs w:val="28"/>
        </w:rPr>
        <w:t>；630</w:t>
      </w:r>
      <w:r>
        <w:rPr>
          <w:sz w:val="28"/>
          <w:szCs w:val="28"/>
        </w:rPr>
        <w:t>A的断路器配置</w:t>
      </w:r>
      <w:r>
        <w:rPr>
          <w:rFonts w:hint="eastAsia"/>
          <w:sz w:val="28"/>
          <w:szCs w:val="28"/>
        </w:rPr>
        <w:t>两组40</w:t>
      </w:r>
      <w:r>
        <w:rPr>
          <w:sz w:val="28"/>
          <w:szCs w:val="28"/>
        </w:rPr>
        <w:t>0A</w:t>
      </w:r>
      <w:r>
        <w:rPr>
          <w:rFonts w:hint="eastAsia"/>
          <w:sz w:val="28"/>
          <w:szCs w:val="28"/>
        </w:rPr>
        <w:t>或以上的</w:t>
      </w:r>
      <w:r>
        <w:rPr>
          <w:sz w:val="28"/>
          <w:szCs w:val="28"/>
        </w:rPr>
        <w:t>一次插件等。电缆接线柱与电缆头接触的截面尺寸必须匹配。</w:t>
      </w:r>
    </w:p>
    <w:p>
      <w:pPr>
        <w:widowControl/>
        <w:ind w:left="770" w:hanging="770" w:hangingChars="275"/>
        <w:jc w:val="left"/>
        <w:rPr>
          <w:sz w:val="28"/>
          <w:szCs w:val="28"/>
        </w:rPr>
      </w:pPr>
      <w:r>
        <w:rPr>
          <w:sz w:val="28"/>
          <w:szCs w:val="28"/>
        </w:rPr>
        <w:t>3.19、绝缘导线选用RV型，其截面规格应能保证在额定电流下导线无明显温升。插入式导线端头选用标准型H系列，不经预压，利用打紧过程中一边打紧一边变形使导线及端头与电器端子之间达到最大的接触面积和压力。保证搭接部位在额定电流下温升最低。</w:t>
      </w:r>
    </w:p>
    <w:p>
      <w:pPr>
        <w:widowControl/>
        <w:ind w:left="770" w:hanging="770" w:hangingChars="275"/>
        <w:jc w:val="left"/>
        <w:rPr>
          <w:sz w:val="28"/>
          <w:szCs w:val="28"/>
        </w:rPr>
      </w:pPr>
      <w:r>
        <w:rPr>
          <w:sz w:val="28"/>
          <w:szCs w:val="28"/>
        </w:rPr>
        <w:t>3.20、</w:t>
      </w:r>
      <w:r>
        <w:rPr>
          <w:rFonts w:hint="eastAsia"/>
          <w:sz w:val="28"/>
          <w:szCs w:val="28"/>
        </w:rPr>
        <w:t>250</w:t>
      </w:r>
      <w:r>
        <w:rPr>
          <w:sz w:val="28"/>
          <w:szCs w:val="28"/>
        </w:rPr>
        <w:t>A及以下开关与一次插件间回路采用绝缘导线连接；250A以上开关与一次插件间回路采用铜母线连接。二次插件在满足本次接线的基础上留有一定的余量（不少于20%）。</w:t>
      </w:r>
    </w:p>
    <w:p>
      <w:pPr>
        <w:pStyle w:val="2"/>
        <w:numPr>
          <w:ilvl w:val="0"/>
          <w:numId w:val="2"/>
        </w:numPr>
        <w:ind w:firstLineChars="0"/>
      </w:pPr>
      <w:r>
        <w:t>电容补偿柜的技术要求：</w:t>
      </w:r>
    </w:p>
    <w:p>
      <w:pPr>
        <w:widowControl/>
        <w:ind w:left="770" w:hanging="770" w:hangingChars="275"/>
        <w:jc w:val="left"/>
        <w:rPr>
          <w:sz w:val="28"/>
          <w:szCs w:val="28"/>
        </w:rPr>
      </w:pPr>
      <w:r>
        <w:rPr>
          <w:sz w:val="28"/>
          <w:szCs w:val="28"/>
        </w:rPr>
        <w:t>4.1</w:t>
      </w:r>
      <w:r>
        <w:rPr>
          <w:rFonts w:hint="eastAsia"/>
          <w:sz w:val="28"/>
          <w:szCs w:val="28"/>
        </w:rPr>
        <w:t>、</w:t>
      </w:r>
      <w:r>
        <w:rPr>
          <w:sz w:val="28"/>
          <w:szCs w:val="28"/>
        </w:rPr>
        <w:t>功率因数补偿器、电容器、电抗器及接触器选用优质产品。自动分步循环控制方式，功率因数应补偿到0.9以上。柜体要注意通风散热。</w:t>
      </w:r>
    </w:p>
    <w:p>
      <w:pPr>
        <w:widowControl/>
        <w:ind w:left="770" w:hanging="770" w:hangingChars="275"/>
        <w:jc w:val="left"/>
        <w:rPr>
          <w:sz w:val="28"/>
          <w:szCs w:val="28"/>
        </w:rPr>
      </w:pPr>
      <w:r>
        <w:rPr>
          <w:sz w:val="28"/>
          <w:szCs w:val="28"/>
        </w:rPr>
        <w:t>4.2</w:t>
      </w:r>
      <w:r>
        <w:rPr>
          <w:rFonts w:hint="eastAsia"/>
          <w:sz w:val="28"/>
          <w:szCs w:val="28"/>
        </w:rPr>
        <w:t>、</w:t>
      </w:r>
      <w:r>
        <w:rPr>
          <w:sz w:val="28"/>
          <w:szCs w:val="28"/>
        </w:rPr>
        <w:t>电容器技术规格：频率：50</w:t>
      </w:r>
      <w:r>
        <w:rPr>
          <w:rFonts w:hint="eastAsia"/>
          <w:sz w:val="28"/>
          <w:szCs w:val="28"/>
        </w:rPr>
        <w:t>Hz</w:t>
      </w:r>
      <w:r>
        <w:rPr>
          <w:sz w:val="28"/>
          <w:szCs w:val="28"/>
        </w:rPr>
        <w:t>；损耗：在400</w:t>
      </w:r>
      <w:r>
        <w:rPr>
          <w:rFonts w:hint="eastAsia"/>
          <w:sz w:val="28"/>
          <w:szCs w:val="28"/>
        </w:rPr>
        <w:t>V</w:t>
      </w:r>
      <w:r>
        <w:rPr>
          <w:sz w:val="28"/>
          <w:szCs w:val="28"/>
        </w:rPr>
        <w:t>下少于0.5</w:t>
      </w:r>
      <w:r>
        <w:rPr>
          <w:rFonts w:hint="eastAsia"/>
          <w:sz w:val="28"/>
          <w:szCs w:val="28"/>
        </w:rPr>
        <w:t>W</w:t>
      </w:r>
      <w:r>
        <w:rPr>
          <w:sz w:val="28"/>
          <w:szCs w:val="28"/>
        </w:rPr>
        <w:t>／</w:t>
      </w:r>
      <w:r>
        <w:rPr>
          <w:rFonts w:hint="eastAsia"/>
          <w:sz w:val="28"/>
          <w:szCs w:val="28"/>
        </w:rPr>
        <w:t>kvar</w:t>
      </w:r>
      <w:r>
        <w:rPr>
          <w:sz w:val="28"/>
          <w:szCs w:val="28"/>
        </w:rPr>
        <w:t>；容量允差：-5%至+10％；测试电压：端子间：2.15Un，1sec；端子与接地间：3</w:t>
      </w:r>
      <w:r>
        <w:rPr>
          <w:rFonts w:hint="eastAsia"/>
          <w:sz w:val="28"/>
          <w:szCs w:val="28"/>
        </w:rPr>
        <w:t>kV</w:t>
      </w:r>
      <w:r>
        <w:rPr>
          <w:sz w:val="28"/>
          <w:szCs w:val="28"/>
        </w:rPr>
        <w:t>，10sec.；过压容限：不大于10％； 过流容限：不大于30％，1h；绝缘介质出现故障时有自复功能，当电容元件寿命结束时可有选择的将其从电路中隔离开来，防护等级IP42。</w:t>
      </w:r>
    </w:p>
    <w:p>
      <w:pPr>
        <w:widowControl/>
        <w:ind w:left="770" w:hanging="770" w:hangingChars="275"/>
        <w:jc w:val="left"/>
        <w:rPr>
          <w:sz w:val="28"/>
          <w:szCs w:val="28"/>
        </w:rPr>
      </w:pPr>
      <w:r>
        <w:rPr>
          <w:sz w:val="28"/>
          <w:szCs w:val="28"/>
        </w:rPr>
        <w:t>4.3</w:t>
      </w:r>
      <w:r>
        <w:rPr>
          <w:rFonts w:hint="eastAsia"/>
          <w:sz w:val="28"/>
          <w:szCs w:val="28"/>
        </w:rPr>
        <w:t>、</w:t>
      </w:r>
      <w:r>
        <w:rPr>
          <w:sz w:val="28"/>
          <w:szCs w:val="28"/>
        </w:rPr>
        <w:t>电容器柜内元器件配置：a.电容器各分支回路设熔断器作过流和短路保护；b.各相线设小型电抗器以限制冲击电流；c.每柜设630A隔离开关，以保证操作和检修的安全；d.分支线上端设氧化锌避雷器以吸收操作过电压；e.用接触器进行各分支回路接通和断开的操作。</w:t>
      </w:r>
    </w:p>
    <w:p>
      <w:pPr>
        <w:widowControl/>
        <w:ind w:left="770" w:hanging="770" w:hangingChars="275"/>
        <w:jc w:val="left"/>
        <w:rPr>
          <w:sz w:val="28"/>
          <w:szCs w:val="28"/>
        </w:rPr>
      </w:pPr>
      <w:r>
        <w:rPr>
          <w:sz w:val="28"/>
          <w:szCs w:val="28"/>
        </w:rPr>
        <w:t>4.4</w:t>
      </w:r>
      <w:r>
        <w:rPr>
          <w:rFonts w:hint="eastAsia"/>
          <w:sz w:val="28"/>
          <w:szCs w:val="28"/>
        </w:rPr>
        <w:t>、</w:t>
      </w:r>
      <w:r>
        <w:rPr>
          <w:sz w:val="28"/>
          <w:szCs w:val="28"/>
        </w:rPr>
        <w:t>布线：由于电容器柜运行时的发热严重，必须在布线时尽量扩大无故障区，即从柜顶母线—隔离开关之间采用硬质铜排接线；熔断器—电抗器—接触器至电容器用RV绝缘软线布线。</w:t>
      </w:r>
    </w:p>
    <w:p>
      <w:pPr>
        <w:widowControl/>
        <w:ind w:left="770" w:hanging="770" w:hangingChars="275"/>
        <w:jc w:val="left"/>
        <w:rPr>
          <w:sz w:val="28"/>
          <w:szCs w:val="28"/>
        </w:rPr>
      </w:pPr>
      <w:r>
        <w:rPr>
          <w:sz w:val="28"/>
          <w:szCs w:val="28"/>
        </w:rPr>
        <w:t>4.5</w:t>
      </w:r>
      <w:r>
        <w:rPr>
          <w:rFonts w:hint="eastAsia"/>
          <w:sz w:val="28"/>
          <w:szCs w:val="28"/>
        </w:rPr>
        <w:t>、</w:t>
      </w:r>
      <w:r>
        <w:rPr>
          <w:sz w:val="28"/>
          <w:szCs w:val="28"/>
        </w:rPr>
        <w:t>功率因数控制器：</w:t>
      </w:r>
    </w:p>
    <w:p>
      <w:pPr>
        <w:widowControl/>
        <w:ind w:left="770" w:hanging="770" w:hangingChars="275"/>
        <w:jc w:val="left"/>
        <w:rPr>
          <w:sz w:val="28"/>
          <w:szCs w:val="28"/>
        </w:rPr>
      </w:pPr>
      <w:r>
        <w:rPr>
          <w:rFonts w:hint="eastAsia"/>
          <w:sz w:val="28"/>
          <w:szCs w:val="28"/>
        </w:rPr>
        <w:t>（</w:t>
      </w:r>
      <w:r>
        <w:rPr>
          <w:sz w:val="28"/>
          <w:szCs w:val="28"/>
        </w:rPr>
        <w:t>1）电压： 380／415</w:t>
      </w:r>
      <w:r>
        <w:rPr>
          <w:rFonts w:hint="eastAsia"/>
          <w:sz w:val="28"/>
          <w:szCs w:val="28"/>
        </w:rPr>
        <w:t>V</w:t>
      </w:r>
      <w:r>
        <w:rPr>
          <w:sz w:val="28"/>
          <w:szCs w:val="28"/>
        </w:rPr>
        <w:t>；</w:t>
      </w:r>
    </w:p>
    <w:p>
      <w:pPr>
        <w:widowControl/>
        <w:ind w:left="770" w:hanging="770" w:hangingChars="275"/>
        <w:jc w:val="left"/>
        <w:rPr>
          <w:sz w:val="28"/>
          <w:szCs w:val="28"/>
        </w:rPr>
      </w:pPr>
      <w:r>
        <w:rPr>
          <w:rFonts w:hint="eastAsia"/>
          <w:sz w:val="28"/>
          <w:szCs w:val="28"/>
        </w:rPr>
        <w:t>（</w:t>
      </w:r>
      <w:r>
        <w:rPr>
          <w:sz w:val="28"/>
          <w:szCs w:val="28"/>
        </w:rPr>
        <w:t>2）频率范围： 50Hz-5％；</w:t>
      </w:r>
    </w:p>
    <w:p>
      <w:pPr>
        <w:widowControl/>
        <w:ind w:left="770" w:hanging="770" w:hangingChars="275"/>
        <w:jc w:val="left"/>
        <w:rPr>
          <w:sz w:val="28"/>
          <w:szCs w:val="28"/>
        </w:rPr>
      </w:pPr>
      <w:r>
        <w:rPr>
          <w:rFonts w:hint="eastAsia"/>
          <w:sz w:val="28"/>
          <w:szCs w:val="28"/>
        </w:rPr>
        <w:t>（</w:t>
      </w:r>
      <w:r>
        <w:rPr>
          <w:sz w:val="28"/>
          <w:szCs w:val="28"/>
        </w:rPr>
        <w:t>3）功率因数范围： 0</w:t>
      </w:r>
      <w:r>
        <w:rPr>
          <w:rFonts w:hint="eastAsia"/>
          <w:sz w:val="28"/>
          <w:szCs w:val="28"/>
        </w:rPr>
        <w:t>.</w:t>
      </w:r>
      <w:r>
        <w:rPr>
          <w:sz w:val="28"/>
          <w:szCs w:val="28"/>
        </w:rPr>
        <w:t>7感性—0.7容性；</w:t>
      </w:r>
    </w:p>
    <w:p>
      <w:pPr>
        <w:widowControl/>
        <w:ind w:left="770" w:hanging="770" w:hangingChars="275"/>
        <w:jc w:val="left"/>
        <w:rPr>
          <w:sz w:val="28"/>
          <w:szCs w:val="28"/>
        </w:rPr>
      </w:pPr>
      <w:r>
        <w:rPr>
          <w:rFonts w:hint="eastAsia"/>
          <w:sz w:val="28"/>
          <w:szCs w:val="28"/>
        </w:rPr>
        <w:t>（</w:t>
      </w:r>
      <w:r>
        <w:rPr>
          <w:sz w:val="28"/>
          <w:szCs w:val="28"/>
        </w:rPr>
        <w:t>4）电压测量误差： 满量程的1％；</w:t>
      </w:r>
    </w:p>
    <w:p>
      <w:pPr>
        <w:widowControl/>
        <w:ind w:left="770" w:hanging="770" w:hangingChars="275"/>
        <w:jc w:val="left"/>
        <w:rPr>
          <w:sz w:val="28"/>
          <w:szCs w:val="28"/>
        </w:rPr>
      </w:pPr>
      <w:r>
        <w:rPr>
          <w:rFonts w:hint="eastAsia"/>
          <w:sz w:val="28"/>
          <w:szCs w:val="28"/>
        </w:rPr>
        <w:t>（</w:t>
      </w:r>
      <w:r>
        <w:rPr>
          <w:sz w:val="28"/>
          <w:szCs w:val="28"/>
        </w:rPr>
        <w:t>5）输入电流和阻抗： 5或1</w:t>
      </w:r>
      <w:r>
        <w:rPr>
          <w:rFonts w:hint="eastAsia"/>
          <w:sz w:val="28"/>
          <w:szCs w:val="28"/>
        </w:rPr>
        <w:t>A</w:t>
      </w:r>
      <w:r>
        <w:rPr>
          <w:sz w:val="28"/>
          <w:szCs w:val="28"/>
        </w:rPr>
        <w:t>，小于0</w:t>
      </w:r>
      <w:r>
        <w:rPr>
          <w:rFonts w:hint="eastAsia"/>
          <w:sz w:val="28"/>
          <w:szCs w:val="28"/>
        </w:rPr>
        <w:t>.</w:t>
      </w:r>
      <w:r>
        <w:rPr>
          <w:sz w:val="28"/>
          <w:szCs w:val="28"/>
        </w:rPr>
        <w:t>1</w:t>
      </w:r>
      <w:r>
        <w:rPr>
          <w:rFonts w:hint="eastAsia"/>
          <w:sz w:val="28"/>
          <w:szCs w:val="28"/>
        </w:rPr>
        <w:t>Ω</w:t>
      </w:r>
      <w:r>
        <w:rPr>
          <w:sz w:val="28"/>
          <w:szCs w:val="28"/>
        </w:rPr>
        <w:t>；</w:t>
      </w:r>
    </w:p>
    <w:p>
      <w:pPr>
        <w:widowControl/>
        <w:ind w:left="770" w:hanging="770" w:hangingChars="275"/>
        <w:jc w:val="left"/>
        <w:rPr>
          <w:sz w:val="28"/>
          <w:szCs w:val="28"/>
        </w:rPr>
      </w:pPr>
      <w:r>
        <w:rPr>
          <w:rFonts w:hint="eastAsia"/>
          <w:sz w:val="28"/>
          <w:szCs w:val="28"/>
        </w:rPr>
        <w:t>（</w:t>
      </w:r>
      <w:r>
        <w:rPr>
          <w:sz w:val="28"/>
          <w:szCs w:val="28"/>
        </w:rPr>
        <w:t>6）输出触点容量： AC 415</w:t>
      </w:r>
      <w:r>
        <w:rPr>
          <w:rFonts w:hint="eastAsia"/>
          <w:sz w:val="28"/>
          <w:szCs w:val="28"/>
        </w:rPr>
        <w:t>V</w:t>
      </w:r>
      <w:r>
        <w:rPr>
          <w:sz w:val="28"/>
          <w:szCs w:val="28"/>
        </w:rPr>
        <w:t>/1.5</w:t>
      </w:r>
      <w:r>
        <w:rPr>
          <w:rFonts w:hint="eastAsia"/>
          <w:sz w:val="28"/>
          <w:szCs w:val="28"/>
        </w:rPr>
        <w:t>A</w:t>
      </w:r>
      <w:r>
        <w:rPr>
          <w:sz w:val="28"/>
          <w:szCs w:val="28"/>
        </w:rPr>
        <w:t>；</w:t>
      </w:r>
    </w:p>
    <w:p>
      <w:pPr>
        <w:widowControl/>
        <w:ind w:left="770" w:hanging="770" w:hangingChars="275"/>
        <w:jc w:val="left"/>
        <w:rPr>
          <w:sz w:val="28"/>
          <w:szCs w:val="28"/>
        </w:rPr>
      </w:pPr>
      <w:r>
        <w:rPr>
          <w:rFonts w:hint="eastAsia"/>
          <w:sz w:val="28"/>
          <w:szCs w:val="28"/>
        </w:rPr>
        <w:t>（</w:t>
      </w:r>
      <w:r>
        <w:rPr>
          <w:sz w:val="28"/>
          <w:szCs w:val="28"/>
        </w:rPr>
        <w:t>7）报警触点容量： AC 250</w:t>
      </w:r>
      <w:r>
        <w:rPr>
          <w:rFonts w:hint="eastAsia"/>
          <w:sz w:val="28"/>
          <w:szCs w:val="28"/>
        </w:rPr>
        <w:t>V</w:t>
      </w:r>
      <w:r>
        <w:rPr>
          <w:sz w:val="28"/>
          <w:szCs w:val="28"/>
        </w:rPr>
        <w:t>/1.5</w:t>
      </w:r>
      <w:r>
        <w:rPr>
          <w:rFonts w:hint="eastAsia"/>
          <w:sz w:val="28"/>
          <w:szCs w:val="28"/>
        </w:rPr>
        <w:t>A</w:t>
      </w:r>
      <w:r>
        <w:rPr>
          <w:sz w:val="28"/>
          <w:szCs w:val="28"/>
        </w:rPr>
        <w:t>；</w:t>
      </w:r>
    </w:p>
    <w:p>
      <w:pPr>
        <w:widowControl/>
        <w:ind w:left="770" w:hanging="770" w:hangingChars="275"/>
        <w:jc w:val="left"/>
        <w:rPr>
          <w:sz w:val="28"/>
          <w:szCs w:val="28"/>
        </w:rPr>
      </w:pPr>
      <w:r>
        <w:rPr>
          <w:rFonts w:hint="eastAsia"/>
          <w:sz w:val="28"/>
          <w:szCs w:val="28"/>
        </w:rPr>
        <w:t>（</w:t>
      </w:r>
      <w:r>
        <w:rPr>
          <w:sz w:val="28"/>
          <w:szCs w:val="28"/>
        </w:rPr>
        <w:t>8）步级设置和切换时间： 自动、固定、取消，从1秒到18小时；</w:t>
      </w:r>
    </w:p>
    <w:p>
      <w:pPr>
        <w:widowControl/>
        <w:ind w:left="770" w:hanging="770" w:hangingChars="275"/>
        <w:jc w:val="left"/>
        <w:rPr>
          <w:sz w:val="28"/>
          <w:szCs w:val="28"/>
        </w:rPr>
      </w:pPr>
      <w:r>
        <w:rPr>
          <w:rFonts w:hint="eastAsia"/>
          <w:sz w:val="28"/>
          <w:szCs w:val="28"/>
        </w:rPr>
        <w:t>（</w:t>
      </w:r>
      <w:r>
        <w:rPr>
          <w:sz w:val="28"/>
          <w:szCs w:val="28"/>
        </w:rPr>
        <w:t>9）图形显示：液晶显示器；</w:t>
      </w:r>
    </w:p>
    <w:p>
      <w:pPr>
        <w:widowControl/>
        <w:ind w:left="770" w:hanging="770" w:hangingChars="275"/>
        <w:jc w:val="left"/>
        <w:rPr>
          <w:sz w:val="28"/>
          <w:szCs w:val="28"/>
        </w:rPr>
      </w:pPr>
      <w:r>
        <w:rPr>
          <w:rFonts w:hint="eastAsia"/>
          <w:sz w:val="28"/>
          <w:szCs w:val="28"/>
        </w:rPr>
        <w:t>（</w:t>
      </w:r>
      <w:r>
        <w:rPr>
          <w:sz w:val="28"/>
          <w:szCs w:val="28"/>
        </w:rPr>
        <w:t>10）保存功能：所有编辑好的功能都保存在非易失的记忆体中，可记忆最近发生的5次报警事件。 当断电持续时间超过20毫秒，自动断开所有电容器。具有躲避谐波谐振点投切控制功能；</w:t>
      </w:r>
    </w:p>
    <w:p>
      <w:pPr>
        <w:widowControl/>
        <w:ind w:left="770" w:hanging="770" w:hangingChars="275"/>
        <w:jc w:val="left"/>
        <w:rPr>
          <w:sz w:val="28"/>
          <w:szCs w:val="28"/>
        </w:rPr>
      </w:pPr>
      <w:r>
        <w:rPr>
          <w:rFonts w:hint="eastAsia"/>
          <w:sz w:val="28"/>
          <w:szCs w:val="28"/>
        </w:rPr>
        <w:t>（</w:t>
      </w:r>
      <w:r>
        <w:rPr>
          <w:sz w:val="28"/>
          <w:szCs w:val="28"/>
        </w:rPr>
        <w:t>11）测量系统：基于微处理器的三相平衡电网。</w:t>
      </w:r>
    </w:p>
    <w:p>
      <w:pPr>
        <w:widowControl/>
        <w:ind w:left="770" w:hanging="770" w:hangingChars="275"/>
        <w:jc w:val="left"/>
        <w:rPr>
          <w:sz w:val="28"/>
          <w:szCs w:val="28"/>
        </w:rPr>
      </w:pPr>
      <w:r>
        <w:rPr>
          <w:sz w:val="28"/>
          <w:szCs w:val="28"/>
        </w:rPr>
        <w:t>4.6</w:t>
      </w:r>
      <w:r>
        <w:rPr>
          <w:rFonts w:hint="eastAsia"/>
          <w:sz w:val="28"/>
          <w:szCs w:val="28"/>
        </w:rPr>
        <w:t>、</w:t>
      </w:r>
      <w:r>
        <w:rPr>
          <w:sz w:val="28"/>
          <w:szCs w:val="28"/>
        </w:rPr>
        <w:t>电容器、电抗器要求采用</w:t>
      </w:r>
      <w:r>
        <w:rPr>
          <w:rFonts w:hint="eastAsia"/>
          <w:b/>
          <w:bCs/>
          <w:sz w:val="28"/>
          <w:szCs w:val="28"/>
        </w:rPr>
        <w:t>最新版</w:t>
      </w:r>
      <w:r>
        <w:rPr>
          <w:rFonts w:hint="eastAsia"/>
          <w:sz w:val="28"/>
          <w:szCs w:val="28"/>
        </w:rPr>
        <w:t>《深圳市建筑工务署材料设备分类管理目录</w:t>
      </w:r>
      <w:r>
        <w:rPr>
          <w:sz w:val="28"/>
          <w:szCs w:val="28"/>
        </w:rPr>
        <w:t>》</w:t>
      </w:r>
      <w:r>
        <w:rPr>
          <w:rFonts w:hint="eastAsia"/>
          <w:sz w:val="28"/>
          <w:szCs w:val="28"/>
        </w:rPr>
        <w:t>内指定的品牌及系列</w:t>
      </w:r>
      <w:r>
        <w:rPr>
          <w:sz w:val="28"/>
          <w:szCs w:val="28"/>
        </w:rPr>
        <w:t>。</w:t>
      </w:r>
    </w:p>
    <w:p>
      <w:pPr>
        <w:pStyle w:val="2"/>
        <w:numPr>
          <w:ilvl w:val="0"/>
          <w:numId w:val="2"/>
        </w:numPr>
        <w:ind w:firstLineChars="0"/>
      </w:pPr>
      <w:r>
        <w:t>断路器、浪涌保护要求：</w:t>
      </w:r>
    </w:p>
    <w:p>
      <w:pPr>
        <w:widowControl/>
        <w:ind w:left="770" w:hanging="770" w:hangingChars="275"/>
        <w:jc w:val="left"/>
        <w:rPr>
          <w:sz w:val="28"/>
          <w:szCs w:val="28"/>
        </w:rPr>
      </w:pPr>
      <w:r>
        <w:rPr>
          <w:sz w:val="28"/>
          <w:szCs w:val="28"/>
        </w:rPr>
        <w:t>5.1</w:t>
      </w:r>
      <w:r>
        <w:rPr>
          <w:rFonts w:hint="eastAsia"/>
          <w:sz w:val="28"/>
          <w:szCs w:val="28"/>
        </w:rPr>
        <w:t>、</w:t>
      </w:r>
      <w:r>
        <w:rPr>
          <w:sz w:val="28"/>
          <w:szCs w:val="28"/>
        </w:rPr>
        <w:t>框架断路器应具有带微处理器的液晶面板智能型保护装置单元，配失压脱扣、分励脱扣、过电流脱扣；进线、母联开关具备过载长延时、短路短延时、瞬动、接地故障保护四段保护功能，可按需投切，整定电流电子式连续可调(Ir=0.4In～1.0In)，其余回路开关具备长延时、短延时、瞬时、三段保护功能，且时间和电流可调，整定值按图纸要求。</w:t>
      </w:r>
    </w:p>
    <w:p>
      <w:pPr>
        <w:widowControl/>
        <w:ind w:left="770" w:hanging="770" w:hangingChars="275"/>
        <w:jc w:val="left"/>
        <w:rPr>
          <w:sz w:val="28"/>
          <w:szCs w:val="28"/>
        </w:rPr>
      </w:pPr>
      <w:r>
        <w:rPr>
          <w:sz w:val="28"/>
          <w:szCs w:val="28"/>
        </w:rPr>
        <w:t>5.2</w:t>
      </w:r>
      <w:r>
        <w:rPr>
          <w:rFonts w:hint="eastAsia"/>
          <w:sz w:val="28"/>
          <w:szCs w:val="28"/>
        </w:rPr>
        <w:t>、</w:t>
      </w:r>
      <w:r>
        <w:rPr>
          <w:sz w:val="28"/>
          <w:szCs w:val="28"/>
        </w:rPr>
        <w:t>框架断路器在55</w:t>
      </w:r>
      <w:r>
        <w:rPr>
          <w:rFonts w:hint="eastAsia"/>
          <w:sz w:val="28"/>
          <w:szCs w:val="28"/>
        </w:rPr>
        <w:t>℃</w:t>
      </w:r>
      <w:r>
        <w:rPr>
          <w:sz w:val="28"/>
          <w:szCs w:val="28"/>
        </w:rPr>
        <w:t>温度时开关不降容；若产品有降容，在选型时应考虑降容因素。</w:t>
      </w:r>
    </w:p>
    <w:p>
      <w:pPr>
        <w:widowControl/>
        <w:ind w:left="770" w:hanging="770" w:hangingChars="275"/>
        <w:jc w:val="left"/>
        <w:rPr>
          <w:sz w:val="28"/>
          <w:szCs w:val="28"/>
        </w:rPr>
      </w:pPr>
      <w:r>
        <w:rPr>
          <w:sz w:val="28"/>
          <w:szCs w:val="28"/>
        </w:rPr>
        <w:t>5.3</w:t>
      </w:r>
      <w:r>
        <w:rPr>
          <w:rFonts w:hint="eastAsia"/>
          <w:sz w:val="28"/>
          <w:szCs w:val="28"/>
        </w:rPr>
        <w:t>、</w:t>
      </w:r>
      <w:r>
        <w:rPr>
          <w:sz w:val="28"/>
          <w:szCs w:val="28"/>
        </w:rPr>
        <w:t>框架断路器必须装上机械连锁装置，以完成以下功能：在闭合位置上，不能插入或抽出断路器。除非断路被抽出或处于[隔离]位置，断路器的门或盖将不能移动或打开。断路器只能在完全插入或隔离位置上才能闭合。自动安全保护罩，可在断路器抽出时完全防护固定部分主接触点。框架断路器应能互换，但需具有防误插机构。</w:t>
      </w:r>
    </w:p>
    <w:p>
      <w:pPr>
        <w:widowControl/>
        <w:ind w:left="440" w:hanging="439" w:hangingChars="157"/>
        <w:jc w:val="left"/>
        <w:rPr>
          <w:sz w:val="28"/>
          <w:szCs w:val="28"/>
        </w:rPr>
      </w:pPr>
      <w:r>
        <w:rPr>
          <w:sz w:val="28"/>
          <w:szCs w:val="28"/>
        </w:rPr>
        <w:t>(1)断路器应满足以下技术要求：</w:t>
      </w:r>
    </w:p>
    <w:p>
      <w:pPr>
        <w:widowControl/>
        <w:ind w:firstLine="548" w:firstLineChars="196"/>
        <w:jc w:val="left"/>
        <w:rPr>
          <w:sz w:val="28"/>
          <w:szCs w:val="28"/>
        </w:rPr>
      </w:pPr>
      <w:r>
        <w:rPr>
          <w:rFonts w:hint="eastAsia"/>
          <w:sz w:val="28"/>
          <w:szCs w:val="28"/>
        </w:rPr>
        <w:t>额定电压</w:t>
      </w:r>
      <w:r>
        <w:rPr>
          <w:sz w:val="28"/>
          <w:szCs w:val="28"/>
        </w:rPr>
        <w:t>Ue=690V，额定绝缘电压Ui=1000V，额定冲击耐受电压Uimp=12kV</w:t>
      </w:r>
    </w:p>
    <w:p>
      <w:pPr>
        <w:widowControl/>
        <w:ind w:left="440" w:hanging="439" w:hangingChars="157"/>
        <w:jc w:val="left"/>
        <w:rPr>
          <w:sz w:val="28"/>
          <w:szCs w:val="28"/>
        </w:rPr>
      </w:pPr>
      <w:r>
        <w:rPr>
          <w:sz w:val="28"/>
          <w:szCs w:val="28"/>
        </w:rPr>
        <w:t>(2)对断路器的1秒下短时耐受电流Icw(1s) 要求如下：</w:t>
      </w:r>
    </w:p>
    <w:p>
      <w:pPr>
        <w:widowControl/>
        <w:ind w:firstLine="548" w:firstLineChars="196"/>
        <w:jc w:val="left"/>
        <w:rPr>
          <w:sz w:val="28"/>
          <w:szCs w:val="28"/>
        </w:rPr>
      </w:pPr>
      <w:r>
        <w:rPr>
          <w:rFonts w:hint="eastAsia"/>
          <w:sz w:val="28"/>
          <w:szCs w:val="28"/>
        </w:rPr>
        <w:t>额定电流</w:t>
      </w:r>
      <w:r>
        <w:rPr>
          <w:sz w:val="28"/>
          <w:szCs w:val="28"/>
        </w:rPr>
        <w:t>1600A及以下, Icw(1s) ≧50kA</w:t>
      </w:r>
    </w:p>
    <w:p>
      <w:pPr>
        <w:widowControl/>
        <w:ind w:firstLine="548" w:firstLineChars="196"/>
        <w:jc w:val="left"/>
        <w:rPr>
          <w:sz w:val="28"/>
          <w:szCs w:val="28"/>
        </w:rPr>
      </w:pPr>
      <w:r>
        <w:rPr>
          <w:rFonts w:hint="eastAsia"/>
          <w:sz w:val="28"/>
          <w:szCs w:val="28"/>
        </w:rPr>
        <w:t>额定电流</w:t>
      </w:r>
      <w:r>
        <w:rPr>
          <w:sz w:val="28"/>
          <w:szCs w:val="28"/>
        </w:rPr>
        <w:t>1600A以上至4000A, Icw(1s) ≧65kA</w:t>
      </w:r>
    </w:p>
    <w:p>
      <w:pPr>
        <w:widowControl/>
        <w:ind w:firstLine="548" w:firstLineChars="196"/>
        <w:jc w:val="left"/>
        <w:rPr>
          <w:sz w:val="28"/>
          <w:szCs w:val="28"/>
        </w:rPr>
      </w:pPr>
      <w:r>
        <w:rPr>
          <w:rFonts w:hint="eastAsia"/>
          <w:sz w:val="28"/>
          <w:szCs w:val="28"/>
        </w:rPr>
        <w:t>额定电流</w:t>
      </w:r>
      <w:r>
        <w:rPr>
          <w:sz w:val="28"/>
          <w:szCs w:val="28"/>
        </w:rPr>
        <w:t>4000A以上, Icw(1s) ≧85kA</w:t>
      </w:r>
    </w:p>
    <w:p>
      <w:pPr>
        <w:widowControl/>
        <w:ind w:left="440" w:hanging="439" w:hangingChars="157"/>
        <w:jc w:val="left"/>
        <w:rPr>
          <w:sz w:val="28"/>
          <w:szCs w:val="28"/>
        </w:rPr>
      </w:pPr>
      <w:r>
        <w:rPr>
          <w:sz w:val="28"/>
          <w:szCs w:val="28"/>
        </w:rPr>
        <w:t>(3)断路器要求进线和联络回路，要四段保护(过载长延时、短路短延时、瞬动、接地故障保护) ；馈线断路器选用三段保护(过载长延时、短路短延时、瞬动)</w:t>
      </w:r>
    </w:p>
    <w:p>
      <w:pPr>
        <w:widowControl/>
        <w:ind w:left="770" w:hanging="770" w:hangingChars="275"/>
        <w:jc w:val="left"/>
        <w:rPr>
          <w:sz w:val="28"/>
          <w:szCs w:val="28"/>
        </w:rPr>
      </w:pPr>
      <w:r>
        <w:rPr>
          <w:sz w:val="28"/>
          <w:szCs w:val="28"/>
        </w:rPr>
        <w:t>5.4</w:t>
      </w:r>
      <w:r>
        <w:rPr>
          <w:rFonts w:hint="eastAsia"/>
          <w:sz w:val="28"/>
          <w:szCs w:val="28"/>
        </w:rPr>
        <w:t>、</w:t>
      </w:r>
      <w:r>
        <w:rPr>
          <w:sz w:val="28"/>
          <w:szCs w:val="28"/>
        </w:rPr>
        <w:t>三段保护及以上类型用于电机保护时，Tsd=20ms时，要求具备缺相感应。</w:t>
      </w:r>
    </w:p>
    <w:p>
      <w:pPr>
        <w:widowControl/>
        <w:ind w:left="770" w:hanging="770" w:hangingChars="275"/>
        <w:jc w:val="left"/>
        <w:rPr>
          <w:sz w:val="28"/>
          <w:szCs w:val="28"/>
        </w:rPr>
      </w:pPr>
      <w:r>
        <w:rPr>
          <w:sz w:val="28"/>
          <w:szCs w:val="28"/>
        </w:rPr>
        <w:t>5.5</w:t>
      </w:r>
      <w:r>
        <w:rPr>
          <w:rFonts w:hint="eastAsia"/>
          <w:sz w:val="28"/>
          <w:szCs w:val="28"/>
        </w:rPr>
        <w:t>、</w:t>
      </w:r>
      <w:r>
        <w:rPr>
          <w:sz w:val="28"/>
          <w:szCs w:val="28"/>
        </w:rPr>
        <w:t>塑壳开关结构须为模块化设计，具备过载长延时、短路短延时，塑壳开关400A（含）以上应采用电子脱扣器，可按需</w:t>
      </w:r>
      <w:r>
        <w:rPr>
          <w:rFonts w:hint="eastAsia"/>
          <w:sz w:val="28"/>
          <w:szCs w:val="28"/>
        </w:rPr>
        <w:t>脱扣</w:t>
      </w:r>
      <w:r>
        <w:rPr>
          <w:sz w:val="28"/>
          <w:szCs w:val="28"/>
        </w:rPr>
        <w:t>，整定电流电子式连续可调(Ir=0.4In～1.0In)。塑壳断路器壳架电流</w:t>
      </w:r>
      <w:r>
        <w:rPr>
          <w:rFonts w:hint="eastAsia"/>
          <w:sz w:val="28"/>
          <w:szCs w:val="28"/>
        </w:rPr>
        <w:t>400</w:t>
      </w:r>
      <w:r>
        <w:rPr>
          <w:sz w:val="28"/>
          <w:szCs w:val="28"/>
        </w:rPr>
        <w:t>A及以下使用热磁脱扣单元，且热保护0.7-1倍可调。必须保证在过载和短路情况下能够快速、准确地跳闸。塑壳断路器标配分励脱扣、辅助触点。</w:t>
      </w:r>
    </w:p>
    <w:p>
      <w:pPr>
        <w:widowControl/>
        <w:ind w:left="440" w:hanging="439" w:hangingChars="157"/>
        <w:jc w:val="left"/>
        <w:rPr>
          <w:sz w:val="28"/>
          <w:szCs w:val="28"/>
        </w:rPr>
      </w:pPr>
      <w:r>
        <w:rPr>
          <w:sz w:val="28"/>
          <w:szCs w:val="28"/>
        </w:rPr>
        <w:t>(1)断路器应满足以下技术要求：</w:t>
      </w:r>
    </w:p>
    <w:p>
      <w:pPr>
        <w:widowControl/>
        <w:ind w:firstLine="548" w:firstLineChars="196"/>
        <w:jc w:val="left"/>
        <w:rPr>
          <w:sz w:val="28"/>
          <w:szCs w:val="28"/>
        </w:rPr>
      </w:pPr>
      <w:r>
        <w:rPr>
          <w:rFonts w:hint="eastAsia"/>
          <w:sz w:val="28"/>
          <w:szCs w:val="28"/>
        </w:rPr>
        <w:t>额定电压</w:t>
      </w:r>
      <w:r>
        <w:rPr>
          <w:sz w:val="28"/>
          <w:szCs w:val="28"/>
        </w:rPr>
        <w:t>Ue=400V，额定绝缘电压Ui=690V，额定冲击耐受电压Uimp=8kV</w:t>
      </w:r>
    </w:p>
    <w:p>
      <w:pPr>
        <w:widowControl/>
        <w:ind w:left="440" w:hanging="439" w:hangingChars="157"/>
        <w:jc w:val="left"/>
        <w:rPr>
          <w:sz w:val="28"/>
          <w:szCs w:val="28"/>
        </w:rPr>
      </w:pPr>
      <w:r>
        <w:rPr>
          <w:sz w:val="28"/>
          <w:szCs w:val="28"/>
        </w:rPr>
        <w:t>(2)对断路器的1秒下短时耐受电流Icw(1s) 要求如下：</w:t>
      </w:r>
    </w:p>
    <w:p>
      <w:pPr>
        <w:widowControl/>
        <w:ind w:firstLine="548" w:firstLineChars="196"/>
        <w:jc w:val="left"/>
        <w:rPr>
          <w:sz w:val="28"/>
          <w:szCs w:val="28"/>
        </w:rPr>
      </w:pPr>
      <w:r>
        <w:rPr>
          <w:rFonts w:hint="eastAsia"/>
          <w:sz w:val="28"/>
          <w:szCs w:val="28"/>
        </w:rPr>
        <w:t>额定电流</w:t>
      </w:r>
      <w:r>
        <w:rPr>
          <w:sz w:val="28"/>
          <w:szCs w:val="28"/>
        </w:rPr>
        <w:t>250A及以下, Icw(1s) ≧35kA</w:t>
      </w:r>
    </w:p>
    <w:p>
      <w:pPr>
        <w:widowControl/>
        <w:ind w:firstLine="548" w:firstLineChars="196"/>
        <w:jc w:val="left"/>
        <w:rPr>
          <w:sz w:val="28"/>
          <w:szCs w:val="28"/>
        </w:rPr>
      </w:pPr>
      <w:r>
        <w:rPr>
          <w:rFonts w:hint="eastAsia"/>
          <w:sz w:val="28"/>
          <w:szCs w:val="28"/>
        </w:rPr>
        <w:t>额定电流</w:t>
      </w:r>
      <w:r>
        <w:rPr>
          <w:sz w:val="28"/>
          <w:szCs w:val="28"/>
        </w:rPr>
        <w:t>250A以上, Icw(1s) ≧50kA</w:t>
      </w:r>
    </w:p>
    <w:p>
      <w:pPr>
        <w:widowControl/>
        <w:ind w:left="770" w:hanging="770" w:hangingChars="275"/>
        <w:jc w:val="left"/>
        <w:rPr>
          <w:sz w:val="28"/>
          <w:szCs w:val="28"/>
        </w:rPr>
      </w:pPr>
      <w:r>
        <w:rPr>
          <w:sz w:val="28"/>
          <w:szCs w:val="28"/>
        </w:rPr>
        <w:t>5.6</w:t>
      </w:r>
      <w:r>
        <w:rPr>
          <w:rFonts w:hint="eastAsia"/>
          <w:sz w:val="28"/>
          <w:szCs w:val="28"/>
        </w:rPr>
        <w:t>、</w:t>
      </w:r>
      <w:r>
        <w:rPr>
          <w:sz w:val="28"/>
          <w:szCs w:val="28"/>
        </w:rPr>
        <w:t>配电变压器0.4kV侧进线柜、电容补偿柜配置低压浪涌保护（SPD）；变压器0.4kV电源侧配备电涌保护装置安装于TN系统，宜采用AEC主动能量控制技术，配置一级SPD；无功补偿柜电涌保护装置为一、二级组合型SPD；浪涌保护（SPD）须满足深圳市防雷验收要求。</w:t>
      </w:r>
    </w:p>
    <w:p>
      <w:pPr>
        <w:widowControl/>
        <w:jc w:val="left"/>
        <w:rPr>
          <w:sz w:val="28"/>
          <w:szCs w:val="28"/>
        </w:rPr>
      </w:pPr>
      <w:r>
        <w:rPr>
          <w:rFonts w:hint="eastAsia"/>
          <w:sz w:val="28"/>
          <w:szCs w:val="28"/>
        </w:rPr>
        <w:t>主要技术参数：</w:t>
      </w:r>
    </w:p>
    <w:p>
      <w:pPr>
        <w:widowControl/>
        <w:ind w:firstLine="548" w:firstLineChars="196"/>
        <w:jc w:val="left"/>
        <w:rPr>
          <w:sz w:val="28"/>
          <w:szCs w:val="28"/>
        </w:rPr>
      </w:pPr>
      <w:r>
        <w:rPr>
          <w:rFonts w:hint="eastAsia"/>
          <w:sz w:val="28"/>
          <w:szCs w:val="28"/>
        </w:rPr>
        <w:t>额定工作电压</w:t>
      </w:r>
      <w:r>
        <w:rPr>
          <w:sz w:val="28"/>
          <w:szCs w:val="28"/>
        </w:rPr>
        <w:t>: 230V/400V</w:t>
      </w:r>
    </w:p>
    <w:p>
      <w:pPr>
        <w:widowControl/>
        <w:ind w:firstLine="548" w:firstLineChars="196"/>
        <w:jc w:val="left"/>
        <w:rPr>
          <w:sz w:val="28"/>
          <w:szCs w:val="28"/>
        </w:rPr>
      </w:pPr>
      <w:r>
        <w:rPr>
          <w:rFonts w:hint="eastAsia"/>
          <w:sz w:val="28"/>
          <w:szCs w:val="28"/>
        </w:rPr>
        <w:t>最大持续工作电压：</w:t>
      </w:r>
      <w:r>
        <w:rPr>
          <w:sz w:val="28"/>
          <w:szCs w:val="28"/>
        </w:rPr>
        <w:t xml:space="preserve"> 250V~310V</w:t>
      </w:r>
    </w:p>
    <w:p>
      <w:pPr>
        <w:widowControl/>
        <w:ind w:firstLine="548" w:firstLineChars="196"/>
        <w:jc w:val="left"/>
        <w:rPr>
          <w:sz w:val="28"/>
          <w:szCs w:val="28"/>
        </w:rPr>
      </w:pPr>
      <w:r>
        <w:rPr>
          <w:rFonts w:hint="eastAsia"/>
          <w:sz w:val="28"/>
          <w:szCs w:val="28"/>
        </w:rPr>
        <w:t>最大冲击电流峰值：</w:t>
      </w:r>
      <w:r>
        <w:rPr>
          <w:sz w:val="28"/>
          <w:szCs w:val="28"/>
        </w:rPr>
        <w:t xml:space="preserve"> IIMP(10/350)μs=75kA</w:t>
      </w:r>
    </w:p>
    <w:p>
      <w:pPr>
        <w:widowControl/>
        <w:ind w:firstLine="548" w:firstLineChars="196"/>
        <w:jc w:val="left"/>
        <w:rPr>
          <w:sz w:val="28"/>
          <w:szCs w:val="28"/>
        </w:rPr>
      </w:pPr>
      <w:r>
        <w:rPr>
          <w:rFonts w:hint="eastAsia"/>
          <w:sz w:val="28"/>
          <w:szCs w:val="28"/>
        </w:rPr>
        <w:t>采用三相</w:t>
      </w:r>
      <w:r>
        <w:rPr>
          <w:sz w:val="28"/>
          <w:szCs w:val="28"/>
        </w:rPr>
        <w:t>TN系统，每相容量不小于25kA，三相不小于75kA</w:t>
      </w:r>
    </w:p>
    <w:p>
      <w:pPr>
        <w:widowControl/>
        <w:ind w:firstLine="548" w:firstLineChars="196"/>
        <w:jc w:val="left"/>
        <w:rPr>
          <w:sz w:val="28"/>
          <w:szCs w:val="28"/>
        </w:rPr>
      </w:pPr>
      <w:r>
        <w:rPr>
          <w:rFonts w:hint="eastAsia"/>
          <w:sz w:val="28"/>
          <w:szCs w:val="28"/>
        </w:rPr>
        <w:t>采用可拔插类型，满足单相更换要求，具备故障动作远传触点</w:t>
      </w:r>
    </w:p>
    <w:p>
      <w:pPr>
        <w:widowControl/>
        <w:ind w:left="708" w:hanging="708" w:hangingChars="253"/>
        <w:jc w:val="left"/>
        <w:rPr>
          <w:sz w:val="28"/>
          <w:szCs w:val="28"/>
        </w:rPr>
      </w:pPr>
      <w:r>
        <w:rPr>
          <w:rFonts w:hint="eastAsia"/>
          <w:sz w:val="28"/>
          <w:szCs w:val="28"/>
        </w:rPr>
        <w:t>5</w:t>
      </w:r>
      <w:r>
        <w:rPr>
          <w:sz w:val="28"/>
          <w:szCs w:val="28"/>
        </w:rPr>
        <w:t>.7</w:t>
      </w:r>
      <w:r>
        <w:rPr>
          <w:rFonts w:hint="eastAsia"/>
          <w:sz w:val="28"/>
          <w:szCs w:val="28"/>
        </w:rPr>
        <w:t>、柜内元器件（断路器、浪涌保护器等）</w:t>
      </w:r>
      <w:r>
        <w:rPr>
          <w:sz w:val="28"/>
          <w:szCs w:val="28"/>
        </w:rPr>
        <w:t>要求采用</w:t>
      </w:r>
      <w:r>
        <w:rPr>
          <w:rFonts w:hint="eastAsia"/>
          <w:b/>
          <w:bCs/>
          <w:sz w:val="28"/>
          <w:szCs w:val="28"/>
        </w:rPr>
        <w:t>最新版</w:t>
      </w:r>
      <w:r>
        <w:rPr>
          <w:rFonts w:hint="eastAsia"/>
          <w:sz w:val="28"/>
          <w:szCs w:val="28"/>
        </w:rPr>
        <w:t>《深圳市建筑工务署材料设备分类管理目录</w:t>
      </w:r>
      <w:r>
        <w:rPr>
          <w:sz w:val="28"/>
          <w:szCs w:val="28"/>
        </w:rPr>
        <w:t>》</w:t>
      </w:r>
      <w:r>
        <w:rPr>
          <w:rFonts w:hint="eastAsia"/>
          <w:sz w:val="28"/>
          <w:szCs w:val="28"/>
        </w:rPr>
        <w:t>内指定的品牌及系列</w:t>
      </w:r>
      <w:r>
        <w:rPr>
          <w:sz w:val="28"/>
          <w:szCs w:val="28"/>
        </w:rPr>
        <w:t>。</w:t>
      </w:r>
    </w:p>
    <w:p>
      <w:pPr>
        <w:pStyle w:val="2"/>
        <w:numPr>
          <w:ilvl w:val="0"/>
          <w:numId w:val="2"/>
        </w:numPr>
        <w:ind w:firstLineChars="0"/>
      </w:pPr>
      <w:r>
        <w:t>母线</w:t>
      </w:r>
    </w:p>
    <w:p>
      <w:pPr>
        <w:widowControl/>
        <w:ind w:left="770" w:hanging="770" w:hangingChars="275"/>
        <w:jc w:val="left"/>
        <w:rPr>
          <w:sz w:val="28"/>
          <w:szCs w:val="28"/>
        </w:rPr>
      </w:pPr>
      <w:r>
        <w:rPr>
          <w:sz w:val="28"/>
          <w:szCs w:val="28"/>
        </w:rPr>
        <w:t>6.1、1600A及其以上电路，其额定短时承受电流须为1秒钟80kA，1600A以下电路为1秒钟65kA。母线与中性母线的截面面积按图纸要求。构成配电屏部分装置的母线，母线连接线和裸导体必须符合图纸所列电流值的要求和在允许温升范围内。铜排采用高纯度产品（铜含量达99.99%）；镀锡厚度及弯曲半径必须达到国标要求。母线需用8.8级螺栓联接。柜内垂直母线须加绝缘防护罩，一次回路出线端须加绝缘防护罩，所有母线非搭接部位需装热塑套管。</w:t>
      </w:r>
    </w:p>
    <w:p>
      <w:pPr>
        <w:widowControl/>
        <w:ind w:left="770" w:hanging="770" w:hangingChars="275"/>
        <w:jc w:val="left"/>
        <w:rPr>
          <w:sz w:val="28"/>
          <w:szCs w:val="28"/>
        </w:rPr>
      </w:pPr>
      <w:r>
        <w:rPr>
          <w:sz w:val="28"/>
          <w:szCs w:val="28"/>
        </w:rPr>
        <w:t>6.2、母线温升不超过40</w:t>
      </w:r>
      <w:r>
        <w:rPr>
          <w:rFonts w:hint="eastAsia"/>
          <w:sz w:val="28"/>
          <w:szCs w:val="28"/>
        </w:rPr>
        <w:t>℃</w:t>
      </w:r>
      <w:r>
        <w:rPr>
          <w:sz w:val="28"/>
          <w:szCs w:val="28"/>
        </w:rPr>
        <w:t>，支撑牢固。在故障出现下整套装置能承受最高机械应力。</w:t>
      </w:r>
    </w:p>
    <w:p>
      <w:pPr>
        <w:pStyle w:val="2"/>
        <w:numPr>
          <w:ilvl w:val="0"/>
          <w:numId w:val="2"/>
        </w:numPr>
        <w:ind w:firstLineChars="0"/>
      </w:pPr>
      <w:r>
        <w:t>与柴油发电机的接口</w:t>
      </w:r>
    </w:p>
    <w:p>
      <w:pPr>
        <w:widowControl/>
        <w:ind w:firstLine="548" w:firstLineChars="196"/>
        <w:jc w:val="left"/>
        <w:rPr>
          <w:sz w:val="28"/>
          <w:szCs w:val="28"/>
        </w:rPr>
      </w:pPr>
      <w:r>
        <w:rPr>
          <w:rFonts w:hint="eastAsia"/>
          <w:sz w:val="28"/>
          <w:szCs w:val="28"/>
        </w:rPr>
        <w:t>柴油发电机与变电所电源之间如采用</w:t>
      </w:r>
      <w:r>
        <w:rPr>
          <w:sz w:val="28"/>
          <w:szCs w:val="28"/>
        </w:rPr>
        <w:t>ATS进行自动切换，水平母线高度要相同、母线型号须与进线柜相同，具体在设计联络时确定。ATS要求通过AC-33试验。</w:t>
      </w:r>
    </w:p>
    <w:p>
      <w:pPr>
        <w:pStyle w:val="2"/>
        <w:numPr>
          <w:ilvl w:val="0"/>
          <w:numId w:val="2"/>
        </w:numPr>
        <w:ind w:firstLineChars="0"/>
      </w:pPr>
      <w:r>
        <w:t>仪表要求：</w:t>
      </w:r>
    </w:p>
    <w:p>
      <w:pPr>
        <w:widowControl/>
        <w:ind w:left="770" w:hanging="770" w:hangingChars="275"/>
        <w:jc w:val="left"/>
        <w:rPr>
          <w:sz w:val="28"/>
          <w:szCs w:val="28"/>
        </w:rPr>
      </w:pPr>
      <w:r>
        <w:rPr>
          <w:sz w:val="28"/>
          <w:szCs w:val="28"/>
        </w:rPr>
        <w:t>8.1</w:t>
      </w:r>
      <w:r>
        <w:rPr>
          <w:rFonts w:hint="eastAsia"/>
          <w:sz w:val="28"/>
          <w:szCs w:val="28"/>
        </w:rPr>
        <w:t>、</w:t>
      </w:r>
      <w:r>
        <w:rPr>
          <w:sz w:val="28"/>
          <w:szCs w:val="28"/>
        </w:rPr>
        <w:t>功能要求：</w:t>
      </w:r>
    </w:p>
    <w:p>
      <w:pPr>
        <w:widowControl/>
        <w:ind w:left="770" w:hanging="770" w:hangingChars="275"/>
        <w:jc w:val="left"/>
        <w:rPr>
          <w:sz w:val="28"/>
          <w:szCs w:val="28"/>
        </w:rPr>
      </w:pPr>
      <w:r>
        <w:rPr>
          <w:sz w:val="28"/>
          <w:szCs w:val="28"/>
        </w:rPr>
        <w:t>8.1.1、全电量测量：测量高压各进出线回路及联络开关和低压各进线回路及联络开关的电压、电流、频率、功率因数、有功功率、无功功率、视在功率、有功电度、无功电度、视在电度、频率等多种三相电量；</w:t>
      </w:r>
    </w:p>
    <w:p>
      <w:pPr>
        <w:widowControl/>
        <w:ind w:left="770" w:hanging="770" w:hangingChars="275"/>
        <w:jc w:val="left"/>
        <w:rPr>
          <w:sz w:val="28"/>
          <w:szCs w:val="28"/>
        </w:rPr>
      </w:pPr>
      <w:r>
        <w:rPr>
          <w:sz w:val="28"/>
          <w:szCs w:val="28"/>
        </w:rPr>
        <w:t>8.1.2、非电量测量：变压器温度监测、风冷变压器通风运行情况；显示变压器运行状态，例如正常运行、超温运行、超温报警、超温跳闸等；</w:t>
      </w:r>
    </w:p>
    <w:p>
      <w:pPr>
        <w:widowControl/>
        <w:ind w:left="770" w:hanging="770" w:hangingChars="275"/>
        <w:jc w:val="left"/>
        <w:rPr>
          <w:sz w:val="28"/>
          <w:szCs w:val="28"/>
        </w:rPr>
      </w:pPr>
      <w:r>
        <w:rPr>
          <w:sz w:val="28"/>
          <w:szCs w:val="28"/>
        </w:rPr>
        <w:t>8.1.3、遥信遥测：采集高低压配电柜各进出线回路和联络断路器开关状态、故障状态信号以及低压出线回路的电流测量；</w:t>
      </w:r>
    </w:p>
    <w:p>
      <w:pPr>
        <w:widowControl/>
        <w:ind w:left="770" w:hanging="770" w:hangingChars="275"/>
        <w:jc w:val="left"/>
        <w:rPr>
          <w:sz w:val="28"/>
          <w:szCs w:val="28"/>
        </w:rPr>
      </w:pPr>
      <w:r>
        <w:rPr>
          <w:sz w:val="28"/>
          <w:szCs w:val="28"/>
        </w:rPr>
        <w:t>8.1.4、测量精度：电压：0.2%；电流：0.2%；频率：0.2%；功率：0.5%；功率因数：0.5%；电度：1%；</w:t>
      </w:r>
    </w:p>
    <w:p>
      <w:pPr>
        <w:widowControl/>
        <w:ind w:left="770" w:hanging="770" w:hangingChars="275"/>
        <w:jc w:val="left"/>
        <w:rPr>
          <w:sz w:val="28"/>
          <w:szCs w:val="28"/>
        </w:rPr>
      </w:pPr>
      <w:r>
        <w:rPr>
          <w:sz w:val="28"/>
          <w:szCs w:val="28"/>
        </w:rPr>
        <w:t>8.1.5、2路开关量输入；</w:t>
      </w:r>
    </w:p>
    <w:p>
      <w:pPr>
        <w:widowControl/>
        <w:ind w:left="770" w:hanging="770" w:hangingChars="275"/>
        <w:jc w:val="left"/>
        <w:rPr>
          <w:sz w:val="28"/>
          <w:szCs w:val="28"/>
        </w:rPr>
      </w:pPr>
      <w:r>
        <w:rPr>
          <w:sz w:val="28"/>
          <w:szCs w:val="28"/>
        </w:rPr>
        <w:t>8.1.6、可完成1路电度表输入脉冲的电度计量；</w:t>
      </w:r>
    </w:p>
    <w:p>
      <w:pPr>
        <w:widowControl/>
        <w:ind w:left="770" w:hanging="770" w:hangingChars="275"/>
        <w:jc w:val="left"/>
        <w:rPr>
          <w:sz w:val="28"/>
          <w:szCs w:val="28"/>
        </w:rPr>
      </w:pPr>
      <w:r>
        <w:rPr>
          <w:sz w:val="28"/>
          <w:szCs w:val="28"/>
        </w:rPr>
        <w:t>8.1.7、2路继电器输出，继电器节点容量：250VAC/10A或380VAC/6A；</w:t>
      </w:r>
    </w:p>
    <w:p>
      <w:pPr>
        <w:widowControl/>
        <w:ind w:left="770" w:hanging="770" w:hangingChars="275"/>
        <w:jc w:val="left"/>
        <w:rPr>
          <w:sz w:val="28"/>
          <w:szCs w:val="28"/>
        </w:rPr>
      </w:pPr>
      <w:r>
        <w:rPr>
          <w:sz w:val="28"/>
          <w:szCs w:val="28"/>
        </w:rPr>
        <w:t>8.1.8、支持遥信和遥控功能；</w:t>
      </w:r>
    </w:p>
    <w:p>
      <w:pPr>
        <w:widowControl/>
        <w:ind w:left="770" w:hanging="770" w:hangingChars="275"/>
        <w:jc w:val="left"/>
        <w:rPr>
          <w:sz w:val="28"/>
          <w:szCs w:val="28"/>
        </w:rPr>
      </w:pPr>
      <w:r>
        <w:rPr>
          <w:sz w:val="28"/>
          <w:szCs w:val="28"/>
        </w:rPr>
        <w:t>8.1.9、RS485通讯口，支持MODBUS通信协议；</w:t>
      </w:r>
    </w:p>
    <w:p>
      <w:pPr>
        <w:widowControl/>
        <w:ind w:left="708" w:hanging="708" w:hangingChars="253"/>
        <w:jc w:val="left"/>
        <w:rPr>
          <w:sz w:val="28"/>
          <w:szCs w:val="28"/>
        </w:rPr>
      </w:pPr>
      <w:r>
        <w:rPr>
          <w:sz w:val="28"/>
          <w:szCs w:val="28"/>
        </w:rPr>
        <w:t>8.1.10</w:t>
      </w:r>
      <w:r>
        <w:rPr>
          <w:rFonts w:hint="eastAsia"/>
          <w:sz w:val="28"/>
          <w:szCs w:val="28"/>
        </w:rPr>
        <w:t>、柜内元器件</w:t>
      </w:r>
      <w:r>
        <w:rPr>
          <w:sz w:val="28"/>
          <w:szCs w:val="28"/>
        </w:rPr>
        <w:t>要求采用</w:t>
      </w:r>
      <w:r>
        <w:rPr>
          <w:rFonts w:hint="eastAsia"/>
          <w:b/>
          <w:bCs/>
          <w:sz w:val="28"/>
          <w:szCs w:val="28"/>
        </w:rPr>
        <w:t>最新版</w:t>
      </w:r>
      <w:r>
        <w:rPr>
          <w:rFonts w:hint="eastAsia"/>
          <w:sz w:val="28"/>
          <w:szCs w:val="28"/>
        </w:rPr>
        <w:t>《深圳市建筑工务署材料设备分类管理目录</w:t>
      </w:r>
      <w:r>
        <w:rPr>
          <w:sz w:val="28"/>
          <w:szCs w:val="28"/>
        </w:rPr>
        <w:t>》</w:t>
      </w:r>
      <w:r>
        <w:rPr>
          <w:rFonts w:hint="eastAsia"/>
          <w:sz w:val="28"/>
          <w:szCs w:val="28"/>
        </w:rPr>
        <w:t>内指定的品牌及系列</w:t>
      </w:r>
      <w:r>
        <w:rPr>
          <w:sz w:val="28"/>
          <w:szCs w:val="28"/>
        </w:rPr>
        <w:t>。</w:t>
      </w:r>
    </w:p>
    <w:p>
      <w:pPr>
        <w:widowControl/>
        <w:jc w:val="left"/>
        <w:rPr>
          <w:sz w:val="28"/>
          <w:szCs w:val="28"/>
        </w:rPr>
      </w:pPr>
    </w:p>
    <w:p>
      <w:pPr>
        <w:pStyle w:val="2"/>
        <w:numPr>
          <w:ilvl w:val="0"/>
          <w:numId w:val="2"/>
        </w:numPr>
        <w:ind w:firstLineChars="0"/>
      </w:pPr>
      <w:r>
        <w:t>其它要求</w:t>
      </w:r>
    </w:p>
    <w:p>
      <w:pPr>
        <w:widowControl/>
        <w:ind w:left="770" w:hanging="770" w:hangingChars="275"/>
        <w:jc w:val="left"/>
        <w:rPr>
          <w:sz w:val="28"/>
          <w:szCs w:val="28"/>
        </w:rPr>
      </w:pPr>
      <w:r>
        <w:rPr>
          <w:sz w:val="28"/>
          <w:szCs w:val="28"/>
        </w:rPr>
        <w:t>9.1、低压配电柜箱体预留孔洞，便于电气火灾及其它施工单位穿线。</w:t>
      </w:r>
    </w:p>
    <w:p>
      <w:pPr>
        <w:widowControl/>
        <w:ind w:left="770" w:hanging="770" w:hangingChars="275"/>
        <w:jc w:val="left"/>
        <w:rPr>
          <w:sz w:val="28"/>
          <w:szCs w:val="28"/>
        </w:rPr>
      </w:pPr>
    </w:p>
    <w:p>
      <w:pPr>
        <w:pStyle w:val="2"/>
        <w:numPr>
          <w:ilvl w:val="0"/>
          <w:numId w:val="2"/>
        </w:numPr>
        <w:ind w:firstLineChars="0"/>
      </w:pPr>
      <w:r>
        <w:t>电力监控系统</w:t>
      </w:r>
    </w:p>
    <w:p>
      <w:pPr>
        <w:widowControl/>
        <w:ind w:left="770" w:hanging="770" w:hangingChars="275"/>
        <w:jc w:val="left"/>
        <w:rPr>
          <w:sz w:val="28"/>
          <w:szCs w:val="28"/>
        </w:rPr>
      </w:pPr>
      <w:r>
        <w:rPr>
          <w:rFonts w:hint="eastAsia"/>
          <w:sz w:val="28"/>
          <w:szCs w:val="28"/>
        </w:rPr>
        <w:t>1</w:t>
      </w:r>
      <w:r>
        <w:rPr>
          <w:sz w:val="28"/>
          <w:szCs w:val="28"/>
        </w:rPr>
        <w:t>0.1</w:t>
      </w:r>
      <w:r>
        <w:rPr>
          <w:rFonts w:hint="eastAsia"/>
          <w:sz w:val="28"/>
          <w:szCs w:val="28"/>
        </w:rPr>
        <w:t>、</w:t>
      </w:r>
      <w:r>
        <w:rPr>
          <w:sz w:val="28"/>
          <w:szCs w:val="28"/>
        </w:rPr>
        <w:t>总体要求</w:t>
      </w:r>
    </w:p>
    <w:p>
      <w:pPr>
        <w:widowControl/>
        <w:ind w:firstLine="548" w:firstLineChars="196"/>
        <w:jc w:val="left"/>
        <w:rPr>
          <w:sz w:val="28"/>
          <w:szCs w:val="28"/>
        </w:rPr>
      </w:pPr>
      <w:r>
        <w:rPr>
          <w:sz w:val="28"/>
          <w:szCs w:val="28"/>
        </w:rPr>
        <w:t>要求电力集中监控系统采用符合电力行业相关要求的监控组态界面显示，并提供基于TCP/IP协议的MCU(管理控制单元)，通过TCP/IP网络集成于BA。电力集中监控系统的管理权限可根据维护管理需要，在工作站和BA监控中心间进行分配。电力监控系统作为一个独立的第三方系统。电力监控系统采用10M/100M TCP/IP（BA管理级网络），管理控制单元MCU具有数据采集，串口扩展和提供TCP/IP网络对外通信接口功能。</w:t>
      </w:r>
    </w:p>
    <w:p>
      <w:pPr>
        <w:widowControl/>
        <w:ind w:left="770" w:hanging="770" w:hangingChars="275"/>
        <w:jc w:val="left"/>
        <w:rPr>
          <w:sz w:val="28"/>
          <w:szCs w:val="28"/>
        </w:rPr>
      </w:pPr>
      <w:r>
        <w:rPr>
          <w:sz w:val="28"/>
          <w:szCs w:val="28"/>
        </w:rPr>
        <w:t>10.2、设备技术要求</w:t>
      </w:r>
    </w:p>
    <w:p>
      <w:pPr>
        <w:widowControl/>
        <w:ind w:left="770" w:hanging="770" w:hangingChars="275"/>
        <w:jc w:val="left"/>
        <w:rPr>
          <w:sz w:val="28"/>
          <w:szCs w:val="28"/>
        </w:rPr>
      </w:pPr>
      <w:r>
        <w:rPr>
          <w:sz w:val="28"/>
          <w:szCs w:val="28"/>
        </w:rPr>
        <w:t>10.2.1、装置选型：选配国内知名品牌的三相智能监控装置，采用分布式“一对一”的配置方式。可实现以下功能：测量一回线路或设备的全部三相电量：U、I、P、Q、Cosφ、kWh、kVarh、f；12周波故障录波、波形采样功能在电流、负荷等参数越限时可以启动预警功能，自动记录越限后的波形，记录越限电流、负荷的最大值以及趋势；同时在发生事故跳闸后，智能装置可以记录故障前和故障后的一段波形，帮助运行人员进行事故分析，在最短的时间内找出事故的类型并加以预防；4个DI、2个DO实现状态量采集（开关分合状态、开关故障状态</w:t>
      </w:r>
      <w:r>
        <w:rPr>
          <w:rFonts w:hint="eastAsia"/>
          <w:sz w:val="28"/>
          <w:szCs w:val="28"/>
        </w:rPr>
        <w:t>等）和分合闸遥控功能；具有越限控制与报警、</w:t>
      </w:r>
      <w:r>
        <w:rPr>
          <w:sz w:val="28"/>
          <w:szCs w:val="28"/>
        </w:rPr>
        <w:t>1ms的事件顺序记录，同时具有2—31次谐波分析。标准的RS485通讯接口，支持MODBUS通讯协议。</w:t>
      </w:r>
    </w:p>
    <w:p>
      <w:pPr>
        <w:widowControl/>
        <w:ind w:left="770" w:hanging="770" w:hangingChars="275"/>
        <w:jc w:val="left"/>
        <w:rPr>
          <w:sz w:val="28"/>
          <w:szCs w:val="28"/>
        </w:rPr>
      </w:pPr>
      <w:r>
        <w:rPr>
          <w:sz w:val="28"/>
          <w:szCs w:val="28"/>
        </w:rPr>
        <w:t>10.2.2、监控装置采用大屏幕液晶显示，应能同时显示四组不同的测量值和开关量的状态；液晶显示尺寸应达到60mm×60mm及以上。</w:t>
      </w:r>
    </w:p>
    <w:p>
      <w:pPr>
        <w:widowControl/>
        <w:ind w:left="770" w:hanging="770" w:hangingChars="275"/>
        <w:jc w:val="left"/>
        <w:rPr>
          <w:sz w:val="28"/>
          <w:szCs w:val="28"/>
        </w:rPr>
      </w:pPr>
      <w:r>
        <w:rPr>
          <w:sz w:val="28"/>
          <w:szCs w:val="28"/>
        </w:rPr>
        <w:t>10.2.3、选配1台监控主机用于现场用电情况的监视和控制。</w:t>
      </w:r>
    </w:p>
    <w:p>
      <w:pPr>
        <w:widowControl/>
        <w:ind w:left="770" w:hanging="770" w:hangingChars="275"/>
        <w:jc w:val="left"/>
        <w:rPr>
          <w:sz w:val="28"/>
          <w:szCs w:val="28"/>
        </w:rPr>
      </w:pPr>
      <w:r>
        <w:rPr>
          <w:sz w:val="28"/>
          <w:szCs w:val="28"/>
        </w:rPr>
        <w:t>10.2.4、电能监控仪表指标要求</w:t>
      </w:r>
    </w:p>
    <w:p>
      <w:pPr>
        <w:widowControl/>
        <w:ind w:firstLine="548" w:firstLineChars="196"/>
        <w:jc w:val="left"/>
        <w:rPr>
          <w:sz w:val="28"/>
          <w:szCs w:val="28"/>
        </w:rPr>
      </w:pPr>
      <w:r>
        <w:rPr>
          <w:rFonts w:hint="eastAsia"/>
          <w:sz w:val="28"/>
          <w:szCs w:val="28"/>
        </w:rPr>
        <w:t>·测量一回路或多回路的全部三相电量：</w:t>
      </w:r>
      <w:r>
        <w:rPr>
          <w:sz w:val="28"/>
          <w:szCs w:val="28"/>
        </w:rPr>
        <w:t>V、I、P、Q、CosΦ、KWh、KVARh、f</w:t>
      </w:r>
    </w:p>
    <w:p>
      <w:pPr>
        <w:widowControl/>
        <w:ind w:firstLine="548" w:firstLineChars="196"/>
        <w:jc w:val="left"/>
        <w:rPr>
          <w:sz w:val="28"/>
          <w:szCs w:val="28"/>
        </w:rPr>
      </w:pPr>
      <w:r>
        <w:rPr>
          <w:rFonts w:hint="eastAsia"/>
          <w:sz w:val="28"/>
          <w:szCs w:val="28"/>
        </w:rPr>
        <w:t>·精度：</w:t>
      </w:r>
      <w:r>
        <w:rPr>
          <w:sz w:val="28"/>
          <w:szCs w:val="28"/>
        </w:rPr>
        <w:t>U、I  0.2％，P、Q、kWh、kVARh 、f 0.5％</w:t>
      </w:r>
    </w:p>
    <w:p>
      <w:pPr>
        <w:widowControl/>
        <w:ind w:firstLine="548" w:firstLineChars="196"/>
        <w:jc w:val="left"/>
        <w:rPr>
          <w:sz w:val="28"/>
          <w:szCs w:val="28"/>
        </w:rPr>
      </w:pPr>
      <w:r>
        <w:rPr>
          <w:rFonts w:hint="eastAsia"/>
          <w:sz w:val="28"/>
          <w:szCs w:val="28"/>
        </w:rPr>
        <w:t>·定值越限监视。具备准确判断短路、过流、缺相保护判断与保护出口功能。</w:t>
      </w:r>
    </w:p>
    <w:p>
      <w:pPr>
        <w:widowControl/>
        <w:ind w:firstLine="548" w:firstLineChars="196"/>
        <w:jc w:val="left"/>
        <w:rPr>
          <w:sz w:val="28"/>
          <w:szCs w:val="28"/>
        </w:rPr>
      </w:pPr>
      <w:r>
        <w:rPr>
          <w:rFonts w:hint="eastAsia"/>
          <w:sz w:val="28"/>
          <w:szCs w:val="28"/>
        </w:rPr>
        <w:t>·</w:t>
      </w:r>
      <w:r>
        <w:rPr>
          <w:sz w:val="28"/>
          <w:szCs w:val="28"/>
        </w:rPr>
        <w:t>250个事件顺序记录（SOE），1ms分辨率;30条操作记录</w:t>
      </w:r>
    </w:p>
    <w:p>
      <w:pPr>
        <w:widowControl/>
        <w:ind w:firstLine="548" w:firstLineChars="196"/>
        <w:jc w:val="left"/>
        <w:rPr>
          <w:sz w:val="28"/>
          <w:szCs w:val="28"/>
        </w:rPr>
      </w:pPr>
      <w:r>
        <w:rPr>
          <w:rFonts w:hint="eastAsia"/>
          <w:sz w:val="28"/>
          <w:szCs w:val="28"/>
        </w:rPr>
        <w:t>·标准的</w:t>
      </w:r>
      <w:r>
        <w:rPr>
          <w:sz w:val="28"/>
          <w:szCs w:val="28"/>
        </w:rPr>
        <w:t>RS-485通信接口。</w:t>
      </w:r>
    </w:p>
    <w:p>
      <w:pPr>
        <w:widowControl/>
        <w:ind w:firstLine="548" w:firstLineChars="196"/>
        <w:jc w:val="left"/>
        <w:rPr>
          <w:sz w:val="28"/>
          <w:szCs w:val="28"/>
        </w:rPr>
      </w:pPr>
      <w:r>
        <w:rPr>
          <w:rFonts w:hint="eastAsia"/>
          <w:sz w:val="28"/>
          <w:szCs w:val="28"/>
        </w:rPr>
        <w:t>·支持</w:t>
      </w:r>
      <w:r>
        <w:rPr>
          <w:sz w:val="28"/>
          <w:szCs w:val="28"/>
        </w:rPr>
        <w:t>MODBUS通讯协议。</w:t>
      </w:r>
    </w:p>
    <w:p>
      <w:pPr>
        <w:widowControl/>
        <w:ind w:left="770" w:hanging="770" w:hangingChars="275"/>
        <w:jc w:val="left"/>
        <w:rPr>
          <w:sz w:val="28"/>
          <w:szCs w:val="28"/>
        </w:rPr>
      </w:pPr>
      <w:r>
        <w:rPr>
          <w:sz w:val="28"/>
          <w:szCs w:val="28"/>
        </w:rPr>
        <w:t>10.2.5、系统软件技术要求</w:t>
      </w:r>
    </w:p>
    <w:p>
      <w:pPr>
        <w:widowControl/>
        <w:ind w:left="770" w:hanging="770" w:hangingChars="275"/>
        <w:jc w:val="left"/>
        <w:rPr>
          <w:sz w:val="28"/>
          <w:szCs w:val="28"/>
        </w:rPr>
      </w:pPr>
      <w:r>
        <w:rPr>
          <w:rFonts w:hint="eastAsia"/>
          <w:sz w:val="28"/>
          <w:szCs w:val="28"/>
        </w:rPr>
        <w:t>（1）</w:t>
      </w:r>
      <w:r>
        <w:rPr>
          <w:sz w:val="28"/>
          <w:szCs w:val="28"/>
        </w:rPr>
        <w:t>数据采集与处理：实时采集三相电量（V、I、P、Q、CosΦ、KWh、KVARh、f）、开关量等，并对实时数据进行统计、分析及计算。</w:t>
      </w:r>
      <w:r>
        <w:rPr>
          <w:sz w:val="28"/>
          <w:szCs w:val="28"/>
        </w:rPr>
        <w:tab/>
      </w:r>
    </w:p>
    <w:p>
      <w:pPr>
        <w:widowControl/>
        <w:ind w:left="770" w:hanging="770" w:hangingChars="275"/>
        <w:jc w:val="left"/>
        <w:rPr>
          <w:sz w:val="28"/>
          <w:szCs w:val="28"/>
        </w:rPr>
      </w:pPr>
      <w:r>
        <w:rPr>
          <w:rFonts w:hint="eastAsia"/>
          <w:sz w:val="28"/>
          <w:szCs w:val="28"/>
        </w:rPr>
        <w:t>（2）</w:t>
      </w:r>
      <w:r>
        <w:rPr>
          <w:sz w:val="28"/>
          <w:szCs w:val="28"/>
        </w:rPr>
        <w:t>报警处理：设置预告信号和事故信号，并产生不同的音响报警及闪光，自动推出相应画面，对应事故、故障设备的图形发生闪动变位，窗口提示事件内容及处理指导。报警信号可在监控主机上人工确认复归。报警同时启动事件打印输出功能。</w:t>
      </w:r>
    </w:p>
    <w:p>
      <w:pPr>
        <w:widowControl/>
        <w:ind w:left="770" w:hanging="770" w:hangingChars="275"/>
        <w:jc w:val="left"/>
        <w:rPr>
          <w:sz w:val="28"/>
          <w:szCs w:val="28"/>
        </w:rPr>
      </w:pPr>
      <w:r>
        <w:rPr>
          <w:rFonts w:hint="eastAsia"/>
          <w:sz w:val="28"/>
          <w:szCs w:val="28"/>
        </w:rPr>
        <w:t>（3）</w:t>
      </w:r>
      <w:r>
        <w:rPr>
          <w:sz w:val="28"/>
          <w:szCs w:val="28"/>
        </w:rPr>
        <w:t>事故追忆及显示画面：动作发生时，系统自动启动相关的测量数据记录，供系统进行事故追忆。要求系统可追忆事故前后全站各个间隔的测量数据。并提供曲线、表格等形式选择想要查看的事故追忆数据。越限自动跳闸及遥控跳合闸控制：通过电流、电压、有功等遥测值越限实现自动跳闸，通过监控主机能实现断路器远方跳合闸。</w:t>
      </w:r>
      <w:r>
        <w:rPr>
          <w:sz w:val="28"/>
          <w:szCs w:val="28"/>
        </w:rPr>
        <w:tab/>
      </w:r>
    </w:p>
    <w:p>
      <w:pPr>
        <w:widowControl/>
        <w:ind w:left="770" w:hanging="770" w:hangingChars="275"/>
        <w:jc w:val="left"/>
        <w:rPr>
          <w:sz w:val="28"/>
          <w:szCs w:val="28"/>
        </w:rPr>
      </w:pPr>
      <w:r>
        <w:rPr>
          <w:rFonts w:hint="eastAsia"/>
          <w:sz w:val="28"/>
          <w:szCs w:val="28"/>
        </w:rPr>
        <w:t>（4）</w:t>
      </w:r>
      <w:r>
        <w:rPr>
          <w:sz w:val="28"/>
          <w:szCs w:val="28"/>
        </w:rPr>
        <w:t>历史数据存储：记录周期以5分钟分间隔，保留全部监测量：一日24小时、一月内每日和一年内每月的统计数据；</w:t>
      </w:r>
      <w:r>
        <w:rPr>
          <w:sz w:val="28"/>
          <w:szCs w:val="28"/>
        </w:rPr>
        <w:tab/>
      </w:r>
      <w:r>
        <w:rPr>
          <w:sz w:val="28"/>
          <w:szCs w:val="28"/>
        </w:rPr>
        <w:t>以及重要事故、操作记录保存的时间，各历史数据及在线查询、显示，保存时间可在线修改。全站的数据至少能保存三年。</w:t>
      </w:r>
    </w:p>
    <w:p>
      <w:pPr>
        <w:widowControl/>
        <w:ind w:left="770" w:hanging="770" w:hangingChars="275"/>
        <w:jc w:val="left"/>
        <w:rPr>
          <w:sz w:val="28"/>
          <w:szCs w:val="28"/>
        </w:rPr>
      </w:pPr>
      <w:r>
        <w:rPr>
          <w:rFonts w:hint="eastAsia"/>
          <w:sz w:val="28"/>
          <w:szCs w:val="28"/>
        </w:rPr>
        <w:t>（5）</w:t>
      </w:r>
      <w:r>
        <w:rPr>
          <w:sz w:val="28"/>
          <w:szCs w:val="28"/>
        </w:rPr>
        <w:t>谐波分析功能：能对3、5、7、11次电压、电流谐波分析,奇次、偶次、总谐波越限等多种启动方式,显示谐波频谱图以及总谐波畸变率等。</w:t>
      </w:r>
      <w:r>
        <w:rPr>
          <w:sz w:val="28"/>
          <w:szCs w:val="28"/>
        </w:rPr>
        <w:tab/>
      </w:r>
    </w:p>
    <w:p>
      <w:pPr>
        <w:widowControl/>
        <w:ind w:left="770" w:hanging="770" w:hangingChars="275"/>
        <w:jc w:val="left"/>
        <w:rPr>
          <w:sz w:val="28"/>
          <w:szCs w:val="28"/>
        </w:rPr>
      </w:pPr>
      <w:r>
        <w:rPr>
          <w:rFonts w:hint="eastAsia"/>
          <w:sz w:val="28"/>
          <w:szCs w:val="28"/>
        </w:rPr>
        <w:t>（6）</w:t>
      </w:r>
      <w:r>
        <w:rPr>
          <w:sz w:val="28"/>
          <w:szCs w:val="28"/>
        </w:rPr>
        <w:t>故障录波功能：能对事故预警、事故发生、事故演变和发展的全部动态过程，以每一周波128点的速度连续完整地记录下来。</w:t>
      </w:r>
      <w:r>
        <w:rPr>
          <w:sz w:val="28"/>
          <w:szCs w:val="28"/>
        </w:rPr>
        <w:tab/>
      </w:r>
    </w:p>
    <w:p>
      <w:pPr>
        <w:widowControl/>
        <w:ind w:left="770" w:hanging="770" w:hangingChars="275"/>
        <w:jc w:val="left"/>
        <w:rPr>
          <w:sz w:val="28"/>
          <w:szCs w:val="28"/>
        </w:rPr>
      </w:pPr>
      <w:r>
        <w:rPr>
          <w:rFonts w:hint="eastAsia"/>
          <w:sz w:val="28"/>
          <w:szCs w:val="28"/>
        </w:rPr>
        <w:t>（7）</w:t>
      </w:r>
      <w:r>
        <w:rPr>
          <w:sz w:val="28"/>
          <w:szCs w:val="28"/>
        </w:rPr>
        <w:t>分时计费功能：实时显示、统计各回路各时段的电度值,对电能数据进行分时计费统计,具有多种分时计费(峰、谷、平值等)方案和费率的种类。</w:t>
      </w:r>
      <w:r>
        <w:rPr>
          <w:sz w:val="28"/>
          <w:szCs w:val="28"/>
        </w:rPr>
        <w:tab/>
      </w:r>
    </w:p>
    <w:p>
      <w:pPr>
        <w:widowControl/>
        <w:ind w:left="770" w:hanging="770" w:hangingChars="275"/>
        <w:jc w:val="left"/>
        <w:rPr>
          <w:sz w:val="28"/>
          <w:szCs w:val="28"/>
        </w:rPr>
      </w:pPr>
      <w:r>
        <w:rPr>
          <w:rFonts w:hint="eastAsia"/>
          <w:sz w:val="28"/>
          <w:szCs w:val="28"/>
        </w:rPr>
        <w:t>（8）</w:t>
      </w:r>
      <w:r>
        <w:rPr>
          <w:sz w:val="28"/>
          <w:szCs w:val="28"/>
        </w:rPr>
        <w:t>运行管理功能：系统应有交接班记录、运行记录、智能操作票管理记录、检修维护记录。</w:t>
      </w:r>
      <w:r>
        <w:rPr>
          <w:sz w:val="28"/>
          <w:szCs w:val="28"/>
        </w:rPr>
        <w:tab/>
      </w:r>
      <w:r>
        <w:rPr>
          <w:sz w:val="28"/>
          <w:szCs w:val="28"/>
        </w:rPr>
        <w:t>安全性管理：系统软件设置支持多种权限分区和密级设置，为系统管理员、工程师、一般值班操作人员等提供分级密码，并对所有操作</w:t>
      </w:r>
      <w:r>
        <w:rPr>
          <w:rFonts w:hint="eastAsia"/>
          <w:sz w:val="28"/>
          <w:szCs w:val="28"/>
        </w:rPr>
        <w:t>自动进行带时标事件记录，可建立良好的反事故措施。系统防误操作：为防止误操作，监控软件具有挂牌、摘牌功能（停电、检修、停运等）。</w:t>
      </w:r>
    </w:p>
    <w:p>
      <w:pPr>
        <w:widowControl/>
        <w:ind w:left="770" w:hanging="770" w:hangingChars="275"/>
        <w:jc w:val="left"/>
        <w:rPr>
          <w:sz w:val="28"/>
          <w:szCs w:val="28"/>
        </w:rPr>
      </w:pPr>
      <w:r>
        <w:rPr>
          <w:rFonts w:hint="eastAsia"/>
          <w:sz w:val="28"/>
          <w:szCs w:val="28"/>
        </w:rPr>
        <w:t>（9）</w:t>
      </w:r>
      <w:r>
        <w:rPr>
          <w:sz w:val="28"/>
          <w:szCs w:val="28"/>
        </w:rPr>
        <w:t>其它要求：系统应具有与其它第三方设备的接口。</w:t>
      </w:r>
    </w:p>
    <w:p>
      <w:pPr>
        <w:widowControl/>
        <w:ind w:left="708" w:hanging="708" w:hangingChars="253"/>
        <w:jc w:val="left"/>
        <w:rPr>
          <w:sz w:val="28"/>
          <w:szCs w:val="28"/>
        </w:rPr>
      </w:pPr>
      <w:r>
        <w:rPr>
          <w:sz w:val="28"/>
          <w:szCs w:val="28"/>
        </w:rPr>
        <w:t>10.2.6</w:t>
      </w:r>
      <w:r>
        <w:rPr>
          <w:rFonts w:hint="eastAsia"/>
          <w:sz w:val="28"/>
          <w:szCs w:val="28"/>
        </w:rPr>
        <w:t>、柜内元器件</w:t>
      </w:r>
      <w:r>
        <w:rPr>
          <w:sz w:val="28"/>
          <w:szCs w:val="28"/>
        </w:rPr>
        <w:t>要求采用</w:t>
      </w:r>
      <w:r>
        <w:rPr>
          <w:rFonts w:hint="eastAsia"/>
          <w:b/>
          <w:bCs/>
          <w:sz w:val="28"/>
          <w:szCs w:val="28"/>
        </w:rPr>
        <w:t>最新版</w:t>
      </w:r>
      <w:r>
        <w:rPr>
          <w:rFonts w:hint="eastAsia"/>
          <w:sz w:val="28"/>
          <w:szCs w:val="28"/>
        </w:rPr>
        <w:t>《深圳市建筑工务署材料设备分类管理目录</w:t>
      </w:r>
      <w:r>
        <w:rPr>
          <w:sz w:val="28"/>
          <w:szCs w:val="28"/>
        </w:rPr>
        <w:t>》</w:t>
      </w:r>
      <w:r>
        <w:rPr>
          <w:rFonts w:hint="eastAsia"/>
          <w:sz w:val="28"/>
          <w:szCs w:val="28"/>
        </w:rPr>
        <w:t>内指定的品牌及系列</w:t>
      </w:r>
      <w:r>
        <w:rPr>
          <w:sz w:val="28"/>
          <w:szCs w:val="28"/>
        </w:rPr>
        <w:t>。</w:t>
      </w:r>
    </w:p>
    <w:p>
      <w:pPr>
        <w:widowControl/>
        <w:jc w:val="left"/>
        <w:rPr>
          <w:sz w:val="28"/>
          <w:szCs w:val="28"/>
        </w:rPr>
      </w:pPr>
    </w:p>
    <w:p>
      <w:pPr>
        <w:pStyle w:val="2"/>
        <w:numPr>
          <w:ilvl w:val="0"/>
          <w:numId w:val="2"/>
        </w:numPr>
        <w:ind w:firstLineChars="0"/>
      </w:pPr>
      <w:r>
        <w:t>有源滤波</w:t>
      </w:r>
    </w:p>
    <w:p>
      <w:pPr>
        <w:widowControl/>
        <w:ind w:left="770" w:hanging="770" w:hangingChars="275"/>
        <w:jc w:val="left"/>
        <w:rPr>
          <w:sz w:val="28"/>
          <w:szCs w:val="28"/>
        </w:rPr>
      </w:pPr>
      <w:r>
        <w:rPr>
          <w:rFonts w:hint="eastAsia"/>
          <w:sz w:val="28"/>
          <w:szCs w:val="28"/>
        </w:rPr>
        <w:t>1</w:t>
      </w:r>
      <w:r>
        <w:rPr>
          <w:sz w:val="28"/>
          <w:szCs w:val="28"/>
        </w:rPr>
        <w:t>1.1</w:t>
      </w:r>
      <w:r>
        <w:rPr>
          <w:rFonts w:hint="eastAsia"/>
          <w:sz w:val="28"/>
          <w:szCs w:val="28"/>
        </w:rPr>
        <w:t>、运行环境</w:t>
      </w:r>
    </w:p>
    <w:p>
      <w:pPr>
        <w:widowControl/>
        <w:ind w:left="770" w:hanging="770" w:hangingChars="275"/>
        <w:jc w:val="left"/>
        <w:rPr>
          <w:sz w:val="28"/>
          <w:szCs w:val="28"/>
        </w:rPr>
      </w:pPr>
      <w:r>
        <w:rPr>
          <w:sz w:val="28"/>
          <w:szCs w:val="28"/>
        </w:rPr>
        <w:t>11</w:t>
      </w:r>
      <w:r>
        <w:rPr>
          <w:rFonts w:hint="eastAsia"/>
          <w:sz w:val="28"/>
          <w:szCs w:val="28"/>
        </w:rPr>
        <w:t>.1.1、</w:t>
      </w:r>
      <w:r>
        <w:rPr>
          <w:sz w:val="28"/>
          <w:szCs w:val="28"/>
        </w:rPr>
        <w:t>海拔高度：1500m及以下。</w:t>
      </w:r>
    </w:p>
    <w:p>
      <w:pPr>
        <w:widowControl/>
        <w:ind w:left="770" w:hanging="770" w:hangingChars="275"/>
        <w:jc w:val="left"/>
        <w:rPr>
          <w:sz w:val="28"/>
          <w:szCs w:val="28"/>
        </w:rPr>
      </w:pPr>
      <w:r>
        <w:rPr>
          <w:sz w:val="28"/>
          <w:szCs w:val="28"/>
        </w:rPr>
        <w:t>11</w:t>
      </w:r>
      <w:r>
        <w:rPr>
          <w:rFonts w:hint="eastAsia"/>
          <w:sz w:val="28"/>
          <w:szCs w:val="28"/>
        </w:rPr>
        <w:t>.1.</w:t>
      </w:r>
      <w:r>
        <w:rPr>
          <w:sz w:val="28"/>
          <w:szCs w:val="28"/>
        </w:rPr>
        <w:t>2</w:t>
      </w:r>
      <w:r>
        <w:rPr>
          <w:rFonts w:hint="eastAsia"/>
          <w:sz w:val="28"/>
          <w:szCs w:val="28"/>
        </w:rPr>
        <w:t>、</w:t>
      </w:r>
      <w:r>
        <w:rPr>
          <w:sz w:val="28"/>
          <w:szCs w:val="28"/>
        </w:rPr>
        <w:t>地震烈度：≤8度，属于构造较稳定区。</w:t>
      </w:r>
    </w:p>
    <w:p>
      <w:pPr>
        <w:widowControl/>
        <w:ind w:left="770" w:hanging="770" w:hangingChars="275"/>
        <w:jc w:val="left"/>
        <w:rPr>
          <w:sz w:val="28"/>
          <w:szCs w:val="28"/>
        </w:rPr>
      </w:pPr>
      <w:r>
        <w:rPr>
          <w:sz w:val="28"/>
          <w:szCs w:val="28"/>
        </w:rPr>
        <w:t>11</w:t>
      </w:r>
      <w:r>
        <w:rPr>
          <w:rFonts w:hint="eastAsia"/>
          <w:sz w:val="28"/>
          <w:szCs w:val="28"/>
        </w:rPr>
        <w:t>.1.</w:t>
      </w:r>
      <w:r>
        <w:rPr>
          <w:sz w:val="28"/>
          <w:szCs w:val="28"/>
        </w:rPr>
        <w:t>3</w:t>
      </w:r>
      <w:r>
        <w:rPr>
          <w:rFonts w:hint="eastAsia"/>
          <w:sz w:val="28"/>
          <w:szCs w:val="28"/>
        </w:rPr>
        <w:t>、</w:t>
      </w:r>
      <w:r>
        <w:rPr>
          <w:sz w:val="28"/>
          <w:szCs w:val="28"/>
        </w:rPr>
        <w:t>环境温度：-10℃～+40℃；储运温度-40℃～70℃。</w:t>
      </w:r>
    </w:p>
    <w:p>
      <w:pPr>
        <w:widowControl/>
        <w:ind w:left="770" w:hanging="770" w:hangingChars="275"/>
        <w:jc w:val="left"/>
        <w:rPr>
          <w:sz w:val="28"/>
          <w:szCs w:val="28"/>
        </w:rPr>
      </w:pPr>
      <w:r>
        <w:rPr>
          <w:sz w:val="28"/>
          <w:szCs w:val="28"/>
        </w:rPr>
        <w:t>11</w:t>
      </w:r>
      <w:r>
        <w:rPr>
          <w:rFonts w:hint="eastAsia"/>
          <w:sz w:val="28"/>
          <w:szCs w:val="28"/>
        </w:rPr>
        <w:t>.1.</w:t>
      </w:r>
      <w:r>
        <w:rPr>
          <w:sz w:val="28"/>
          <w:szCs w:val="28"/>
        </w:rPr>
        <w:t>4</w:t>
      </w:r>
      <w:r>
        <w:rPr>
          <w:rFonts w:hint="eastAsia"/>
          <w:sz w:val="28"/>
          <w:szCs w:val="28"/>
        </w:rPr>
        <w:t>、</w:t>
      </w:r>
      <w:r>
        <w:rPr>
          <w:sz w:val="28"/>
          <w:szCs w:val="28"/>
        </w:rPr>
        <w:t>极限最高相对湿度：95％。</w:t>
      </w:r>
    </w:p>
    <w:p>
      <w:pPr>
        <w:widowControl/>
        <w:ind w:left="770" w:hanging="770" w:hangingChars="275"/>
        <w:jc w:val="left"/>
        <w:rPr>
          <w:sz w:val="28"/>
          <w:szCs w:val="28"/>
        </w:rPr>
      </w:pPr>
      <w:r>
        <w:rPr>
          <w:sz w:val="28"/>
          <w:szCs w:val="28"/>
        </w:rPr>
        <w:t>11</w:t>
      </w:r>
      <w:r>
        <w:rPr>
          <w:rFonts w:hint="eastAsia"/>
          <w:sz w:val="28"/>
          <w:szCs w:val="28"/>
        </w:rPr>
        <w:t>.1.</w:t>
      </w:r>
      <w:r>
        <w:rPr>
          <w:sz w:val="28"/>
          <w:szCs w:val="28"/>
        </w:rPr>
        <w:t>5</w:t>
      </w:r>
      <w:r>
        <w:rPr>
          <w:rFonts w:hint="eastAsia"/>
          <w:sz w:val="28"/>
          <w:szCs w:val="28"/>
        </w:rPr>
        <w:t>、</w:t>
      </w:r>
      <w:r>
        <w:rPr>
          <w:sz w:val="28"/>
          <w:szCs w:val="28"/>
        </w:rPr>
        <w:t>环境相对湿度： 5％～95％。</w:t>
      </w:r>
    </w:p>
    <w:p>
      <w:pPr>
        <w:widowControl/>
        <w:ind w:left="770" w:hanging="770" w:hangingChars="275"/>
        <w:jc w:val="left"/>
        <w:rPr>
          <w:sz w:val="28"/>
          <w:szCs w:val="28"/>
        </w:rPr>
      </w:pPr>
      <w:r>
        <w:rPr>
          <w:sz w:val="28"/>
          <w:szCs w:val="28"/>
        </w:rPr>
        <w:t>11</w:t>
      </w:r>
      <w:r>
        <w:rPr>
          <w:rFonts w:hint="eastAsia"/>
          <w:sz w:val="28"/>
          <w:szCs w:val="28"/>
        </w:rPr>
        <w:t>.2、有源滤波器技术参数要求</w:t>
      </w:r>
    </w:p>
    <w:p>
      <w:pPr>
        <w:widowControl/>
        <w:ind w:left="770" w:hanging="770" w:hangingChars="275"/>
        <w:jc w:val="left"/>
        <w:rPr>
          <w:sz w:val="28"/>
          <w:szCs w:val="28"/>
        </w:rPr>
      </w:pPr>
      <w:r>
        <w:rPr>
          <w:sz w:val="28"/>
          <w:szCs w:val="28"/>
        </w:rPr>
        <w:t>11</w:t>
      </w:r>
      <w:r>
        <w:rPr>
          <w:rFonts w:hint="eastAsia"/>
          <w:sz w:val="28"/>
          <w:szCs w:val="28"/>
        </w:rPr>
        <w:t>.</w:t>
      </w:r>
      <w:r>
        <w:rPr>
          <w:sz w:val="28"/>
          <w:szCs w:val="28"/>
        </w:rPr>
        <w:t>2</w:t>
      </w:r>
      <w:r>
        <w:rPr>
          <w:rFonts w:hint="eastAsia"/>
          <w:sz w:val="28"/>
          <w:szCs w:val="28"/>
        </w:rPr>
        <w:t>.</w:t>
      </w:r>
      <w:r>
        <w:rPr>
          <w:sz w:val="28"/>
          <w:szCs w:val="28"/>
        </w:rPr>
        <w:t>1</w:t>
      </w:r>
      <w:r>
        <w:rPr>
          <w:rFonts w:hint="eastAsia"/>
          <w:sz w:val="28"/>
          <w:szCs w:val="28"/>
        </w:rPr>
        <w:t>、</w:t>
      </w:r>
      <w:r>
        <w:rPr>
          <w:sz w:val="28"/>
          <w:szCs w:val="28"/>
        </w:rPr>
        <w:t>额定电压：380V/400V，波动范围-40%~+20%。</w:t>
      </w:r>
    </w:p>
    <w:p>
      <w:pPr>
        <w:widowControl/>
        <w:ind w:left="770" w:hanging="770" w:hangingChars="275"/>
        <w:jc w:val="left"/>
        <w:rPr>
          <w:sz w:val="28"/>
          <w:szCs w:val="28"/>
        </w:rPr>
      </w:pPr>
      <w:r>
        <w:rPr>
          <w:sz w:val="28"/>
          <w:szCs w:val="28"/>
        </w:rPr>
        <w:t>11</w:t>
      </w:r>
      <w:r>
        <w:rPr>
          <w:rFonts w:hint="eastAsia"/>
          <w:sz w:val="28"/>
          <w:szCs w:val="28"/>
        </w:rPr>
        <w:t>.</w:t>
      </w:r>
      <w:r>
        <w:rPr>
          <w:sz w:val="28"/>
          <w:szCs w:val="28"/>
        </w:rPr>
        <w:t>2</w:t>
      </w:r>
      <w:r>
        <w:rPr>
          <w:rFonts w:hint="eastAsia"/>
          <w:sz w:val="28"/>
          <w:szCs w:val="28"/>
        </w:rPr>
        <w:t>.</w:t>
      </w:r>
      <w:r>
        <w:rPr>
          <w:sz w:val="28"/>
          <w:szCs w:val="28"/>
        </w:rPr>
        <w:t>2</w:t>
      </w:r>
      <w:r>
        <w:rPr>
          <w:rFonts w:hint="eastAsia"/>
          <w:sz w:val="28"/>
          <w:szCs w:val="28"/>
        </w:rPr>
        <w:t>、</w:t>
      </w:r>
      <w:r>
        <w:rPr>
          <w:sz w:val="28"/>
          <w:szCs w:val="28"/>
        </w:rPr>
        <w:t>额定频率：45-62</w:t>
      </w:r>
      <w:r>
        <w:rPr>
          <w:rFonts w:hint="eastAsia"/>
          <w:sz w:val="28"/>
          <w:szCs w:val="28"/>
        </w:rPr>
        <w:t>Hz</w:t>
      </w:r>
      <w:r>
        <w:rPr>
          <w:sz w:val="28"/>
          <w:szCs w:val="28"/>
        </w:rPr>
        <w:t>。</w:t>
      </w:r>
    </w:p>
    <w:p>
      <w:pPr>
        <w:widowControl/>
        <w:ind w:left="770" w:hanging="770" w:hangingChars="275"/>
        <w:jc w:val="left"/>
        <w:rPr>
          <w:sz w:val="28"/>
          <w:szCs w:val="28"/>
        </w:rPr>
      </w:pPr>
      <w:r>
        <w:rPr>
          <w:sz w:val="28"/>
          <w:szCs w:val="28"/>
        </w:rPr>
        <w:t>11</w:t>
      </w:r>
      <w:r>
        <w:rPr>
          <w:rFonts w:hint="eastAsia"/>
          <w:sz w:val="28"/>
          <w:szCs w:val="28"/>
        </w:rPr>
        <w:t>.</w:t>
      </w:r>
      <w:r>
        <w:rPr>
          <w:sz w:val="28"/>
          <w:szCs w:val="28"/>
        </w:rPr>
        <w:t>2</w:t>
      </w:r>
      <w:r>
        <w:rPr>
          <w:rFonts w:hint="eastAsia"/>
          <w:sz w:val="28"/>
          <w:szCs w:val="28"/>
        </w:rPr>
        <w:t>.</w:t>
      </w:r>
      <w:r>
        <w:rPr>
          <w:sz w:val="28"/>
          <w:szCs w:val="28"/>
        </w:rPr>
        <w:t>3</w:t>
      </w:r>
      <w:r>
        <w:rPr>
          <w:rFonts w:hint="eastAsia"/>
          <w:sz w:val="28"/>
          <w:szCs w:val="28"/>
        </w:rPr>
        <w:t>、</w:t>
      </w:r>
      <w:r>
        <w:rPr>
          <w:sz w:val="28"/>
          <w:szCs w:val="28"/>
        </w:rPr>
        <w:t>相/线：3相4线或3相3线可通过软件选择，而无需更改硬件配置。</w:t>
      </w:r>
    </w:p>
    <w:p>
      <w:pPr>
        <w:widowControl/>
        <w:ind w:left="770" w:hanging="770" w:hangingChars="275"/>
        <w:jc w:val="left"/>
        <w:rPr>
          <w:sz w:val="28"/>
          <w:szCs w:val="28"/>
        </w:rPr>
      </w:pPr>
      <w:r>
        <w:rPr>
          <w:sz w:val="28"/>
          <w:szCs w:val="28"/>
        </w:rPr>
        <w:t>11</w:t>
      </w:r>
      <w:r>
        <w:rPr>
          <w:rFonts w:hint="eastAsia"/>
          <w:sz w:val="28"/>
          <w:szCs w:val="28"/>
        </w:rPr>
        <w:t>.</w:t>
      </w:r>
      <w:r>
        <w:rPr>
          <w:sz w:val="28"/>
          <w:szCs w:val="28"/>
        </w:rPr>
        <w:t>2</w:t>
      </w:r>
      <w:r>
        <w:rPr>
          <w:rFonts w:hint="eastAsia"/>
          <w:sz w:val="28"/>
          <w:szCs w:val="28"/>
        </w:rPr>
        <w:t>.</w:t>
      </w:r>
      <w:r>
        <w:rPr>
          <w:sz w:val="28"/>
          <w:szCs w:val="28"/>
        </w:rPr>
        <w:t>4</w:t>
      </w:r>
      <w:r>
        <w:rPr>
          <w:rFonts w:hint="eastAsia"/>
          <w:sz w:val="28"/>
          <w:szCs w:val="28"/>
        </w:rPr>
        <w:t>、</w:t>
      </w:r>
      <w:r>
        <w:rPr>
          <w:sz w:val="28"/>
          <w:szCs w:val="28"/>
        </w:rPr>
        <w:t>扩容方式：模块化设计，支持多机并联扩容，并联容量不受限制。可通过增加机柜所装的模块数量进行扩容。</w:t>
      </w:r>
    </w:p>
    <w:p>
      <w:pPr>
        <w:widowControl/>
        <w:ind w:left="770" w:hanging="770" w:hangingChars="275"/>
        <w:jc w:val="left"/>
        <w:rPr>
          <w:sz w:val="28"/>
          <w:szCs w:val="28"/>
        </w:rPr>
      </w:pPr>
      <w:r>
        <w:rPr>
          <w:sz w:val="28"/>
          <w:szCs w:val="28"/>
        </w:rPr>
        <w:t>11</w:t>
      </w:r>
      <w:r>
        <w:rPr>
          <w:rFonts w:hint="eastAsia"/>
          <w:sz w:val="28"/>
          <w:szCs w:val="28"/>
        </w:rPr>
        <w:t>.</w:t>
      </w:r>
      <w:r>
        <w:rPr>
          <w:sz w:val="28"/>
          <w:szCs w:val="28"/>
        </w:rPr>
        <w:t>2</w:t>
      </w:r>
      <w:r>
        <w:rPr>
          <w:rFonts w:hint="eastAsia"/>
          <w:sz w:val="28"/>
          <w:szCs w:val="28"/>
        </w:rPr>
        <w:t>.</w:t>
      </w:r>
      <w:r>
        <w:rPr>
          <w:sz w:val="28"/>
          <w:szCs w:val="28"/>
        </w:rPr>
        <w:t>5</w:t>
      </w:r>
      <w:r>
        <w:rPr>
          <w:rFonts w:hint="eastAsia"/>
          <w:sz w:val="28"/>
          <w:szCs w:val="28"/>
        </w:rPr>
        <w:t>、</w:t>
      </w:r>
      <w:r>
        <w:rPr>
          <w:sz w:val="28"/>
          <w:szCs w:val="28"/>
        </w:rPr>
        <w:t>单模块容量含有50A、100A多样化机型，以满足招标方对于不同容量的需求。并且不同容量的模块可以自由并联扩容。</w:t>
      </w:r>
    </w:p>
    <w:p>
      <w:pPr>
        <w:widowControl/>
        <w:ind w:left="770" w:hanging="770" w:hangingChars="275"/>
        <w:jc w:val="left"/>
        <w:rPr>
          <w:sz w:val="28"/>
          <w:szCs w:val="28"/>
        </w:rPr>
      </w:pPr>
      <w:r>
        <w:rPr>
          <w:sz w:val="28"/>
          <w:szCs w:val="28"/>
        </w:rPr>
        <w:t>11</w:t>
      </w:r>
      <w:r>
        <w:rPr>
          <w:rFonts w:hint="eastAsia"/>
          <w:sz w:val="28"/>
          <w:szCs w:val="28"/>
        </w:rPr>
        <w:t>.</w:t>
      </w:r>
      <w:r>
        <w:rPr>
          <w:sz w:val="28"/>
          <w:szCs w:val="28"/>
        </w:rPr>
        <w:t>2</w:t>
      </w:r>
      <w:r>
        <w:rPr>
          <w:rFonts w:hint="eastAsia"/>
          <w:sz w:val="28"/>
          <w:szCs w:val="28"/>
        </w:rPr>
        <w:t>.</w:t>
      </w:r>
      <w:r>
        <w:rPr>
          <w:sz w:val="28"/>
          <w:szCs w:val="28"/>
        </w:rPr>
        <w:t>6</w:t>
      </w:r>
      <w:r>
        <w:rPr>
          <w:rFonts w:hint="eastAsia"/>
          <w:sz w:val="28"/>
          <w:szCs w:val="28"/>
        </w:rPr>
        <w:t>、</w:t>
      </w:r>
      <w:r>
        <w:rPr>
          <w:sz w:val="28"/>
          <w:szCs w:val="28"/>
        </w:rPr>
        <w:t>安装方式为模块化设计机柜式安装，为了满足大容量的需求，单柜最大补偿容量至少为</w:t>
      </w:r>
      <w:r>
        <w:rPr>
          <w:rFonts w:hint="eastAsia"/>
          <w:sz w:val="28"/>
          <w:szCs w:val="28"/>
        </w:rPr>
        <w:t>300</w:t>
      </w:r>
      <w:r>
        <w:rPr>
          <w:sz w:val="28"/>
          <w:szCs w:val="28"/>
        </w:rPr>
        <w:t>A。个别补偿点空间不足时模块亦可满足壁挂式安装。</w:t>
      </w:r>
    </w:p>
    <w:p>
      <w:pPr>
        <w:widowControl/>
        <w:ind w:left="770" w:hanging="770" w:hangingChars="275"/>
        <w:jc w:val="left"/>
        <w:rPr>
          <w:sz w:val="28"/>
          <w:szCs w:val="28"/>
        </w:rPr>
      </w:pPr>
      <w:r>
        <w:rPr>
          <w:sz w:val="28"/>
          <w:szCs w:val="28"/>
        </w:rPr>
        <w:t>11</w:t>
      </w:r>
      <w:r>
        <w:rPr>
          <w:rFonts w:hint="eastAsia"/>
          <w:sz w:val="28"/>
          <w:szCs w:val="28"/>
        </w:rPr>
        <w:t>.</w:t>
      </w:r>
      <w:r>
        <w:rPr>
          <w:sz w:val="28"/>
          <w:szCs w:val="28"/>
        </w:rPr>
        <w:t>2</w:t>
      </w:r>
      <w:r>
        <w:rPr>
          <w:rFonts w:hint="eastAsia"/>
          <w:sz w:val="28"/>
          <w:szCs w:val="28"/>
        </w:rPr>
        <w:t>.</w:t>
      </w:r>
      <w:r>
        <w:rPr>
          <w:sz w:val="28"/>
          <w:szCs w:val="28"/>
        </w:rPr>
        <w:t>7</w:t>
      </w:r>
      <w:r>
        <w:rPr>
          <w:rFonts w:hint="eastAsia"/>
          <w:sz w:val="28"/>
          <w:szCs w:val="28"/>
        </w:rPr>
        <w:t>、</w:t>
      </w:r>
      <w:r>
        <w:rPr>
          <w:sz w:val="28"/>
          <w:szCs w:val="28"/>
        </w:rPr>
        <w:t>噪音：噪音≤56dB，需提供权威部门型式试验报告。</w:t>
      </w:r>
    </w:p>
    <w:p>
      <w:pPr>
        <w:widowControl/>
        <w:ind w:left="770" w:hanging="770" w:hangingChars="275"/>
        <w:jc w:val="left"/>
        <w:rPr>
          <w:sz w:val="28"/>
          <w:szCs w:val="28"/>
        </w:rPr>
      </w:pPr>
      <w:r>
        <w:rPr>
          <w:sz w:val="28"/>
          <w:szCs w:val="28"/>
        </w:rPr>
        <w:t>11</w:t>
      </w:r>
      <w:r>
        <w:rPr>
          <w:rFonts w:hint="eastAsia"/>
          <w:sz w:val="28"/>
          <w:szCs w:val="28"/>
        </w:rPr>
        <w:t>.</w:t>
      </w:r>
      <w:r>
        <w:rPr>
          <w:sz w:val="28"/>
          <w:szCs w:val="28"/>
        </w:rPr>
        <w:t>2</w:t>
      </w:r>
      <w:r>
        <w:rPr>
          <w:rFonts w:hint="eastAsia"/>
          <w:sz w:val="28"/>
          <w:szCs w:val="28"/>
        </w:rPr>
        <w:t>.</w:t>
      </w:r>
      <w:r>
        <w:rPr>
          <w:sz w:val="28"/>
          <w:szCs w:val="28"/>
        </w:rPr>
        <w:t>8</w:t>
      </w:r>
      <w:r>
        <w:rPr>
          <w:rFonts w:hint="eastAsia"/>
          <w:sz w:val="28"/>
          <w:szCs w:val="28"/>
        </w:rPr>
        <w:t>、</w:t>
      </w:r>
      <w:r>
        <w:rPr>
          <w:sz w:val="28"/>
          <w:szCs w:val="28"/>
        </w:rPr>
        <w:t>有源滤波器的快速响应时间≤50µs，完全响应时间≤5ms。（需提供权威检验机构型式试验报告）</w:t>
      </w:r>
    </w:p>
    <w:p>
      <w:pPr>
        <w:widowControl/>
        <w:ind w:left="770" w:hanging="770" w:hangingChars="275"/>
        <w:jc w:val="left"/>
        <w:rPr>
          <w:sz w:val="28"/>
          <w:szCs w:val="28"/>
        </w:rPr>
      </w:pPr>
      <w:r>
        <w:rPr>
          <w:sz w:val="28"/>
          <w:szCs w:val="28"/>
        </w:rPr>
        <w:t>11</w:t>
      </w:r>
      <w:r>
        <w:rPr>
          <w:rFonts w:hint="eastAsia"/>
          <w:sz w:val="28"/>
          <w:szCs w:val="28"/>
        </w:rPr>
        <w:t>.</w:t>
      </w:r>
      <w:r>
        <w:rPr>
          <w:sz w:val="28"/>
          <w:szCs w:val="28"/>
        </w:rPr>
        <w:t>2</w:t>
      </w:r>
      <w:r>
        <w:rPr>
          <w:rFonts w:hint="eastAsia"/>
          <w:sz w:val="28"/>
          <w:szCs w:val="28"/>
        </w:rPr>
        <w:t>.</w:t>
      </w:r>
      <w:r>
        <w:rPr>
          <w:sz w:val="28"/>
          <w:szCs w:val="28"/>
        </w:rPr>
        <w:t>9</w:t>
      </w:r>
      <w:r>
        <w:rPr>
          <w:rFonts w:hint="eastAsia"/>
          <w:sz w:val="28"/>
          <w:szCs w:val="28"/>
        </w:rPr>
        <w:t>、</w:t>
      </w:r>
      <w:r>
        <w:rPr>
          <w:sz w:val="28"/>
          <w:szCs w:val="28"/>
        </w:rPr>
        <w:t>拥有国家认证机构提供的型式试验报告或者国际认证。</w:t>
      </w:r>
    </w:p>
    <w:p>
      <w:pPr>
        <w:widowControl/>
        <w:ind w:left="770" w:hanging="770" w:hangingChars="275"/>
        <w:jc w:val="left"/>
        <w:rPr>
          <w:sz w:val="28"/>
          <w:szCs w:val="28"/>
        </w:rPr>
      </w:pPr>
      <w:r>
        <w:rPr>
          <w:rFonts w:hint="eastAsia"/>
          <w:sz w:val="28"/>
          <w:szCs w:val="28"/>
        </w:rPr>
        <w:t>1</w:t>
      </w:r>
      <w:r>
        <w:rPr>
          <w:sz w:val="28"/>
          <w:szCs w:val="28"/>
        </w:rPr>
        <w:t>1.3</w:t>
      </w:r>
      <w:r>
        <w:rPr>
          <w:rFonts w:hint="eastAsia"/>
          <w:sz w:val="28"/>
          <w:szCs w:val="28"/>
        </w:rPr>
        <w:t>、静止无功发生器技术参数要求</w:t>
      </w:r>
    </w:p>
    <w:p>
      <w:pPr>
        <w:widowControl/>
        <w:ind w:left="770" w:hanging="770" w:hangingChars="275"/>
        <w:jc w:val="left"/>
        <w:rPr>
          <w:sz w:val="28"/>
          <w:szCs w:val="28"/>
        </w:rPr>
      </w:pPr>
      <w:r>
        <w:rPr>
          <w:rFonts w:hint="eastAsia"/>
          <w:sz w:val="28"/>
          <w:szCs w:val="28"/>
        </w:rPr>
        <w:t>1</w:t>
      </w:r>
      <w:r>
        <w:rPr>
          <w:sz w:val="28"/>
          <w:szCs w:val="28"/>
        </w:rPr>
        <w:t>1.3.1</w:t>
      </w:r>
      <w:r>
        <w:rPr>
          <w:rFonts w:hint="eastAsia"/>
          <w:sz w:val="28"/>
          <w:szCs w:val="28"/>
        </w:rPr>
        <w:t>、</w:t>
      </w:r>
      <w:r>
        <w:rPr>
          <w:sz w:val="28"/>
          <w:szCs w:val="28"/>
        </w:rPr>
        <w:t>额定电压：380V/400V，波动范围-40%~+20%。</w:t>
      </w:r>
    </w:p>
    <w:p>
      <w:pPr>
        <w:widowControl/>
        <w:ind w:left="770" w:hanging="770" w:hangingChars="275"/>
        <w:jc w:val="left"/>
        <w:rPr>
          <w:sz w:val="28"/>
          <w:szCs w:val="28"/>
        </w:rPr>
      </w:pPr>
      <w:r>
        <w:rPr>
          <w:rFonts w:hint="eastAsia"/>
          <w:sz w:val="28"/>
          <w:szCs w:val="28"/>
        </w:rPr>
        <w:t>1</w:t>
      </w:r>
      <w:r>
        <w:rPr>
          <w:sz w:val="28"/>
          <w:szCs w:val="28"/>
        </w:rPr>
        <w:t>1.3.2</w:t>
      </w:r>
      <w:r>
        <w:rPr>
          <w:rFonts w:hint="eastAsia"/>
          <w:sz w:val="28"/>
          <w:szCs w:val="28"/>
        </w:rPr>
        <w:t>、</w:t>
      </w:r>
      <w:r>
        <w:rPr>
          <w:sz w:val="28"/>
          <w:szCs w:val="28"/>
        </w:rPr>
        <w:t>额定频率：45-55</w:t>
      </w:r>
      <w:r>
        <w:rPr>
          <w:rFonts w:hint="eastAsia"/>
          <w:sz w:val="28"/>
          <w:szCs w:val="28"/>
        </w:rPr>
        <w:t>Hz</w:t>
      </w:r>
      <w:r>
        <w:rPr>
          <w:sz w:val="28"/>
          <w:szCs w:val="28"/>
        </w:rPr>
        <w:t>。</w:t>
      </w:r>
    </w:p>
    <w:p>
      <w:pPr>
        <w:widowControl/>
        <w:ind w:left="770" w:hanging="770" w:hangingChars="275"/>
        <w:jc w:val="left"/>
        <w:rPr>
          <w:sz w:val="28"/>
          <w:szCs w:val="28"/>
        </w:rPr>
      </w:pPr>
      <w:r>
        <w:rPr>
          <w:rFonts w:hint="eastAsia"/>
          <w:sz w:val="28"/>
          <w:szCs w:val="28"/>
        </w:rPr>
        <w:t>1</w:t>
      </w:r>
      <w:r>
        <w:rPr>
          <w:sz w:val="28"/>
          <w:szCs w:val="28"/>
        </w:rPr>
        <w:t>1.3.3</w:t>
      </w:r>
      <w:r>
        <w:rPr>
          <w:rFonts w:hint="eastAsia"/>
          <w:sz w:val="28"/>
          <w:szCs w:val="28"/>
        </w:rPr>
        <w:t>、</w:t>
      </w:r>
      <w:r>
        <w:rPr>
          <w:sz w:val="28"/>
          <w:szCs w:val="28"/>
        </w:rPr>
        <w:t>相/线：可通过软件设置。</w:t>
      </w:r>
    </w:p>
    <w:p>
      <w:pPr>
        <w:widowControl/>
        <w:ind w:left="770" w:hanging="770" w:hangingChars="275"/>
        <w:jc w:val="left"/>
        <w:rPr>
          <w:sz w:val="28"/>
          <w:szCs w:val="28"/>
        </w:rPr>
      </w:pPr>
      <w:r>
        <w:rPr>
          <w:rFonts w:hint="eastAsia"/>
          <w:sz w:val="28"/>
          <w:szCs w:val="28"/>
        </w:rPr>
        <w:t>1</w:t>
      </w:r>
      <w:r>
        <w:rPr>
          <w:sz w:val="28"/>
          <w:szCs w:val="28"/>
        </w:rPr>
        <w:t>1.3.4</w:t>
      </w:r>
      <w:r>
        <w:rPr>
          <w:rFonts w:hint="eastAsia"/>
          <w:sz w:val="28"/>
          <w:szCs w:val="28"/>
        </w:rPr>
        <w:t>、</w:t>
      </w:r>
      <w:r>
        <w:rPr>
          <w:sz w:val="28"/>
          <w:szCs w:val="28"/>
        </w:rPr>
        <w:t>扩容方式：模块化设计，支持多机并联扩容，并联容量不受限制。可通过增加机柜所装的模块数量进行扩容。</w:t>
      </w:r>
    </w:p>
    <w:p>
      <w:pPr>
        <w:widowControl/>
        <w:ind w:left="770" w:hanging="770" w:hangingChars="275"/>
        <w:jc w:val="left"/>
        <w:rPr>
          <w:sz w:val="28"/>
          <w:szCs w:val="28"/>
        </w:rPr>
      </w:pPr>
      <w:r>
        <w:rPr>
          <w:rFonts w:hint="eastAsia"/>
          <w:sz w:val="28"/>
          <w:szCs w:val="28"/>
        </w:rPr>
        <w:t>1</w:t>
      </w:r>
      <w:r>
        <w:rPr>
          <w:sz w:val="28"/>
          <w:szCs w:val="28"/>
        </w:rPr>
        <w:t>1.3.5</w:t>
      </w:r>
      <w:r>
        <w:rPr>
          <w:rFonts w:hint="eastAsia"/>
          <w:sz w:val="28"/>
          <w:szCs w:val="28"/>
        </w:rPr>
        <w:t>、</w:t>
      </w:r>
      <w:r>
        <w:rPr>
          <w:sz w:val="28"/>
          <w:szCs w:val="28"/>
        </w:rPr>
        <w:t>单模块容量含有30kvar、50kvar、100kvar多样化机型，以满足招标方对于不同容量的需求。并且不同容量的模块可以自由并联扩容。</w:t>
      </w:r>
    </w:p>
    <w:p>
      <w:pPr>
        <w:widowControl/>
        <w:ind w:left="770" w:hanging="770" w:hangingChars="275"/>
        <w:jc w:val="left"/>
        <w:rPr>
          <w:sz w:val="28"/>
          <w:szCs w:val="28"/>
        </w:rPr>
      </w:pPr>
      <w:r>
        <w:rPr>
          <w:rFonts w:hint="eastAsia"/>
          <w:sz w:val="28"/>
          <w:szCs w:val="28"/>
        </w:rPr>
        <w:t>1</w:t>
      </w:r>
      <w:r>
        <w:rPr>
          <w:sz w:val="28"/>
          <w:szCs w:val="28"/>
        </w:rPr>
        <w:t>1.3.6</w:t>
      </w:r>
      <w:r>
        <w:rPr>
          <w:rFonts w:hint="eastAsia"/>
          <w:sz w:val="28"/>
          <w:szCs w:val="28"/>
        </w:rPr>
        <w:t>、</w:t>
      </w:r>
      <w:r>
        <w:rPr>
          <w:sz w:val="28"/>
          <w:szCs w:val="28"/>
        </w:rPr>
        <w:t>安装方式为模块化设计机柜式安装，为了满足大容量的需求，并柜安装单柜最大补偿容量至少为</w:t>
      </w:r>
      <w:r>
        <w:rPr>
          <w:rFonts w:hint="eastAsia"/>
          <w:sz w:val="28"/>
          <w:szCs w:val="28"/>
        </w:rPr>
        <w:t>3</w:t>
      </w:r>
      <w:r>
        <w:rPr>
          <w:sz w:val="28"/>
          <w:szCs w:val="28"/>
        </w:rPr>
        <w:t>00kvar。个别补偿点空间不足时模块亦可满足壁挂式安装。</w:t>
      </w:r>
    </w:p>
    <w:p>
      <w:pPr>
        <w:widowControl/>
        <w:ind w:left="770" w:hanging="770" w:hangingChars="275"/>
        <w:jc w:val="left"/>
        <w:rPr>
          <w:sz w:val="28"/>
          <w:szCs w:val="28"/>
        </w:rPr>
      </w:pPr>
      <w:r>
        <w:rPr>
          <w:rFonts w:hint="eastAsia"/>
          <w:sz w:val="28"/>
          <w:szCs w:val="28"/>
        </w:rPr>
        <w:t>1</w:t>
      </w:r>
      <w:r>
        <w:rPr>
          <w:sz w:val="28"/>
          <w:szCs w:val="28"/>
        </w:rPr>
        <w:t>1.3.7</w:t>
      </w:r>
      <w:r>
        <w:rPr>
          <w:rFonts w:hint="eastAsia"/>
          <w:sz w:val="28"/>
          <w:szCs w:val="28"/>
        </w:rPr>
        <w:t>、</w:t>
      </w:r>
      <w:r>
        <w:rPr>
          <w:sz w:val="28"/>
          <w:szCs w:val="28"/>
        </w:rPr>
        <w:t>噪音：噪音≤65dB，需提供权威部门型式试验报告。</w:t>
      </w:r>
    </w:p>
    <w:p>
      <w:pPr>
        <w:widowControl/>
        <w:ind w:left="770" w:hanging="770" w:hangingChars="275"/>
        <w:jc w:val="left"/>
        <w:rPr>
          <w:sz w:val="28"/>
          <w:szCs w:val="28"/>
        </w:rPr>
      </w:pPr>
      <w:r>
        <w:rPr>
          <w:rFonts w:hint="eastAsia"/>
          <w:sz w:val="28"/>
          <w:szCs w:val="28"/>
        </w:rPr>
        <w:t>1</w:t>
      </w:r>
      <w:r>
        <w:rPr>
          <w:sz w:val="28"/>
          <w:szCs w:val="28"/>
        </w:rPr>
        <w:t>1.3.8</w:t>
      </w:r>
      <w:r>
        <w:rPr>
          <w:rFonts w:hint="eastAsia"/>
          <w:sz w:val="28"/>
          <w:szCs w:val="28"/>
        </w:rPr>
        <w:t>、</w:t>
      </w:r>
      <w:r>
        <w:rPr>
          <w:sz w:val="28"/>
          <w:szCs w:val="28"/>
        </w:rPr>
        <w:t>静止无功发生器的快速响应时间≤50µs，完全响应时间≤15ms。（需提供权威检验机构型式试验报告）</w:t>
      </w:r>
    </w:p>
    <w:p>
      <w:pPr>
        <w:widowControl/>
        <w:ind w:left="770" w:hanging="770" w:hangingChars="275"/>
        <w:jc w:val="left"/>
        <w:rPr>
          <w:sz w:val="28"/>
          <w:szCs w:val="28"/>
        </w:rPr>
      </w:pPr>
      <w:r>
        <w:rPr>
          <w:rFonts w:hint="eastAsia"/>
          <w:sz w:val="28"/>
          <w:szCs w:val="28"/>
        </w:rPr>
        <w:t>1</w:t>
      </w:r>
      <w:r>
        <w:rPr>
          <w:sz w:val="28"/>
          <w:szCs w:val="28"/>
        </w:rPr>
        <w:t>1.3.9</w:t>
      </w:r>
      <w:r>
        <w:rPr>
          <w:rFonts w:hint="eastAsia"/>
          <w:sz w:val="28"/>
          <w:szCs w:val="28"/>
        </w:rPr>
        <w:t>、</w:t>
      </w:r>
      <w:r>
        <w:rPr>
          <w:sz w:val="28"/>
          <w:szCs w:val="28"/>
        </w:rPr>
        <w:t>拥有国家认证机构提供的型式试验报告或者国际认证。</w:t>
      </w:r>
    </w:p>
    <w:p>
      <w:pPr>
        <w:widowControl/>
        <w:ind w:left="708" w:hanging="708" w:hangingChars="253"/>
        <w:jc w:val="left"/>
        <w:rPr>
          <w:sz w:val="28"/>
          <w:szCs w:val="28"/>
        </w:rPr>
      </w:pPr>
      <w:r>
        <w:rPr>
          <w:sz w:val="28"/>
          <w:szCs w:val="28"/>
        </w:rPr>
        <w:t>11.3.10</w:t>
      </w:r>
      <w:r>
        <w:rPr>
          <w:rFonts w:hint="eastAsia"/>
          <w:sz w:val="28"/>
          <w:szCs w:val="28"/>
        </w:rPr>
        <w:t>、柜内元器件</w:t>
      </w:r>
      <w:r>
        <w:rPr>
          <w:sz w:val="28"/>
          <w:szCs w:val="28"/>
        </w:rPr>
        <w:t>要求采用</w:t>
      </w:r>
      <w:r>
        <w:rPr>
          <w:rFonts w:hint="eastAsia"/>
          <w:b/>
          <w:bCs/>
          <w:sz w:val="28"/>
          <w:szCs w:val="28"/>
        </w:rPr>
        <w:t>最新版</w:t>
      </w:r>
      <w:r>
        <w:rPr>
          <w:rFonts w:hint="eastAsia"/>
          <w:sz w:val="28"/>
          <w:szCs w:val="28"/>
        </w:rPr>
        <w:t>《深圳市建筑工务署材料设备分类管理目录</w:t>
      </w:r>
      <w:r>
        <w:rPr>
          <w:sz w:val="28"/>
          <w:szCs w:val="28"/>
        </w:rPr>
        <w:t>》</w:t>
      </w:r>
      <w:r>
        <w:rPr>
          <w:rFonts w:hint="eastAsia"/>
          <w:sz w:val="28"/>
          <w:szCs w:val="28"/>
        </w:rPr>
        <w:t>内指定的品牌及系列</w:t>
      </w:r>
      <w:r>
        <w:rPr>
          <w:sz w:val="28"/>
          <w:szCs w:val="28"/>
        </w:rPr>
        <w:t>。</w:t>
      </w:r>
    </w:p>
    <w:p>
      <w:pPr>
        <w:widowControl/>
        <w:ind w:left="990" w:hanging="990" w:hangingChars="275"/>
        <w:jc w:val="left"/>
      </w:pPr>
    </w:p>
    <w:p>
      <w:pPr>
        <w:pStyle w:val="2"/>
        <w:numPr>
          <w:ilvl w:val="0"/>
          <w:numId w:val="2"/>
        </w:numPr>
        <w:ind w:firstLineChars="0"/>
        <w:rPr>
          <w:b w:val="0"/>
          <w:bCs w:val="0"/>
        </w:rPr>
      </w:pPr>
      <w:r>
        <w:rPr>
          <w:rFonts w:hint="eastAsia"/>
          <w:b w:val="0"/>
          <w:bCs w:val="0"/>
        </w:rPr>
        <w:t>SVG（静止同步补偿器）要求：</w:t>
      </w:r>
    </w:p>
    <w:p>
      <w:pPr>
        <w:widowControl/>
        <w:ind w:left="708" w:hanging="708" w:hangingChars="253"/>
        <w:jc w:val="left"/>
        <w:rPr>
          <w:sz w:val="28"/>
          <w:szCs w:val="28"/>
        </w:rPr>
      </w:pPr>
      <w:r>
        <w:rPr>
          <w:rFonts w:hint="eastAsia"/>
          <w:sz w:val="28"/>
          <w:szCs w:val="28"/>
        </w:rPr>
        <w:t>12.1.1技术认证要求：</w:t>
      </w:r>
    </w:p>
    <w:p>
      <w:pPr>
        <w:widowControl/>
        <w:ind w:left="708" w:hanging="708" w:hangingChars="253"/>
        <w:jc w:val="left"/>
        <w:rPr>
          <w:sz w:val="28"/>
          <w:szCs w:val="28"/>
        </w:rPr>
      </w:pPr>
      <w:r>
        <w:rPr>
          <w:rFonts w:hint="eastAsia"/>
          <w:sz w:val="28"/>
          <w:szCs w:val="28"/>
        </w:rPr>
        <w:t>1)SVG柜应通过CQC认证，并提供认证证书。</w:t>
      </w:r>
    </w:p>
    <w:p>
      <w:pPr>
        <w:widowControl/>
        <w:ind w:left="708" w:hanging="708" w:hangingChars="253"/>
        <w:jc w:val="left"/>
        <w:rPr>
          <w:sz w:val="28"/>
          <w:szCs w:val="28"/>
        </w:rPr>
      </w:pPr>
      <w:r>
        <w:rPr>
          <w:rFonts w:hint="eastAsia"/>
          <w:sz w:val="28"/>
          <w:szCs w:val="28"/>
        </w:rPr>
        <w:t>2）SVG柜应具有国家级权威检测机构出具的型式试验报告（整柜容量不小于400kvar），且同时具有静止无功发生器SVG模块的型式试验报告，单模块容量含有30kvar、50kvar、100kvar多样化机型，以满足招标方对于不同容量的需求,以上每种容量的模块均具有国家权威机构出具的型式试验报告。并且不同容量的模块可以自由并联扩容。</w:t>
      </w:r>
    </w:p>
    <w:p>
      <w:pPr>
        <w:widowControl/>
        <w:ind w:left="708" w:hanging="708" w:hangingChars="253"/>
        <w:jc w:val="left"/>
        <w:rPr>
          <w:sz w:val="28"/>
          <w:szCs w:val="28"/>
        </w:rPr>
      </w:pPr>
      <w:r>
        <w:rPr>
          <w:rFonts w:hint="eastAsia"/>
          <w:sz w:val="28"/>
          <w:szCs w:val="28"/>
        </w:rPr>
        <w:t>3）SVG柜应通过电磁兼容试验，并提供EMC检测报告，保证不影响系统的运行安全。</w:t>
      </w:r>
    </w:p>
    <w:p>
      <w:pPr>
        <w:widowControl/>
        <w:ind w:left="708" w:hanging="708" w:hangingChars="253"/>
        <w:jc w:val="left"/>
        <w:rPr>
          <w:sz w:val="28"/>
          <w:szCs w:val="28"/>
        </w:rPr>
      </w:pPr>
      <w:r>
        <w:rPr>
          <w:rFonts w:hint="eastAsia"/>
          <w:sz w:val="28"/>
          <w:szCs w:val="28"/>
        </w:rPr>
        <w:t>4）SVG柜应通过抗震烈度9度的抗地震性能测试，并提供相关抗地震性能检测报告。</w:t>
      </w:r>
    </w:p>
    <w:p>
      <w:pPr>
        <w:widowControl/>
        <w:ind w:left="708" w:hanging="708" w:hangingChars="253"/>
        <w:jc w:val="left"/>
        <w:rPr>
          <w:sz w:val="28"/>
          <w:szCs w:val="28"/>
        </w:rPr>
      </w:pPr>
      <w:r>
        <w:rPr>
          <w:rFonts w:hint="eastAsia"/>
          <w:sz w:val="28"/>
          <w:szCs w:val="28"/>
        </w:rPr>
        <w:t>2)SVG柜应通过高海拔性能检测，并提供高海拔检测报告。</w:t>
      </w:r>
    </w:p>
    <w:p>
      <w:pPr>
        <w:widowControl/>
        <w:ind w:left="708" w:hanging="708" w:hangingChars="253"/>
        <w:jc w:val="left"/>
        <w:rPr>
          <w:sz w:val="28"/>
          <w:szCs w:val="28"/>
        </w:rPr>
      </w:pPr>
      <w:r>
        <w:rPr>
          <w:rFonts w:hint="eastAsia"/>
          <w:sz w:val="28"/>
          <w:szCs w:val="28"/>
        </w:rPr>
        <w:t>3)SVG柜应通过盐雾性能检测，并提供盐雾检测报告。</w:t>
      </w:r>
    </w:p>
    <w:p>
      <w:pPr>
        <w:widowControl/>
        <w:ind w:left="708" w:hanging="708" w:hangingChars="253"/>
        <w:jc w:val="left"/>
        <w:rPr>
          <w:sz w:val="28"/>
          <w:szCs w:val="28"/>
        </w:rPr>
      </w:pPr>
      <w:r>
        <w:rPr>
          <w:rFonts w:hint="eastAsia"/>
          <w:sz w:val="28"/>
          <w:szCs w:val="28"/>
        </w:rPr>
        <w:t>12.1.2技术指标要求</w:t>
      </w:r>
    </w:p>
    <w:p>
      <w:pPr>
        <w:widowControl/>
        <w:ind w:left="708" w:hanging="708" w:hangingChars="253"/>
        <w:jc w:val="left"/>
        <w:rPr>
          <w:sz w:val="28"/>
          <w:szCs w:val="28"/>
        </w:rPr>
      </w:pPr>
      <w:r>
        <w:rPr>
          <w:rFonts w:hint="eastAsia"/>
          <w:sz w:val="28"/>
          <w:szCs w:val="28"/>
        </w:rPr>
        <w:t>a.运行环境</w:t>
      </w:r>
    </w:p>
    <w:p>
      <w:pPr>
        <w:widowControl/>
        <w:ind w:left="708" w:hanging="708" w:hangingChars="253"/>
        <w:jc w:val="left"/>
        <w:rPr>
          <w:sz w:val="28"/>
          <w:szCs w:val="28"/>
        </w:rPr>
      </w:pPr>
      <w:r>
        <w:rPr>
          <w:rFonts w:hint="eastAsia"/>
          <w:sz w:val="28"/>
          <w:szCs w:val="28"/>
        </w:rPr>
        <w:t>环境温度：-10℃~+55℃</w:t>
      </w:r>
    </w:p>
    <w:p>
      <w:pPr>
        <w:widowControl/>
        <w:ind w:left="708" w:hanging="708" w:hangingChars="253"/>
        <w:jc w:val="left"/>
        <w:rPr>
          <w:sz w:val="28"/>
          <w:szCs w:val="28"/>
        </w:rPr>
      </w:pPr>
      <w:r>
        <w:rPr>
          <w:rFonts w:hint="eastAsia"/>
          <w:sz w:val="28"/>
          <w:szCs w:val="28"/>
        </w:rPr>
        <w:t>存储温度：-40℃~+75℃</w:t>
      </w:r>
    </w:p>
    <w:p>
      <w:pPr>
        <w:widowControl/>
        <w:ind w:left="708" w:hanging="708" w:hangingChars="253"/>
        <w:jc w:val="left"/>
        <w:rPr>
          <w:sz w:val="28"/>
          <w:szCs w:val="28"/>
        </w:rPr>
      </w:pPr>
      <w:r>
        <w:rPr>
          <w:rFonts w:hint="eastAsia"/>
          <w:sz w:val="28"/>
          <w:szCs w:val="28"/>
        </w:rPr>
        <w:t>相对湿度：最大95%，无凝露</w:t>
      </w:r>
    </w:p>
    <w:p>
      <w:pPr>
        <w:widowControl/>
        <w:ind w:left="708" w:hanging="708" w:hangingChars="253"/>
        <w:jc w:val="left"/>
        <w:rPr>
          <w:sz w:val="28"/>
          <w:szCs w:val="28"/>
        </w:rPr>
      </w:pPr>
      <w:r>
        <w:rPr>
          <w:rFonts w:hint="eastAsia"/>
          <w:sz w:val="28"/>
          <w:szCs w:val="28"/>
        </w:rPr>
        <w:t>海拔高度：4000米以下（1500米以上需特殊标注）</w:t>
      </w:r>
    </w:p>
    <w:p>
      <w:pPr>
        <w:widowControl/>
        <w:ind w:left="708" w:hanging="708" w:hangingChars="253"/>
        <w:jc w:val="left"/>
        <w:rPr>
          <w:sz w:val="28"/>
          <w:szCs w:val="28"/>
        </w:rPr>
      </w:pPr>
      <w:r>
        <w:rPr>
          <w:rFonts w:hint="eastAsia"/>
          <w:sz w:val="28"/>
          <w:szCs w:val="28"/>
        </w:rPr>
        <w:t>雷害等级：中雷区</w:t>
      </w:r>
    </w:p>
    <w:p>
      <w:pPr>
        <w:widowControl/>
        <w:ind w:left="708" w:hanging="708" w:hangingChars="253"/>
        <w:jc w:val="left"/>
        <w:rPr>
          <w:sz w:val="28"/>
          <w:szCs w:val="28"/>
        </w:rPr>
      </w:pPr>
      <w:r>
        <w:rPr>
          <w:rFonts w:hint="eastAsia"/>
          <w:sz w:val="28"/>
          <w:szCs w:val="28"/>
        </w:rPr>
        <w:t>抗震设防烈度：9度</w:t>
      </w:r>
    </w:p>
    <w:p>
      <w:pPr>
        <w:widowControl/>
        <w:ind w:left="708" w:hanging="708" w:hangingChars="253"/>
        <w:jc w:val="left"/>
        <w:rPr>
          <w:sz w:val="28"/>
          <w:szCs w:val="28"/>
        </w:rPr>
      </w:pPr>
      <w:r>
        <w:rPr>
          <w:rFonts w:hint="eastAsia"/>
          <w:sz w:val="28"/>
          <w:szCs w:val="28"/>
        </w:rPr>
        <w:t>b.主要技术参数</w:t>
      </w:r>
    </w:p>
    <w:p>
      <w:pPr>
        <w:widowControl/>
        <w:ind w:left="708" w:hanging="708" w:hangingChars="253"/>
        <w:jc w:val="left"/>
        <w:rPr>
          <w:sz w:val="28"/>
          <w:szCs w:val="28"/>
        </w:rPr>
      </w:pPr>
      <w:r>
        <w:rPr>
          <w:rFonts w:hint="eastAsia"/>
          <w:sz w:val="28"/>
          <w:szCs w:val="28"/>
        </w:rPr>
        <w:t>1）额定电压：380V/400V，波动范围-20%~+20%；</w:t>
      </w:r>
    </w:p>
    <w:p>
      <w:pPr>
        <w:widowControl/>
        <w:ind w:left="708" w:hanging="708" w:hangingChars="253"/>
        <w:jc w:val="left"/>
        <w:rPr>
          <w:sz w:val="28"/>
          <w:szCs w:val="28"/>
        </w:rPr>
      </w:pPr>
      <w:r>
        <w:rPr>
          <w:rFonts w:hint="eastAsia"/>
          <w:sz w:val="28"/>
          <w:szCs w:val="28"/>
        </w:rPr>
        <w:t>2）额定频率：50Hz（-5~+5%）；</w:t>
      </w:r>
    </w:p>
    <w:p>
      <w:pPr>
        <w:widowControl/>
        <w:ind w:left="708" w:hanging="708" w:hangingChars="253"/>
        <w:jc w:val="left"/>
        <w:rPr>
          <w:sz w:val="28"/>
          <w:szCs w:val="28"/>
        </w:rPr>
      </w:pPr>
      <w:r>
        <w:rPr>
          <w:rFonts w:hint="eastAsia"/>
          <w:sz w:val="28"/>
          <w:szCs w:val="28"/>
        </w:rPr>
        <w:t>3）静止无功发生器SVG既能提供无级的感性无功也能提供无级的容性无功，且目标功率因数设定值可调整，功率因数测量值偏差小于2.5%（需提供权威检验机构型式试验报告）。</w:t>
      </w:r>
    </w:p>
    <w:p>
      <w:pPr>
        <w:widowControl/>
        <w:ind w:left="708" w:hanging="708" w:hangingChars="253"/>
        <w:jc w:val="left"/>
        <w:rPr>
          <w:sz w:val="28"/>
          <w:szCs w:val="28"/>
        </w:rPr>
      </w:pPr>
      <w:r>
        <w:rPr>
          <w:rFonts w:hint="eastAsia"/>
          <w:sz w:val="28"/>
          <w:szCs w:val="28"/>
        </w:rPr>
        <w:t>4）静止无功发生器SVG阶跃响应实验，响应时间&lt;10ms（需提供权威检验机构型式试验报告）；</w:t>
      </w:r>
    </w:p>
    <w:p>
      <w:pPr>
        <w:widowControl/>
        <w:ind w:left="708" w:hanging="708" w:hangingChars="253"/>
        <w:jc w:val="left"/>
        <w:rPr>
          <w:sz w:val="28"/>
          <w:szCs w:val="28"/>
        </w:rPr>
      </w:pPr>
      <w:r>
        <w:rPr>
          <w:rFonts w:hint="eastAsia"/>
          <w:sz w:val="28"/>
          <w:szCs w:val="28"/>
        </w:rPr>
        <w:t>5）开关频率：20kHz(平均)；</w:t>
      </w:r>
    </w:p>
    <w:p>
      <w:pPr>
        <w:widowControl/>
        <w:ind w:left="708" w:hanging="708" w:hangingChars="253"/>
        <w:jc w:val="left"/>
        <w:rPr>
          <w:sz w:val="28"/>
          <w:szCs w:val="28"/>
        </w:rPr>
      </w:pPr>
      <w:r>
        <w:rPr>
          <w:rFonts w:hint="eastAsia"/>
          <w:sz w:val="28"/>
          <w:szCs w:val="28"/>
        </w:rPr>
        <w:t>6）整机效率：＞97%；</w:t>
      </w:r>
    </w:p>
    <w:p>
      <w:pPr>
        <w:widowControl/>
        <w:ind w:left="708" w:hanging="708" w:hangingChars="253"/>
        <w:jc w:val="left"/>
        <w:rPr>
          <w:sz w:val="28"/>
          <w:szCs w:val="28"/>
        </w:rPr>
      </w:pPr>
      <w:r>
        <w:rPr>
          <w:rFonts w:hint="eastAsia"/>
          <w:sz w:val="28"/>
          <w:szCs w:val="28"/>
        </w:rPr>
        <w:t>7）功率损耗：额定条件下，有功损耗小于额定容量的2.5%（需提供权威检验机构型式试验报告）；</w:t>
      </w:r>
    </w:p>
    <w:p>
      <w:pPr>
        <w:widowControl/>
        <w:ind w:left="708" w:hanging="708" w:hangingChars="253"/>
        <w:jc w:val="left"/>
        <w:rPr>
          <w:sz w:val="28"/>
          <w:szCs w:val="28"/>
        </w:rPr>
      </w:pPr>
      <w:r>
        <w:rPr>
          <w:rFonts w:hint="eastAsia"/>
          <w:sz w:val="28"/>
          <w:szCs w:val="28"/>
        </w:rPr>
        <w:t>8）额定容量下，输出电流总谐波畸变率小于3%；</w:t>
      </w:r>
    </w:p>
    <w:p>
      <w:pPr>
        <w:widowControl/>
        <w:ind w:left="708" w:hanging="708" w:hangingChars="253"/>
        <w:jc w:val="left"/>
        <w:rPr>
          <w:sz w:val="28"/>
          <w:szCs w:val="28"/>
        </w:rPr>
      </w:pPr>
      <w:r>
        <w:rPr>
          <w:rFonts w:hint="eastAsia"/>
          <w:sz w:val="28"/>
          <w:szCs w:val="28"/>
        </w:rPr>
        <w:t xml:space="preserve">9）温升：温升≤55K（需提供权威检验机构型式试验报告）； </w:t>
      </w:r>
    </w:p>
    <w:p>
      <w:pPr>
        <w:widowControl/>
        <w:ind w:left="708" w:hanging="708" w:hangingChars="253"/>
        <w:jc w:val="left"/>
        <w:rPr>
          <w:sz w:val="28"/>
          <w:szCs w:val="28"/>
        </w:rPr>
      </w:pPr>
      <w:r>
        <w:rPr>
          <w:rFonts w:hint="eastAsia"/>
          <w:sz w:val="28"/>
          <w:szCs w:val="28"/>
        </w:rPr>
        <w:t>10）噪声：噪声≤65dB（需提供权威部门检测报告）；</w:t>
      </w:r>
    </w:p>
    <w:p>
      <w:pPr>
        <w:widowControl/>
        <w:ind w:left="708" w:hanging="708" w:hangingChars="253"/>
        <w:jc w:val="left"/>
        <w:rPr>
          <w:sz w:val="28"/>
          <w:szCs w:val="28"/>
        </w:rPr>
      </w:pPr>
      <w:r>
        <w:rPr>
          <w:rFonts w:hint="eastAsia"/>
          <w:sz w:val="28"/>
          <w:szCs w:val="28"/>
        </w:rPr>
        <w:t>11）扩容方式：模块化设计，支持多机并联扩容，并联容量不受限制。可通过增加机柜所装的模块数量进行扩容；</w:t>
      </w:r>
    </w:p>
    <w:p>
      <w:pPr>
        <w:widowControl/>
        <w:ind w:left="708" w:hanging="708" w:hangingChars="253"/>
        <w:jc w:val="left"/>
        <w:rPr>
          <w:sz w:val="28"/>
          <w:szCs w:val="28"/>
        </w:rPr>
      </w:pPr>
      <w:r>
        <w:rPr>
          <w:rFonts w:hint="eastAsia"/>
          <w:sz w:val="28"/>
          <w:szCs w:val="28"/>
        </w:rPr>
        <w:t>12）MTBF（平均无故障时间）≥15万小时；</w:t>
      </w:r>
    </w:p>
    <w:p>
      <w:pPr>
        <w:widowControl/>
        <w:ind w:left="708" w:hanging="708" w:hangingChars="253"/>
        <w:jc w:val="left"/>
        <w:rPr>
          <w:sz w:val="28"/>
          <w:szCs w:val="28"/>
        </w:rPr>
      </w:pPr>
      <w:r>
        <w:rPr>
          <w:rFonts w:hint="eastAsia"/>
          <w:sz w:val="28"/>
          <w:szCs w:val="28"/>
        </w:rPr>
        <w:t>13）防护等级：IP20；</w:t>
      </w:r>
    </w:p>
    <w:p>
      <w:pPr>
        <w:widowControl/>
        <w:ind w:left="708" w:hanging="708" w:hangingChars="253"/>
        <w:jc w:val="left"/>
        <w:rPr>
          <w:sz w:val="28"/>
          <w:szCs w:val="28"/>
        </w:rPr>
      </w:pPr>
      <w:r>
        <w:rPr>
          <w:rFonts w:hint="eastAsia"/>
          <w:sz w:val="28"/>
          <w:szCs w:val="28"/>
        </w:rPr>
        <w:t xml:space="preserve">c.技术性能及要求 </w:t>
      </w:r>
    </w:p>
    <w:p>
      <w:pPr>
        <w:widowControl/>
        <w:ind w:left="708" w:hanging="708" w:hangingChars="253"/>
        <w:jc w:val="left"/>
        <w:rPr>
          <w:sz w:val="28"/>
          <w:szCs w:val="28"/>
        </w:rPr>
      </w:pPr>
      <w:r>
        <w:rPr>
          <w:rFonts w:hint="eastAsia"/>
          <w:sz w:val="28"/>
          <w:szCs w:val="28"/>
        </w:rPr>
        <w:t>1）静止无功发生器SVG采用全数字、模块化控制方式，CPU采用DSP+CPLD全数字、模块化控制，主控中心做全封闭防尘处理。同时支持智能傅里叶和快速傅里叶（FFT）算法。</w:t>
      </w:r>
    </w:p>
    <w:p>
      <w:pPr>
        <w:widowControl/>
        <w:ind w:left="708" w:hanging="708" w:hangingChars="253"/>
        <w:jc w:val="left"/>
        <w:rPr>
          <w:sz w:val="28"/>
          <w:szCs w:val="28"/>
        </w:rPr>
      </w:pPr>
      <w:r>
        <w:rPr>
          <w:rFonts w:hint="eastAsia"/>
          <w:sz w:val="28"/>
          <w:szCs w:val="28"/>
        </w:rPr>
        <w:t>2）静止无功发生器SVG独立于电网阻抗及系统阻抗，不受电网阻抗和系统阻抗变化的影响。</w:t>
      </w:r>
    </w:p>
    <w:p>
      <w:pPr>
        <w:widowControl/>
        <w:ind w:left="708" w:hanging="708" w:hangingChars="253"/>
        <w:jc w:val="left"/>
        <w:rPr>
          <w:sz w:val="28"/>
          <w:szCs w:val="28"/>
        </w:rPr>
      </w:pPr>
      <w:r>
        <w:rPr>
          <w:rFonts w:hint="eastAsia"/>
          <w:sz w:val="28"/>
          <w:szCs w:val="28"/>
        </w:rPr>
        <w:t>3）静止无功发生器SVG能有效的抑制系统的闪变，自身的高频载波不能回馈到电网，对其它的系统和设备没有干扰，具备免维护功能，能保证长周期稳定运行，控制单元程序具备自检功能。</w:t>
      </w:r>
    </w:p>
    <w:p>
      <w:pPr>
        <w:widowControl/>
        <w:ind w:left="708" w:hanging="708" w:hangingChars="253"/>
        <w:jc w:val="left"/>
        <w:rPr>
          <w:sz w:val="28"/>
          <w:szCs w:val="28"/>
        </w:rPr>
      </w:pPr>
      <w:r>
        <w:rPr>
          <w:rFonts w:hint="eastAsia"/>
          <w:sz w:val="28"/>
          <w:szCs w:val="28"/>
        </w:rPr>
        <w:t>4）静止无功发生器SVG整柜能显示线电压有效值、电压谐波值、电流有效值、视在功率、功率因数等运行参数。</w:t>
      </w:r>
    </w:p>
    <w:p>
      <w:pPr>
        <w:widowControl/>
        <w:ind w:left="708" w:hanging="708" w:hangingChars="253"/>
        <w:jc w:val="left"/>
        <w:rPr>
          <w:sz w:val="28"/>
          <w:szCs w:val="28"/>
        </w:rPr>
      </w:pPr>
      <w:r>
        <w:rPr>
          <w:rFonts w:hint="eastAsia"/>
          <w:sz w:val="28"/>
          <w:szCs w:val="28"/>
        </w:rPr>
        <w:t>5）当系统断电时，SVG应自动断开。在系统恢复后，SVG能自动恢复。</w:t>
      </w:r>
    </w:p>
    <w:p>
      <w:pPr>
        <w:widowControl/>
        <w:ind w:left="708" w:hanging="708" w:hangingChars="253"/>
        <w:jc w:val="left"/>
        <w:rPr>
          <w:sz w:val="28"/>
          <w:szCs w:val="28"/>
        </w:rPr>
      </w:pPr>
      <w:r>
        <w:rPr>
          <w:rFonts w:hint="eastAsia"/>
          <w:sz w:val="28"/>
          <w:szCs w:val="28"/>
        </w:rPr>
        <w:t>6）系统具备快速、完全的故障自检及保护功能，同时自动采取相对应的操作，包括上电自检功能、过电流、过电压、欠电压短路、直流侧过/欠电压保护、驱动板故障保护、换流器过电流保护、换流器模块过温保护、同步信号异常报警功能。故障出现后机器会自动报警且停止工作不会影响其他设备正常运行。</w:t>
      </w:r>
    </w:p>
    <w:p>
      <w:pPr>
        <w:widowControl/>
        <w:ind w:left="708" w:hanging="708" w:hangingChars="253"/>
        <w:jc w:val="left"/>
        <w:rPr>
          <w:sz w:val="28"/>
          <w:szCs w:val="28"/>
        </w:rPr>
      </w:pPr>
      <w:r>
        <w:rPr>
          <w:rFonts w:hint="eastAsia"/>
          <w:sz w:val="28"/>
          <w:szCs w:val="28"/>
        </w:rPr>
        <w:t>7）自动限定在额定容量范围内100%输出，如果负载侧无功电流大于其额定容量，低压SVG应能在额定容量内继续输出电流补偿无功，不发生过载导致设备超载或退出运行。具有缓启动回路，以避免启动瞬间过大的突入电流，并限制该电流在额定范围内。</w:t>
      </w:r>
    </w:p>
    <w:p>
      <w:pPr>
        <w:widowControl/>
        <w:ind w:left="708" w:hanging="708" w:hangingChars="253"/>
        <w:jc w:val="left"/>
        <w:rPr>
          <w:sz w:val="28"/>
          <w:szCs w:val="28"/>
        </w:rPr>
      </w:pPr>
      <w:r>
        <w:rPr>
          <w:rFonts w:hint="eastAsia"/>
          <w:sz w:val="28"/>
          <w:szCs w:val="28"/>
        </w:rPr>
        <w:t>8）静止无功发生器SVG具备RS485通讯接口并且可以扩展以太网络接口、干接点接口，并设置备用通道，以防止将来增加功能时有通道可用，在中央控制室能显示源SVG的运行状态。在SVG发生故障时，具有报警功能。</w:t>
      </w:r>
    </w:p>
    <w:p/>
    <w:p>
      <w:pPr>
        <w:widowControl/>
        <w:jc w:val="left"/>
        <w:rPr>
          <w:rFonts w:hint="eastAsia" w:ascii="宋体" w:hAnsi="宋体" w:eastAsia="宋体"/>
          <w:sz w:val="28"/>
          <w:szCs w:val="28"/>
        </w:rPr>
      </w:pPr>
      <w:bookmarkStart w:id="9" w:name="_GoBack"/>
      <w:bookmarkEnd w:id="9"/>
    </w:p>
    <w:p/>
    <w:sectPr>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DejaVu Sans">
    <w:panose1 w:val="020B0606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F4C3F1B"/>
    <w:multiLevelType w:val="multilevel"/>
    <w:tmpl w:val="2F4C3F1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3A56E92"/>
    <w:rsid w:val="000F40C3"/>
    <w:rsid w:val="001E3953"/>
    <w:rsid w:val="0080041F"/>
    <w:rsid w:val="00A02D17"/>
    <w:rsid w:val="00AC71DA"/>
    <w:rsid w:val="00CA6BEF"/>
    <w:rsid w:val="00F64C30"/>
    <w:rsid w:val="03A56E92"/>
    <w:rsid w:val="102E1B18"/>
    <w:rsid w:val="32642FBC"/>
    <w:rsid w:val="3F6F8A12"/>
    <w:rsid w:val="675FD2FE"/>
    <w:rsid w:val="6C14448C"/>
    <w:rsid w:val="6DC347C2"/>
    <w:rsid w:val="732A71D7"/>
    <w:rsid w:val="7FB7CEF7"/>
    <w:rsid w:val="BFFB1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等线" w:eastAsia="仿宋" w:cs="宋体"/>
      <w:kern w:val="2"/>
      <w:sz w:val="36"/>
      <w:szCs w:val="22"/>
      <w:lang w:val="en-US" w:eastAsia="zh-CN" w:bidi="ar-SA"/>
    </w:rPr>
  </w:style>
  <w:style w:type="paragraph" w:styleId="2">
    <w:name w:val="heading 2"/>
    <w:basedOn w:val="1"/>
    <w:next w:val="1"/>
    <w:qFormat/>
    <w:uiPriority w:val="9"/>
    <w:pPr>
      <w:keepNext/>
      <w:keepLines/>
      <w:ind w:firstLine="200" w:firstLineChars="200"/>
      <w:outlineLvl w:val="1"/>
    </w:pPr>
    <w:rPr>
      <w:rFonts w:hAnsi="等线 Light"/>
      <w:b/>
      <w:bCs/>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qFormat/>
    <w:uiPriority w:val="11"/>
    <w:pPr>
      <w:jc w:val="center"/>
      <w:outlineLvl w:val="1"/>
    </w:pPr>
    <w:rPr>
      <w:rFonts w:ascii="黑体" w:eastAsia="黑体"/>
      <w:b/>
      <w:bCs/>
      <w:kern w:val="28"/>
      <w:szCs w:val="32"/>
    </w:rPr>
  </w:style>
  <w:style w:type="paragraph" w:styleId="6">
    <w:name w:val="Title"/>
    <w:basedOn w:val="1"/>
    <w:next w:val="1"/>
    <w:qFormat/>
    <w:uiPriority w:val="10"/>
    <w:pPr>
      <w:jc w:val="left"/>
      <w:outlineLvl w:val="0"/>
    </w:pPr>
    <w:rPr>
      <w:rFonts w:hAnsi="等线 Light"/>
      <w:bCs/>
      <w:szCs w:val="32"/>
    </w:rPr>
  </w:style>
  <w:style w:type="paragraph" w:customStyle="1" w:styleId="9">
    <w:name w:val="表格格式"/>
    <w:basedOn w:val="1"/>
    <w:qFormat/>
    <w:uiPriority w:val="0"/>
    <w:rPr>
      <w:sz w:val="24"/>
      <w:szCs w:val="24"/>
    </w:rPr>
  </w:style>
  <w:style w:type="paragraph" w:styleId="10">
    <w:name w:val="List Paragraph"/>
    <w:basedOn w:val="1"/>
    <w:qFormat/>
    <w:uiPriority w:val="34"/>
    <w:pPr>
      <w:ind w:firstLine="420" w:firstLineChars="200"/>
    </w:pPr>
    <w:rPr>
      <w:rFonts w:ascii="Calibri" w:hAnsi="Calibri" w:eastAsia="宋体" w:cs="Times New Roman"/>
      <w:sz w:val="21"/>
    </w:rPr>
  </w:style>
  <w:style w:type="character" w:customStyle="1" w:styleId="11">
    <w:name w:val="页眉 字符"/>
    <w:basedOn w:val="8"/>
    <w:link w:val="4"/>
    <w:qFormat/>
    <w:uiPriority w:val="0"/>
    <w:rPr>
      <w:rFonts w:ascii="仿宋" w:hAnsi="等线" w:eastAsia="仿宋" w:cs="宋体"/>
      <w:kern w:val="2"/>
      <w:sz w:val="18"/>
      <w:szCs w:val="18"/>
    </w:rPr>
  </w:style>
  <w:style w:type="character" w:customStyle="1" w:styleId="12">
    <w:name w:val="页脚 字符"/>
    <w:basedOn w:val="8"/>
    <w:link w:val="3"/>
    <w:qFormat/>
    <w:uiPriority w:val="0"/>
    <w:rPr>
      <w:rFonts w:ascii="仿宋" w:hAnsi="等线" w:eastAsia="仿宋"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774</Words>
  <Characters>4417</Characters>
  <Lines>36</Lines>
  <Paragraphs>10</Paragraphs>
  <TotalTime>0</TotalTime>
  <ScaleCrop>false</ScaleCrop>
  <LinksUpToDate>false</LinksUpToDate>
  <CharactersWithSpaces>5181</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2022-12-08T07:39:00Z</dcterms:created>
  <dc:creator>市配电设备行业协会</dc:creator>
  <cp:lastModifiedBy>13180893019</cp:lastModifiedBy>
  <cp:lastPrinted>2022-12-10T01:19:00Z</cp:lastPrinted>
  <dcterms:modified xsi:type="dcterms:W3CDTF">2022-12-12T09:35:02Z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CDC0F86FFAB74481A8B06CA44B42E988</vt:lpwstr>
  </property>
</Properties>
</file>