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深圳市医疗保障局行政执法全过程音像记录清单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74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（一）下列情形应当进行音像记录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执法类别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记录环节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执法场所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记录方式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储存期限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留置送达法律文书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送达场所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文书送达全过程。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1.涉及重大公共利益或有重大社会影响的，永久保管；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2.案情复杂或涉及多个法律关系的，保管三十年；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3.适用听证程序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或行政强制执行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的，保管十年；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4.其他案件五年。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听证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听证场所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听证全过程。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17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先行登记保存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登记保存场所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登记保存证据情况全过程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17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封存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封存场所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音像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封存情况全过程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17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eastAsia="zh-CN"/>
        </w:rPr>
        <w:br w:type="page"/>
      </w:r>
    </w:p>
    <w:tbl>
      <w:tblPr>
        <w:tblStyle w:val="6"/>
        <w:tblpPr w:leftFromText="180" w:rightFromText="180" w:vertAnchor="text" w:horzAnchor="page" w:tblpX="1378" w:tblpY="90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74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（二）下列情形可能引发争议时应当进行音像记录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执法类别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记录环节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执法场所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记录方式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储存期限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行政检查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现场检查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检查场所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出示执法证件、告知检查来意和依据、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现场环境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、告知检查内容、现场制作送达文书等情况。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1.涉及重大公共利益或有重大社会影响的，永久保管；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2.案情复杂或涉及多个法律关系的，保管三十年；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3.适用听证程序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或行政强制执行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的，保管十年；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4.其他案件五年。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行政检查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随机抽查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抽取现场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随机抽取执法人员及检查对象名单全过程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17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77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调查询问</w:t>
            </w:r>
          </w:p>
        </w:tc>
        <w:tc>
          <w:tcPr>
            <w:tcW w:w="177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询问现场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调查询问、被调查人签字等情况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17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77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现场调查取证</w:t>
            </w:r>
          </w:p>
        </w:tc>
        <w:tc>
          <w:tcPr>
            <w:tcW w:w="177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调查现场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现场调查取证过程：包括到达现场、告知身份、出示执法证、口头告知事项等现场执法行动。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17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p>
      <w:r>
        <w:br w:type="page"/>
      </w:r>
    </w:p>
    <w:p>
      <w:pPr>
        <w:pStyle w:val="2"/>
      </w:pPr>
    </w:p>
    <w:tbl>
      <w:tblPr>
        <w:tblStyle w:val="6"/>
        <w:tblpPr w:leftFromText="180" w:rightFromText="180" w:vertAnchor="text" w:horzAnchor="page" w:tblpX="1378" w:tblpY="1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174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（二）下列情形可能引发争议时应当进行音像记录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执法类别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记录环节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执法场所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记录方式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储存期限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77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文书直接送达、公告送达</w:t>
            </w:r>
          </w:p>
        </w:tc>
        <w:tc>
          <w:tcPr>
            <w:tcW w:w="177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407"/>
                <w:spacing w:val="0"/>
                <w:sz w:val="21"/>
                <w:szCs w:val="21"/>
              </w:rPr>
              <w:t>送达现场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音像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当事人签收、粘贴公告、见证人等情况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1.涉及重大公共利益或有重大社会影响的，永久保管；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2.案情复杂或涉及多个法律关系的，保管三十年；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3.适用听证程序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或行政强制执行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的，保管十年；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4.其他案件五年。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D53F5"/>
    <w:rsid w:val="2BB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2022-11-15T02:14:00Z</dcterms:created>
  <dc:creator>46119</dc:creator>
  <cp:lastModifiedBy>46119</cp:lastModifiedBy>
  <dcterms:modified xsi:type="dcterms:W3CDTF">2022-11-15T02:14:24Z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