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方正小标宋简体" w:eastAsia="方正小标宋简体"/>
          <w:sz w:val="32"/>
          <w:szCs w:val="44"/>
          <w:rPrChange w:id="0" w:author="王修祥" w:date="2019-12-23T09:35:06Z">
            <w:rPr>
              <w:rFonts w:hint="eastAsia" w:ascii="方正小标宋简体" w:eastAsia="方正小标宋简体"/>
              <w:sz w:val="44"/>
              <w:szCs w:val="44"/>
            </w:rPr>
          </w:rPrChange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85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spacing w:line="579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深圳市政务服务数据管理局关于2020年度</w:t>
      </w:r>
    </w:p>
    <w:p>
      <w:pPr>
        <w:spacing w:line="579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“政企通”活动安排的通知</w:t>
      </w:r>
    </w:p>
    <w:p>
      <w:pPr>
        <w:spacing w:line="579" w:lineRule="exact"/>
        <w:rPr>
          <w:rFonts w:ascii="宋体" w:hAnsi="华文中宋"/>
          <w:b/>
          <w:sz w:val="32"/>
          <w:szCs w:val="32"/>
        </w:rPr>
      </w:pPr>
    </w:p>
    <w:p>
      <w:pPr>
        <w:spacing w:line="579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各有关单位：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印发〈深圳市人民政府关于建立完善政府与企业对话沟通制度的意见〉的通知》（深府〔2004〕43号）要求，市政府在“深圳政府在线”网站开设“政企通”栏目，每年定期组织市有关部门负责人与企业人士开展网上对话沟通活动，收集企业意见和要求。为做好2020年度“政企通”工作，现将有关事项通知如下：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一、“政企通”活动的主要内容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（一）向企业宣讲</w:t>
      </w:r>
      <w:r>
        <w:rPr>
          <w:rFonts w:hint="eastAsia" w:ascii="仿宋_GB2312" w:eastAsia="仿宋_GB2312"/>
          <w:sz w:val="32"/>
          <w:szCs w:val="32"/>
        </w:rPr>
        <w:t>国家、省、市经济社会发展战略部署、我市产业发展规划与政策，以及改善营商环境、服务企业有关措施。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（二）围绕</w:t>
      </w:r>
      <w:r>
        <w:rPr>
          <w:rFonts w:hint="eastAsia" w:ascii="仿宋_GB2312" w:hAnsi="宋体" w:eastAsia="仿宋_GB2312"/>
          <w:sz w:val="32"/>
          <w:szCs w:val="32"/>
        </w:rPr>
        <w:t>我市转变经济发展方式、提升经济发展质量；吸引优秀人才、营造良好创业环境等听取建议、进行交流。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（三）就企业普遍关心的其他热点问题、企业生产经营中遇到的重点、难点问题进行对话交流。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二、“政企通”活动安排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footerReference r:id="rId6" w:type="first"/>
          <w:footerReference r:id="rId5" w:type="default"/>
          <w:headerReference r:id="rId3" w:type="even"/>
          <w:pgSz w:w="11906" w:h="16838"/>
          <w:pgMar w:top="2098" w:right="1474" w:bottom="1984" w:left="1588" w:header="851" w:footer="1587" w:gutter="0"/>
          <w:pgNumType w:fmt="decimal"/>
          <w:cols w:space="720" w:num="1"/>
          <w:titlePg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（一）时间。2020年将安排不低于6场政府与企业网上对</w:t>
      </w:r>
    </w:p>
    <w:p>
      <w:pPr>
        <w:spacing w:line="579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话活动，具体参加单位和日程详见附件。鼓励未列入活动安排计划的单位，根据公众关注热点，积极向市政务服务数据</w:t>
      </w:r>
      <w:r>
        <w:rPr>
          <w:rFonts w:ascii="仿宋_GB2312" w:hAnsi="仿宋_GB2312" w:eastAsia="仿宋_GB2312" w:cs="仿宋_GB2312"/>
          <w:sz w:val="32"/>
          <w:szCs w:val="32"/>
        </w:rPr>
        <w:t>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申请举办专场。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（二）地点。市大数据资源管理中心（深圳市福田区中心书城南）深圳政府在线“政企通”栏目网上演播室。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（三）方式。“政企通”通过网络征集企业代表，收集企业意见和要求，在网上演播室进行线上线下互动交流，全程网络直播。选取部分主题，邀请新闻媒体赴现场参与对话并进行宣传报道。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三、“政企通”活动的具体要求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（一）各对话单位应精心准备，明确责任部门、现场主持人和联系人，以及不少于3家企业代表。对话单位领导（副局级以上）和有关处（室）负责人要亲自参加，认真做好与企业网上对话沟通工作。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（二）各对话单位应提前1个月将对话主题、参加对话领导和处（室）人员及相关材料报送市政务服务数据管理局，以便做好对话沟通活动的准备工作。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（三）各对话单位在网上演播现场无法当场解答的问题，应明确指定联系人和联系电话，在网上演播后及时予以解答。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（四）各对话单位应在本单位网站发布活动预告、链接活动专题网站，以便做好相关宣传工作。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2020年度政府与企业网上对话沟通活动安排表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深圳市政务服务数据管理局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年11月2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（联系人：陈斌，联系电话：88121204、13510535632）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2098" w:right="1474" w:bottom="1984" w:left="1588" w:header="851" w:footer="1587" w:gutter="0"/>
          <w:pgNumType w:fmt="decimal" w:start="2"/>
          <w:cols w:space="720" w:num="1"/>
          <w:rtlGutter w:val="0"/>
          <w:docGrid w:linePitch="312" w:charSpace="0"/>
        </w:sectPr>
      </w:pPr>
    </w:p>
    <w:p>
      <w:pPr>
        <w:spacing w:line="579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9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2020年度政府与企业网上对话沟通活动安排表</w:t>
      </w: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36"/>
          <w:szCs w:val="36"/>
        </w:rPr>
      </w:pPr>
    </w:p>
    <w:tbl>
      <w:tblPr>
        <w:tblStyle w:val="10"/>
        <w:tblW w:w="9798" w:type="dxa"/>
        <w:jc w:val="center"/>
        <w:tblInd w:w="-17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997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号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2月28日15:00—16:00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3月27日15:00—16:00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4月24日15:00—16:00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5月29日15:00—16:00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6月26日15:00—16:00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市政府采购中心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7月31日15:00—16:00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9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10月30日15:00—16:00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市审计局</w:t>
            </w:r>
          </w:p>
        </w:tc>
      </w:tr>
    </w:tbl>
    <w:p>
      <w:pPr>
        <w:spacing w:line="579" w:lineRule="exact"/>
        <w:rPr>
          <w:sz w:val="24"/>
        </w:rPr>
      </w:pPr>
      <w:r>
        <w:rPr>
          <w:rFonts w:hint="eastAsia" w:ascii="仿宋_GB2312" w:hAnsi="宋体" w:eastAsia="仿宋_GB2312"/>
          <w:sz w:val="24"/>
        </w:rPr>
        <w:t>深圳政府在线“政企通”栏目联系：陈斌，电话：88121204，13510535632，传真：88121432，电子邮箱：news@sz.gov.cn。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8" w:right="2098" w:bottom="1474" w:left="1984" w:header="851" w:footer="1587" w:gutter="0"/>
      <w:pgNumType w:fmt="decimal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ea+5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JFjrEBAABOAwAADgAAAGRycy9lMm9Eb2MueG1srVPBbtswDL0P2D8I&#10;ui9yMmA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QwkWO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tgq/4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2C6"/>
    <w:multiLevelType w:val="multilevel"/>
    <w:tmpl w:val="0D8E32C6"/>
    <w:lvl w:ilvl="0" w:tentative="0">
      <w:start w:val="1"/>
      <w:numFmt w:val="chineseCountingThousand"/>
      <w:pStyle w:val="15"/>
      <w:lvlText w:val="第%1条 "/>
      <w:lvlJc w:val="left"/>
      <w:pPr>
        <w:ind w:left="987" w:hanging="420"/>
      </w:pPr>
      <w:rPr>
        <w:rFonts w:hint="eastAsia" w:eastAsia="黑体"/>
        <w:b w:val="0"/>
        <w:color w:val="auto"/>
        <w:sz w:val="32"/>
        <w:lang w:val="en-US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B3743FA"/>
    <w:multiLevelType w:val="multilevel"/>
    <w:tmpl w:val="1B3743FA"/>
    <w:lvl w:ilvl="0" w:tentative="0">
      <w:start w:val="1"/>
      <w:numFmt w:val="chineseCountingThousand"/>
      <w:pStyle w:val="13"/>
      <w:lvlText w:val="第%1章 "/>
      <w:lvlJc w:val="left"/>
      <w:pPr>
        <w:ind w:left="3256" w:hanging="420"/>
      </w:pPr>
      <w:rPr>
        <w:rFonts w:hint="eastAsia" w:eastAsia="黑体"/>
        <w:color w:val="auto"/>
        <w:sz w:val="32"/>
        <w:lang w:val="en-US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修祥">
    <w15:presenceInfo w15:providerId="None" w15:userId="王修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fc5d5343765cef95c9267cb7499105c8@25107&amp;webOffice=1&amp;identityId=115E141169608C7AC1B7E422CC280F16&amp;token=4c25c275192346209fbee05f4bb05cd1&amp;identityId=115E141169608C7AC1B7E422CC280F16&amp;wjbh=B201909730&amp;hddyid=LCA010001_HD_01&amp;fileSrcName=2019_12_23_9_35_4_4555B1DC6BCDD13775E1A160CE349E58.docx"/>
  </w:docVars>
  <w:rsids>
    <w:rsidRoot w:val="00717416"/>
    <w:rsid w:val="000532DD"/>
    <w:rsid w:val="000B5EB5"/>
    <w:rsid w:val="000D0321"/>
    <w:rsid w:val="000D59F0"/>
    <w:rsid w:val="000E2521"/>
    <w:rsid w:val="00120B8F"/>
    <w:rsid w:val="0012685F"/>
    <w:rsid w:val="001327E0"/>
    <w:rsid w:val="00134091"/>
    <w:rsid w:val="00153BEF"/>
    <w:rsid w:val="001D4859"/>
    <w:rsid w:val="00212215"/>
    <w:rsid w:val="00217BC1"/>
    <w:rsid w:val="00233B59"/>
    <w:rsid w:val="0026384A"/>
    <w:rsid w:val="002A2041"/>
    <w:rsid w:val="002B6E8E"/>
    <w:rsid w:val="003267E0"/>
    <w:rsid w:val="00327881"/>
    <w:rsid w:val="0033086A"/>
    <w:rsid w:val="00335160"/>
    <w:rsid w:val="00355E98"/>
    <w:rsid w:val="003A27CB"/>
    <w:rsid w:val="003F7309"/>
    <w:rsid w:val="00405EFF"/>
    <w:rsid w:val="00407868"/>
    <w:rsid w:val="004237E6"/>
    <w:rsid w:val="00475A56"/>
    <w:rsid w:val="004C5C8A"/>
    <w:rsid w:val="004E4988"/>
    <w:rsid w:val="004F369A"/>
    <w:rsid w:val="004F7ED3"/>
    <w:rsid w:val="00506414"/>
    <w:rsid w:val="00525E42"/>
    <w:rsid w:val="0052791A"/>
    <w:rsid w:val="00571695"/>
    <w:rsid w:val="00611470"/>
    <w:rsid w:val="00626EC9"/>
    <w:rsid w:val="006273DF"/>
    <w:rsid w:val="0067122F"/>
    <w:rsid w:val="006867BE"/>
    <w:rsid w:val="006927BE"/>
    <w:rsid w:val="006B32FA"/>
    <w:rsid w:val="006C2F72"/>
    <w:rsid w:val="006D518A"/>
    <w:rsid w:val="006F1C6C"/>
    <w:rsid w:val="006F1CF3"/>
    <w:rsid w:val="006F27EB"/>
    <w:rsid w:val="006F6052"/>
    <w:rsid w:val="007069CA"/>
    <w:rsid w:val="00717416"/>
    <w:rsid w:val="007905A7"/>
    <w:rsid w:val="00792990"/>
    <w:rsid w:val="007B6B5F"/>
    <w:rsid w:val="007C4CDF"/>
    <w:rsid w:val="008127EB"/>
    <w:rsid w:val="0082569C"/>
    <w:rsid w:val="00885CA4"/>
    <w:rsid w:val="008E3763"/>
    <w:rsid w:val="00912DAD"/>
    <w:rsid w:val="00915A17"/>
    <w:rsid w:val="00926EF2"/>
    <w:rsid w:val="00933EFE"/>
    <w:rsid w:val="0094036E"/>
    <w:rsid w:val="00946247"/>
    <w:rsid w:val="009472FD"/>
    <w:rsid w:val="00956FA9"/>
    <w:rsid w:val="0099759B"/>
    <w:rsid w:val="009C4607"/>
    <w:rsid w:val="00A06F4D"/>
    <w:rsid w:val="00A10F4C"/>
    <w:rsid w:val="00A13A39"/>
    <w:rsid w:val="00A55BC9"/>
    <w:rsid w:val="00A75268"/>
    <w:rsid w:val="00AE4908"/>
    <w:rsid w:val="00B736A1"/>
    <w:rsid w:val="00B73F28"/>
    <w:rsid w:val="00B85272"/>
    <w:rsid w:val="00BD1D82"/>
    <w:rsid w:val="00BE347E"/>
    <w:rsid w:val="00BE45ED"/>
    <w:rsid w:val="00C162A1"/>
    <w:rsid w:val="00C70585"/>
    <w:rsid w:val="00C8324A"/>
    <w:rsid w:val="00C84F9E"/>
    <w:rsid w:val="00C87F7A"/>
    <w:rsid w:val="00CB60E4"/>
    <w:rsid w:val="00CF2BA4"/>
    <w:rsid w:val="00D365D5"/>
    <w:rsid w:val="00D6280B"/>
    <w:rsid w:val="00D72EE3"/>
    <w:rsid w:val="00D86C25"/>
    <w:rsid w:val="00DC3B88"/>
    <w:rsid w:val="00DD1CBC"/>
    <w:rsid w:val="00DF57B3"/>
    <w:rsid w:val="00E20A46"/>
    <w:rsid w:val="00E45C93"/>
    <w:rsid w:val="00E70934"/>
    <w:rsid w:val="00E7104B"/>
    <w:rsid w:val="00E83C4D"/>
    <w:rsid w:val="00E94120"/>
    <w:rsid w:val="00EB515A"/>
    <w:rsid w:val="00EE11F4"/>
    <w:rsid w:val="00F11D91"/>
    <w:rsid w:val="00F447E5"/>
    <w:rsid w:val="00F50340"/>
    <w:rsid w:val="00FD5CB9"/>
    <w:rsid w:val="00FE176E"/>
    <w:rsid w:val="194C0FB7"/>
    <w:rsid w:val="1C04694E"/>
    <w:rsid w:val="1EBB20BF"/>
    <w:rsid w:val="2F701F15"/>
    <w:rsid w:val="34154F40"/>
    <w:rsid w:val="36910BA2"/>
    <w:rsid w:val="369741AA"/>
    <w:rsid w:val="3BD638ED"/>
    <w:rsid w:val="41292D33"/>
    <w:rsid w:val="49001236"/>
    <w:rsid w:val="493814BD"/>
    <w:rsid w:val="534F139E"/>
    <w:rsid w:val="550A51D4"/>
    <w:rsid w:val="56FC685A"/>
    <w:rsid w:val="5BB01FE2"/>
    <w:rsid w:val="5C9D4601"/>
    <w:rsid w:val="5E6C2F86"/>
    <w:rsid w:val="621510E8"/>
    <w:rsid w:val="672B3B48"/>
    <w:rsid w:val="73803438"/>
    <w:rsid w:val="757C43E3"/>
    <w:rsid w:val="7F902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rPr>
      <w:sz w:val="24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"/>
    <w:basedOn w:val="1"/>
    <w:uiPriority w:val="0"/>
    <w:pPr>
      <w:spacing w:line="360" w:lineRule="auto"/>
      <w:jc w:val="left"/>
    </w:pPr>
    <w:rPr>
      <w:rFonts w:ascii="Tahoma" w:hAnsi="Tahoma"/>
      <w:sz w:val="24"/>
      <w:szCs w:val="20"/>
    </w:rPr>
  </w:style>
  <w:style w:type="paragraph" w:customStyle="1" w:styleId="13">
    <w:name w:val="AAA"/>
    <w:basedOn w:val="1"/>
    <w:link w:val="19"/>
    <w:qFormat/>
    <w:uiPriority w:val="0"/>
    <w:pPr>
      <w:numPr>
        <w:ilvl w:val="0"/>
        <w:numId w:val="1"/>
      </w:numPr>
      <w:autoSpaceDE w:val="0"/>
      <w:autoSpaceDN w:val="0"/>
      <w:adjustRightInd w:val="0"/>
      <w:spacing w:before="468" w:beforeLines="150" w:after="312" w:afterLines="100" w:line="440" w:lineRule="exact"/>
      <w:jc w:val="center"/>
      <w:outlineLvl w:val="0"/>
    </w:pPr>
    <w:rPr>
      <w:rFonts w:ascii="黑体" w:hAnsi="Calibri" w:eastAsia="黑体"/>
      <w:sz w:val="32"/>
      <w:szCs w:val="32"/>
    </w:rPr>
  </w:style>
  <w:style w:type="paragraph" w:styleId="14">
    <w:name w:val="List Paragraph"/>
    <w:basedOn w:val="1"/>
    <w:link w:val="22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正文正文正文"/>
    <w:basedOn w:val="14"/>
    <w:qFormat/>
    <w:uiPriority w:val="0"/>
    <w:pPr>
      <w:numPr>
        <w:ilvl w:val="0"/>
        <w:numId w:val="2"/>
      </w:numPr>
      <w:autoSpaceDE w:val="0"/>
      <w:autoSpaceDN w:val="0"/>
      <w:adjustRightInd w:val="0"/>
      <w:spacing w:line="440" w:lineRule="exact"/>
      <w:ind w:firstLineChars="0"/>
    </w:pPr>
    <w:rPr>
      <w:rFonts w:ascii="仿宋_GB2312" w:eastAsia="仿宋_GB2312"/>
      <w:sz w:val="32"/>
      <w:szCs w:val="32"/>
    </w:rPr>
  </w:style>
  <w:style w:type="character" w:customStyle="1" w:styleId="16">
    <w:name w:val="批注框文本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AAA Char"/>
    <w:link w:val="13"/>
    <w:qFormat/>
    <w:uiPriority w:val="0"/>
    <w:rPr>
      <w:rFonts w:ascii="黑体" w:eastAsia="黑体"/>
      <w:kern w:val="2"/>
      <w:sz w:val="32"/>
      <w:szCs w:val="32"/>
    </w:rPr>
  </w:style>
  <w:style w:type="character" w:customStyle="1" w:styleId="20">
    <w:name w:val="页脚 Char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link w:val="4"/>
    <w:qFormat/>
    <w:uiPriority w:val="99"/>
    <w:rPr>
      <w:sz w:val="18"/>
      <w:szCs w:val="18"/>
    </w:rPr>
  </w:style>
  <w:style w:type="character" w:customStyle="1" w:styleId="22">
    <w:name w:val="列出段落 Char"/>
    <w:link w:val="14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213</Words>
  <Characters>1218</Characters>
  <Lines>10</Lines>
  <Paragraphs>2</Paragraphs>
  <TotalTime>0</TotalTime>
  <ScaleCrop>false</ScaleCrop>
  <LinksUpToDate>false</LinksUpToDate>
  <CharactersWithSpaces>1429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2019-02-15T05:47:00Z</dcterms:created>
  <dc:creator>laixiaoxuan</dc:creator>
  <cp:lastModifiedBy>陈斌</cp:lastModifiedBy>
  <cp:lastPrinted>2019-05-17T08:38:00Z</cp:lastPrinted>
  <dcterms:modified xsi:type="dcterms:W3CDTF">2019-12-23T01:36:24Z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