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rPr>
        <w:t>附件1</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深圳市</w:t>
      </w:r>
      <w:r>
        <w:rPr>
          <w:rFonts w:hint="eastAsia" w:ascii="方正小标宋_GBK" w:hAnsi="方正小标宋_GBK" w:eastAsia="方正小标宋_GBK" w:cs="方正小标宋_GBK"/>
          <w:sz w:val="44"/>
          <w:szCs w:val="44"/>
        </w:rPr>
        <w:t>医疗服务价格项目使用说明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一、项目分类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《深圳市基本医疗服务价格项目目录（2021年版）》和《深圳市市场调节价医疗服务价格项目目录（2021年版）</w:t>
      </w:r>
      <w:r>
        <w:rPr>
          <w:rFonts w:hint="eastAsia" w:ascii="仿宋_GB2312" w:hAnsi="仿宋_GB2312" w:eastAsia="仿宋_GB2312" w:cs="仿宋_GB2312"/>
          <w:sz w:val="32"/>
          <w:szCs w:val="32"/>
        </w:rPr>
        <w:t>所列项目</w:t>
      </w:r>
      <w:r>
        <w:rPr>
          <w:rFonts w:hint="eastAsia" w:ascii="仿宋_GB2312" w:hAnsi="仿宋_GB2312" w:eastAsia="仿宋_GB2312" w:cs="仿宋_GB2312"/>
          <w:sz w:val="32"/>
          <w:szCs w:val="32"/>
          <w:lang w:val="en-US" w:eastAsia="zh-CN"/>
        </w:rPr>
        <w:t>均</w:t>
      </w:r>
      <w:r>
        <w:rPr>
          <w:rFonts w:hint="eastAsia" w:ascii="仿宋_GB2312" w:hAnsi="仿宋_GB2312" w:eastAsia="仿宋_GB2312" w:cs="仿宋_GB2312"/>
          <w:sz w:val="32"/>
          <w:szCs w:val="32"/>
        </w:rPr>
        <w:t>采用五级分类法。其中第一级分为综合医疗服务类、医技诊疗类、临床诊疗类、中医及民族医诊疗类。每类下可设第二至四级分类，第五级为医疗服务价格终极项目。其中临床诊疗类中“临床各系统诊疗”和“手术治疗”两类参照国际疾病分类（ICD-9-CM）的分类格式，按解剖部位从上至下，由近端到远端，由浅层到深层原则排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项目分类的基本框架举例如下：</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bookmarkStart w:id="0" w:name="_GoBack"/>
    </w:p>
    <w:bookmarkEnd w:id="0"/>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widowControl/>
        <w:jc w:val="center"/>
        <w:rPr>
          <w:rFonts w:ascii="仿宋_GB2312" w:hAnsi="宋体" w:eastAsia="仿宋_GB2312" w:cs="宋体"/>
          <w:color w:val="000000"/>
          <w:kern w:val="0"/>
          <w:sz w:val="28"/>
          <w:szCs w:val="28"/>
        </w:rPr>
      </w:pPr>
      <w:r>
        <w:rPr>
          <w:rFonts w:ascii="仿宋_GB2312" w:hAnsi="宋体" w:eastAsia="仿宋_GB2312" w:cs="宋体"/>
          <w:b/>
          <w:bCs/>
          <w:color w:val="000000"/>
          <w:kern w:val="0"/>
          <w:sz w:val="28"/>
          <w:szCs w:val="28"/>
        </w:rPr>
        <w:t>医疗服务价格项目</w:t>
      </w:r>
    </w:p>
    <w:tbl>
      <w:tblPr>
        <w:tblStyle w:val="4"/>
        <w:tblW w:w="7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8"/>
        <w:gridCol w:w="948"/>
        <w:gridCol w:w="779"/>
        <w:gridCol w:w="780"/>
        <w:gridCol w:w="447"/>
        <w:gridCol w:w="333"/>
        <w:gridCol w:w="780"/>
        <w:gridCol w:w="139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902" w:type="dxa"/>
            <w:gridSpan w:val="5"/>
            <w:tcBorders>
              <w:top w:val="nil"/>
              <w:left w:val="nil"/>
              <w:bottom w:val="nil"/>
              <w:right w:val="single" w:color="auto" w:sz="4" w:space="0"/>
            </w:tcBorders>
          </w:tcPr>
          <w:p>
            <w:pPr>
              <w:widowControl/>
              <w:jc w:val="center"/>
              <w:rPr>
                <w:rFonts w:ascii="仿宋_GB2312" w:hAnsi="宋体" w:eastAsia="仿宋_GB2312" w:cs="宋体"/>
                <w:b/>
                <w:bCs/>
                <w:color w:val="000000"/>
                <w:kern w:val="0"/>
                <w:sz w:val="24"/>
                <w:szCs w:val="24"/>
              </w:rPr>
            </w:pPr>
          </w:p>
        </w:tc>
        <w:tc>
          <w:tcPr>
            <w:tcW w:w="3903" w:type="dxa"/>
            <w:gridSpan w:val="4"/>
            <w:tcBorders>
              <w:top w:val="nil"/>
              <w:left w:val="nil"/>
              <w:bottom w:val="nil"/>
              <w:right w:val="nil"/>
            </w:tcBorders>
          </w:tcPr>
          <w:p>
            <w:pPr>
              <w:widowControl/>
              <w:jc w:val="center"/>
              <w:rPr>
                <w:rFonts w:ascii="仿宋_GB2312" w:hAnsi="宋体" w:eastAsia="仿宋_GB2312"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48" w:type="dxa"/>
            <w:tcBorders>
              <w:top w:val="nil"/>
              <w:left w:val="nil"/>
              <w:bottom w:val="nil"/>
              <w:right w:val="single" w:color="auto" w:sz="4" w:space="0"/>
            </w:tcBorders>
          </w:tcPr>
          <w:p>
            <w:pPr>
              <w:widowControl/>
              <w:jc w:val="center"/>
              <w:rPr>
                <w:rFonts w:ascii="仿宋_GB2312" w:hAnsi="宋体" w:eastAsia="仿宋_GB2312" w:cs="宋体"/>
                <w:b/>
                <w:bCs/>
                <w:color w:val="000000"/>
                <w:kern w:val="0"/>
                <w:sz w:val="24"/>
                <w:szCs w:val="24"/>
              </w:rPr>
            </w:pPr>
          </w:p>
        </w:tc>
        <w:tc>
          <w:tcPr>
            <w:tcW w:w="948" w:type="dxa"/>
            <w:tcBorders>
              <w:left w:val="single" w:color="auto" w:sz="4" w:space="0"/>
              <w:bottom w:val="nil"/>
              <w:right w:val="nil"/>
            </w:tcBorders>
          </w:tcPr>
          <w:p>
            <w:pPr>
              <w:widowControl/>
              <w:jc w:val="center"/>
              <w:rPr>
                <w:rFonts w:ascii="仿宋_GB2312" w:hAnsi="宋体" w:eastAsia="仿宋_GB2312" w:cs="宋体"/>
                <w:b/>
                <w:bCs/>
                <w:color w:val="000000"/>
                <w:kern w:val="0"/>
                <w:sz w:val="24"/>
                <w:szCs w:val="24"/>
              </w:rPr>
            </w:pPr>
          </w:p>
        </w:tc>
        <w:tc>
          <w:tcPr>
            <w:tcW w:w="779" w:type="dxa"/>
            <w:tcBorders>
              <w:left w:val="nil"/>
              <w:bottom w:val="nil"/>
              <w:right w:val="single" w:color="auto" w:sz="4" w:space="0"/>
            </w:tcBorders>
          </w:tcPr>
          <w:p>
            <w:pPr>
              <w:widowControl/>
              <w:jc w:val="center"/>
              <w:rPr>
                <w:rFonts w:ascii="仿宋_GB2312" w:hAnsi="宋体" w:eastAsia="仿宋_GB2312" w:cs="宋体"/>
                <w:b/>
                <w:bCs/>
                <w:color w:val="000000"/>
                <w:kern w:val="0"/>
                <w:sz w:val="24"/>
                <w:szCs w:val="24"/>
              </w:rPr>
            </w:pPr>
          </w:p>
        </w:tc>
        <w:tc>
          <w:tcPr>
            <w:tcW w:w="780" w:type="dxa"/>
            <w:tcBorders>
              <w:left w:val="single" w:color="auto" w:sz="4" w:space="0"/>
              <w:bottom w:val="nil"/>
              <w:right w:val="nil"/>
            </w:tcBorders>
          </w:tcPr>
          <w:p>
            <w:pPr>
              <w:widowControl/>
              <w:jc w:val="center"/>
              <w:rPr>
                <w:rFonts w:ascii="仿宋_GB2312" w:hAnsi="宋体" w:eastAsia="仿宋_GB2312" w:cs="宋体"/>
                <w:b/>
                <w:bCs/>
                <w:color w:val="000000"/>
                <w:kern w:val="0"/>
                <w:sz w:val="24"/>
                <w:szCs w:val="24"/>
              </w:rPr>
            </w:pPr>
          </w:p>
        </w:tc>
        <w:tc>
          <w:tcPr>
            <w:tcW w:w="780" w:type="dxa"/>
            <w:gridSpan w:val="2"/>
            <w:tcBorders>
              <w:left w:val="nil"/>
              <w:bottom w:val="nil"/>
              <w:right w:val="single" w:color="auto" w:sz="4" w:space="0"/>
            </w:tcBorders>
          </w:tcPr>
          <w:p>
            <w:pPr>
              <w:widowControl/>
              <w:jc w:val="center"/>
              <w:rPr>
                <w:rFonts w:ascii="仿宋_GB2312" w:hAnsi="宋体" w:eastAsia="仿宋_GB2312" w:cs="宋体"/>
                <w:b/>
                <w:bCs/>
                <w:color w:val="000000"/>
                <w:kern w:val="0"/>
                <w:sz w:val="24"/>
                <w:szCs w:val="24"/>
              </w:rPr>
            </w:pPr>
          </w:p>
        </w:tc>
        <w:tc>
          <w:tcPr>
            <w:tcW w:w="780" w:type="dxa"/>
            <w:tcBorders>
              <w:left w:val="single" w:color="auto" w:sz="4" w:space="0"/>
              <w:bottom w:val="nil"/>
              <w:right w:val="nil"/>
            </w:tcBorders>
          </w:tcPr>
          <w:p>
            <w:pPr>
              <w:widowControl/>
              <w:jc w:val="center"/>
              <w:rPr>
                <w:rFonts w:ascii="仿宋_GB2312" w:hAnsi="宋体" w:eastAsia="仿宋_GB2312" w:cs="宋体"/>
                <w:b/>
                <w:bCs/>
                <w:color w:val="000000"/>
                <w:kern w:val="0"/>
                <w:sz w:val="24"/>
                <w:szCs w:val="24"/>
              </w:rPr>
            </w:pPr>
          </w:p>
        </w:tc>
        <w:tc>
          <w:tcPr>
            <w:tcW w:w="1395" w:type="dxa"/>
            <w:tcBorders>
              <w:left w:val="nil"/>
              <w:bottom w:val="nil"/>
              <w:right w:val="single" w:color="auto" w:sz="4" w:space="0"/>
            </w:tcBorders>
          </w:tcPr>
          <w:p>
            <w:pPr>
              <w:widowControl/>
              <w:jc w:val="center"/>
              <w:rPr>
                <w:rFonts w:ascii="仿宋_GB2312" w:hAnsi="宋体" w:eastAsia="仿宋_GB2312" w:cs="宋体"/>
                <w:b/>
                <w:bCs/>
                <w:color w:val="000000"/>
                <w:kern w:val="0"/>
                <w:sz w:val="24"/>
                <w:szCs w:val="24"/>
              </w:rPr>
            </w:pPr>
          </w:p>
        </w:tc>
        <w:tc>
          <w:tcPr>
            <w:tcW w:w="1395" w:type="dxa"/>
            <w:tcBorders>
              <w:top w:val="nil"/>
              <w:left w:val="single" w:color="auto" w:sz="4" w:space="0"/>
              <w:bottom w:val="nil"/>
              <w:right w:val="nil"/>
            </w:tcBorders>
          </w:tcPr>
          <w:p>
            <w:pPr>
              <w:widowControl/>
              <w:jc w:val="center"/>
              <w:rPr>
                <w:rFonts w:ascii="仿宋_GB2312" w:hAnsi="宋体" w:eastAsia="仿宋_GB2312"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96" w:type="dxa"/>
            <w:gridSpan w:val="2"/>
            <w:tcBorders>
              <w:top w:val="nil"/>
              <w:left w:val="nil"/>
              <w:bottom w:val="nil"/>
              <w:right w:val="nil"/>
            </w:tcBorders>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color w:val="000000"/>
                <w:kern w:val="0"/>
                <w:sz w:val="24"/>
                <w:szCs w:val="24"/>
              </w:rPr>
              <w:t>综合医疗服务类</w:t>
            </w:r>
          </w:p>
        </w:tc>
        <w:tc>
          <w:tcPr>
            <w:tcW w:w="1559" w:type="dxa"/>
            <w:gridSpan w:val="2"/>
            <w:tcBorders>
              <w:top w:val="nil"/>
              <w:left w:val="nil"/>
              <w:bottom w:val="nil"/>
              <w:right w:val="nil"/>
            </w:tcBorders>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color w:val="000000"/>
                <w:kern w:val="0"/>
                <w:sz w:val="24"/>
                <w:szCs w:val="24"/>
              </w:rPr>
              <w:t>医技诊疗类</w:t>
            </w:r>
          </w:p>
        </w:tc>
        <w:tc>
          <w:tcPr>
            <w:tcW w:w="1560" w:type="dxa"/>
            <w:gridSpan w:val="3"/>
            <w:tcBorders>
              <w:top w:val="nil"/>
              <w:left w:val="nil"/>
              <w:bottom w:val="nil"/>
              <w:right w:val="nil"/>
            </w:tcBorders>
          </w:tcPr>
          <w:p>
            <w:pPr>
              <w:widowControl/>
              <w:jc w:val="center"/>
              <w:rPr>
                <w:rFonts w:ascii="仿宋_GB2312" w:hAnsi="宋体" w:eastAsia="仿宋_GB2312" w:cs="宋体"/>
                <w:b/>
                <w:bCs/>
                <w:color w:val="000000"/>
                <w:kern w:val="0"/>
                <w:sz w:val="24"/>
                <w:szCs w:val="24"/>
              </w:rPr>
            </w:pPr>
            <w:r>
              <w:rPr>
                <w:rFonts w:ascii="仿宋_GB2312" w:hAnsi="宋体" w:eastAsia="仿宋_GB2312" w:cs="宋体"/>
                <w:b/>
                <w:bCs/>
                <w:color w:val="000000"/>
                <w:kern w:val="0"/>
                <w:sz w:val="24"/>
                <w:szCs w:val="24"/>
              </w:rPr>
              <w:t>临床诊疗类</w:t>
            </w:r>
          </w:p>
        </w:tc>
        <w:tc>
          <w:tcPr>
            <w:tcW w:w="2790" w:type="dxa"/>
            <w:gridSpan w:val="2"/>
            <w:tcBorders>
              <w:top w:val="nil"/>
              <w:left w:val="nil"/>
              <w:bottom w:val="nil"/>
              <w:right w:val="nil"/>
            </w:tcBorders>
          </w:tcPr>
          <w:p>
            <w:pPr>
              <w:widowControl/>
              <w:jc w:val="center"/>
              <w:rPr>
                <w:rFonts w:ascii="仿宋_GB2312" w:hAnsi="宋体" w:eastAsia="仿宋_GB2312" w:cs="宋体"/>
                <w:b/>
                <w:bCs/>
                <w:color w:val="000000"/>
                <w:kern w:val="0"/>
                <w:sz w:val="24"/>
                <w:szCs w:val="24"/>
              </w:rPr>
            </w:pPr>
            <w:r>
              <w:rPr>
                <w:rFonts w:ascii="仿宋_GB2312" w:hAnsi="宋体" w:eastAsia="仿宋_GB2312" w:cs="宋体"/>
                <w:color w:val="000000"/>
                <w:kern w:val="0"/>
                <w:sz w:val="24"/>
                <w:szCs w:val="24"/>
              </w:rPr>
              <w:t>中医及民族医诊疗类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96" w:type="dxa"/>
            <w:gridSpan w:val="2"/>
            <w:tcBorders>
              <w:top w:val="nil"/>
              <w:left w:val="nil"/>
              <w:bottom w:val="nil"/>
              <w:right w:val="nil"/>
            </w:tcBorders>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w:t>
            </w:r>
          </w:p>
        </w:tc>
        <w:tc>
          <w:tcPr>
            <w:tcW w:w="1559" w:type="dxa"/>
            <w:gridSpan w:val="2"/>
            <w:tcBorders>
              <w:top w:val="nil"/>
              <w:left w:val="nil"/>
              <w:bottom w:val="nil"/>
              <w:right w:val="nil"/>
            </w:tcBorders>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w:t>
            </w:r>
          </w:p>
        </w:tc>
        <w:tc>
          <w:tcPr>
            <w:tcW w:w="1560" w:type="dxa"/>
            <w:gridSpan w:val="3"/>
            <w:tcBorders>
              <w:top w:val="nil"/>
              <w:left w:val="nil"/>
              <w:bottom w:val="nil"/>
              <w:right w:val="nil"/>
            </w:tcBorders>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p>
        </w:tc>
        <w:tc>
          <w:tcPr>
            <w:tcW w:w="2790" w:type="dxa"/>
            <w:gridSpan w:val="2"/>
            <w:tcBorders>
              <w:top w:val="nil"/>
              <w:left w:val="nil"/>
              <w:bottom w:val="nil"/>
              <w:right w:val="nil"/>
            </w:tcBorders>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4   （一级分类）</w:t>
            </w:r>
          </w:p>
        </w:tc>
      </w:tr>
    </w:tbl>
    <w:p>
      <w:pPr>
        <w:widowControl/>
        <w:spacing w:line="240" w:lineRule="exact"/>
        <w:rPr>
          <w:rFonts w:ascii="仿宋_GB2312" w:hAnsi="宋体" w:eastAsia="仿宋_GB2312" w:cs="宋体"/>
          <w:b/>
          <w:bCs/>
          <w:color w:val="000000"/>
          <w:kern w:val="0"/>
          <w:sz w:val="28"/>
          <w:szCs w:val="28"/>
        </w:rPr>
      </w:pPr>
    </w:p>
    <w:tbl>
      <w:tblPr>
        <w:tblStyle w:val="4"/>
        <w:tblW w:w="8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8"/>
        <w:gridCol w:w="918"/>
        <w:gridCol w:w="1107"/>
        <w:gridCol w:w="1107"/>
        <w:gridCol w:w="40"/>
        <w:gridCol w:w="607"/>
        <w:gridCol w:w="648"/>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090" w:type="dxa"/>
            <w:gridSpan w:val="5"/>
            <w:tcBorders>
              <w:top w:val="nil"/>
              <w:left w:val="nil"/>
              <w:bottom w:val="nil"/>
              <w:right w:val="single" w:color="auto" w:sz="4" w:space="0"/>
            </w:tcBorders>
          </w:tcPr>
          <w:p>
            <w:pPr>
              <w:widowControl/>
              <w:rPr>
                <w:rFonts w:ascii="仿宋_GB2312" w:hAnsi="宋体" w:eastAsia="仿宋_GB2312" w:cs="宋体"/>
                <w:b/>
                <w:bCs/>
                <w:color w:val="000000"/>
                <w:kern w:val="0"/>
                <w:sz w:val="24"/>
                <w:szCs w:val="24"/>
              </w:rPr>
            </w:pPr>
          </w:p>
        </w:tc>
        <w:tc>
          <w:tcPr>
            <w:tcW w:w="4090" w:type="dxa"/>
            <w:gridSpan w:val="4"/>
            <w:tcBorders>
              <w:top w:val="nil"/>
              <w:left w:val="single" w:color="auto" w:sz="4" w:space="0"/>
              <w:bottom w:val="nil"/>
              <w:right w:val="nil"/>
            </w:tcBorders>
          </w:tcPr>
          <w:p>
            <w:pPr>
              <w:widowControl/>
              <w:rPr>
                <w:rFonts w:ascii="仿宋_GB2312" w:hAnsi="宋体" w:eastAsia="仿宋_GB2312"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18" w:type="dxa"/>
            <w:tcBorders>
              <w:top w:val="nil"/>
              <w:left w:val="nil"/>
              <w:bottom w:val="nil"/>
            </w:tcBorders>
          </w:tcPr>
          <w:p>
            <w:pPr>
              <w:widowControl/>
              <w:rPr>
                <w:rFonts w:ascii="仿宋_GB2312" w:hAnsi="宋体" w:eastAsia="仿宋_GB2312" w:cs="宋体"/>
                <w:b/>
                <w:bCs/>
                <w:color w:val="000000"/>
                <w:kern w:val="0"/>
                <w:sz w:val="24"/>
                <w:szCs w:val="24"/>
              </w:rPr>
            </w:pPr>
          </w:p>
        </w:tc>
        <w:tc>
          <w:tcPr>
            <w:tcW w:w="918" w:type="dxa"/>
            <w:tcBorders>
              <w:bottom w:val="nil"/>
              <w:right w:val="nil"/>
            </w:tcBorders>
          </w:tcPr>
          <w:p>
            <w:pPr>
              <w:widowControl/>
              <w:rPr>
                <w:rFonts w:ascii="仿宋_GB2312" w:hAnsi="宋体" w:eastAsia="仿宋_GB2312" w:cs="宋体"/>
                <w:b/>
                <w:bCs/>
                <w:color w:val="000000"/>
                <w:kern w:val="0"/>
                <w:sz w:val="24"/>
                <w:szCs w:val="24"/>
              </w:rPr>
            </w:pPr>
          </w:p>
        </w:tc>
        <w:tc>
          <w:tcPr>
            <w:tcW w:w="1107" w:type="dxa"/>
            <w:tcBorders>
              <w:left w:val="nil"/>
              <w:bottom w:val="nil"/>
            </w:tcBorders>
          </w:tcPr>
          <w:p>
            <w:pPr>
              <w:widowControl/>
              <w:rPr>
                <w:rFonts w:ascii="仿宋_GB2312" w:hAnsi="宋体" w:eastAsia="仿宋_GB2312" w:cs="宋体"/>
                <w:b/>
                <w:bCs/>
                <w:color w:val="000000"/>
                <w:kern w:val="0"/>
                <w:sz w:val="24"/>
                <w:szCs w:val="24"/>
              </w:rPr>
            </w:pPr>
          </w:p>
        </w:tc>
        <w:tc>
          <w:tcPr>
            <w:tcW w:w="1107" w:type="dxa"/>
            <w:tcBorders>
              <w:bottom w:val="nil"/>
              <w:right w:val="nil"/>
            </w:tcBorders>
          </w:tcPr>
          <w:p>
            <w:pPr>
              <w:widowControl/>
              <w:rPr>
                <w:rFonts w:ascii="仿宋_GB2312" w:hAnsi="宋体" w:eastAsia="仿宋_GB2312" w:cs="宋体"/>
                <w:b/>
                <w:bCs/>
                <w:color w:val="000000"/>
                <w:kern w:val="0"/>
                <w:sz w:val="24"/>
                <w:szCs w:val="24"/>
              </w:rPr>
            </w:pPr>
          </w:p>
        </w:tc>
        <w:tc>
          <w:tcPr>
            <w:tcW w:w="647" w:type="dxa"/>
            <w:gridSpan w:val="2"/>
            <w:tcBorders>
              <w:left w:val="nil"/>
              <w:bottom w:val="nil"/>
            </w:tcBorders>
          </w:tcPr>
          <w:p>
            <w:pPr>
              <w:widowControl/>
              <w:rPr>
                <w:rFonts w:ascii="仿宋_GB2312" w:hAnsi="宋体" w:eastAsia="仿宋_GB2312" w:cs="宋体"/>
                <w:b/>
                <w:bCs/>
                <w:color w:val="000000"/>
                <w:kern w:val="0"/>
                <w:sz w:val="24"/>
                <w:szCs w:val="24"/>
              </w:rPr>
            </w:pPr>
          </w:p>
        </w:tc>
        <w:tc>
          <w:tcPr>
            <w:tcW w:w="648" w:type="dxa"/>
            <w:tcBorders>
              <w:bottom w:val="nil"/>
              <w:right w:val="nil"/>
            </w:tcBorders>
          </w:tcPr>
          <w:p>
            <w:pPr>
              <w:widowControl/>
              <w:rPr>
                <w:rFonts w:ascii="仿宋_GB2312" w:hAnsi="宋体" w:eastAsia="仿宋_GB2312" w:cs="宋体"/>
                <w:b/>
                <w:bCs/>
                <w:color w:val="000000"/>
                <w:kern w:val="0"/>
                <w:sz w:val="24"/>
                <w:szCs w:val="24"/>
              </w:rPr>
            </w:pPr>
          </w:p>
        </w:tc>
        <w:tc>
          <w:tcPr>
            <w:tcW w:w="1417" w:type="dxa"/>
            <w:tcBorders>
              <w:left w:val="nil"/>
              <w:bottom w:val="nil"/>
            </w:tcBorders>
          </w:tcPr>
          <w:p>
            <w:pPr>
              <w:widowControl/>
              <w:rPr>
                <w:rFonts w:ascii="仿宋_GB2312" w:hAnsi="宋体" w:eastAsia="仿宋_GB2312" w:cs="宋体"/>
                <w:b/>
                <w:bCs/>
                <w:color w:val="000000"/>
                <w:kern w:val="0"/>
                <w:sz w:val="24"/>
                <w:szCs w:val="24"/>
              </w:rPr>
            </w:pPr>
          </w:p>
        </w:tc>
        <w:tc>
          <w:tcPr>
            <w:tcW w:w="1418" w:type="dxa"/>
            <w:tcBorders>
              <w:top w:val="nil"/>
              <w:bottom w:val="nil"/>
              <w:right w:val="nil"/>
            </w:tcBorders>
          </w:tcPr>
          <w:p>
            <w:pPr>
              <w:widowControl/>
              <w:rPr>
                <w:rFonts w:ascii="仿宋_GB2312" w:hAnsi="宋体" w:eastAsia="仿宋_GB2312"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6" w:type="dxa"/>
            <w:gridSpan w:val="2"/>
            <w:tcBorders>
              <w:top w:val="nil"/>
              <w:left w:val="nil"/>
              <w:bottom w:val="nil"/>
              <w:right w:val="nil"/>
            </w:tcBorders>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color w:val="000000"/>
                <w:kern w:val="0"/>
                <w:sz w:val="24"/>
                <w:szCs w:val="24"/>
              </w:rPr>
              <w:t>临床各系统诊疗</w:t>
            </w:r>
          </w:p>
        </w:tc>
        <w:tc>
          <w:tcPr>
            <w:tcW w:w="2214" w:type="dxa"/>
            <w:gridSpan w:val="2"/>
            <w:tcBorders>
              <w:top w:val="nil"/>
              <w:left w:val="nil"/>
              <w:bottom w:val="nil"/>
              <w:right w:val="nil"/>
            </w:tcBorders>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color w:val="000000"/>
                <w:kern w:val="0"/>
                <w:sz w:val="24"/>
                <w:szCs w:val="24"/>
              </w:rPr>
              <w:t>经血管介入性治疗</w:t>
            </w:r>
          </w:p>
        </w:tc>
        <w:tc>
          <w:tcPr>
            <w:tcW w:w="1295" w:type="dxa"/>
            <w:gridSpan w:val="3"/>
            <w:tcBorders>
              <w:top w:val="nil"/>
              <w:left w:val="nil"/>
              <w:bottom w:val="nil"/>
              <w:right w:val="nil"/>
            </w:tcBorders>
          </w:tcPr>
          <w:p>
            <w:pPr>
              <w:widowControl/>
              <w:jc w:val="center"/>
              <w:rPr>
                <w:rFonts w:ascii="仿宋_GB2312" w:hAnsi="宋体" w:eastAsia="仿宋_GB2312" w:cs="宋体"/>
                <w:b/>
                <w:bCs/>
                <w:color w:val="000000"/>
                <w:kern w:val="0"/>
                <w:sz w:val="24"/>
                <w:szCs w:val="24"/>
              </w:rPr>
            </w:pPr>
            <w:r>
              <w:rPr>
                <w:rFonts w:ascii="仿宋_GB2312" w:hAnsi="宋体" w:eastAsia="仿宋_GB2312" w:cs="宋体"/>
                <w:b/>
                <w:bCs/>
                <w:color w:val="000000"/>
                <w:kern w:val="0"/>
                <w:sz w:val="24"/>
                <w:szCs w:val="24"/>
              </w:rPr>
              <w:t>手术治疗</w:t>
            </w:r>
          </w:p>
        </w:tc>
        <w:tc>
          <w:tcPr>
            <w:tcW w:w="2835" w:type="dxa"/>
            <w:gridSpan w:val="2"/>
            <w:tcBorders>
              <w:top w:val="nil"/>
              <w:left w:val="nil"/>
              <w:bottom w:val="nil"/>
              <w:right w:val="nil"/>
            </w:tcBorders>
          </w:tcPr>
          <w:p>
            <w:pPr>
              <w:widowControl/>
              <w:jc w:val="center"/>
              <w:rPr>
                <w:rFonts w:ascii="仿宋_GB2312" w:hAnsi="宋体" w:eastAsia="仿宋_GB2312" w:cs="宋体"/>
                <w:b/>
                <w:bCs/>
                <w:color w:val="000000"/>
                <w:kern w:val="0"/>
                <w:sz w:val="24"/>
                <w:szCs w:val="24"/>
              </w:rPr>
            </w:pPr>
            <w:r>
              <w:rPr>
                <w:rFonts w:ascii="仿宋_GB2312" w:hAnsi="宋体" w:eastAsia="仿宋_GB2312" w:cs="宋体"/>
                <w:color w:val="000000"/>
                <w:kern w:val="0"/>
                <w:sz w:val="24"/>
                <w:szCs w:val="24"/>
              </w:rPr>
              <w:t>物理治疗与康复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6" w:type="dxa"/>
            <w:gridSpan w:val="2"/>
            <w:tcBorders>
              <w:top w:val="nil"/>
              <w:left w:val="nil"/>
              <w:bottom w:val="nil"/>
              <w:right w:val="nil"/>
            </w:tcBorders>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31</w:t>
            </w:r>
          </w:p>
        </w:tc>
        <w:tc>
          <w:tcPr>
            <w:tcW w:w="2214" w:type="dxa"/>
            <w:gridSpan w:val="2"/>
            <w:tcBorders>
              <w:top w:val="nil"/>
              <w:left w:val="nil"/>
              <w:bottom w:val="nil"/>
              <w:right w:val="nil"/>
            </w:tcBorders>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w:t>
            </w:r>
          </w:p>
        </w:tc>
        <w:tc>
          <w:tcPr>
            <w:tcW w:w="1295" w:type="dxa"/>
            <w:gridSpan w:val="3"/>
            <w:tcBorders>
              <w:top w:val="nil"/>
              <w:left w:val="nil"/>
              <w:bottom w:val="nil"/>
              <w:right w:val="nil"/>
            </w:tcBorders>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33</w:t>
            </w:r>
          </w:p>
        </w:tc>
        <w:tc>
          <w:tcPr>
            <w:tcW w:w="2835" w:type="dxa"/>
            <w:gridSpan w:val="2"/>
            <w:tcBorders>
              <w:top w:val="nil"/>
              <w:left w:val="nil"/>
              <w:bottom w:val="nil"/>
              <w:right w:val="nil"/>
            </w:tcBorders>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34  （二级分类）</w:t>
            </w:r>
          </w:p>
        </w:tc>
      </w:tr>
    </w:tbl>
    <w:p>
      <w:pPr>
        <w:widowControl/>
        <w:spacing w:line="240" w:lineRule="exact"/>
        <w:jc w:val="left"/>
        <w:rPr>
          <w:rFonts w:ascii="仿宋_GB2312" w:hAnsi="宋体" w:eastAsia="仿宋_GB2312" w:cs="宋体"/>
          <w:color w:val="000000"/>
          <w:kern w:val="0"/>
          <w:sz w:val="28"/>
          <w:szCs w:val="28"/>
        </w:rPr>
      </w:pPr>
    </w:p>
    <w:tbl>
      <w:tblPr>
        <w:tblStyle w:val="4"/>
        <w:tblW w:w="8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54"/>
        <w:gridCol w:w="355"/>
        <w:gridCol w:w="850"/>
        <w:gridCol w:w="851"/>
        <w:gridCol w:w="921"/>
        <w:gridCol w:w="901"/>
        <w:gridCol w:w="20"/>
        <w:gridCol w:w="663"/>
        <w:gridCol w:w="663"/>
        <w:gridCol w:w="712"/>
        <w:gridCol w:w="712"/>
        <w:gridCol w:w="731"/>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232" w:type="dxa"/>
            <w:gridSpan w:val="6"/>
            <w:tcBorders>
              <w:top w:val="nil"/>
              <w:left w:val="nil"/>
              <w:bottom w:val="nil"/>
              <w:right w:val="single" w:color="auto" w:sz="4" w:space="0"/>
            </w:tcBorders>
          </w:tcPr>
          <w:p>
            <w:pPr>
              <w:widowControl/>
              <w:rPr>
                <w:rFonts w:ascii="仿宋_GB2312" w:hAnsi="宋体" w:eastAsia="仿宋_GB2312" w:cs="宋体"/>
                <w:b/>
                <w:bCs/>
                <w:color w:val="000000"/>
                <w:kern w:val="0"/>
                <w:sz w:val="24"/>
                <w:szCs w:val="24"/>
              </w:rPr>
            </w:pPr>
          </w:p>
        </w:tc>
        <w:tc>
          <w:tcPr>
            <w:tcW w:w="4232" w:type="dxa"/>
            <w:gridSpan w:val="7"/>
            <w:tcBorders>
              <w:top w:val="nil"/>
              <w:left w:val="single" w:color="auto" w:sz="4" w:space="0"/>
              <w:bottom w:val="nil"/>
              <w:right w:val="nil"/>
            </w:tcBorders>
          </w:tcPr>
          <w:p>
            <w:pPr>
              <w:widowControl/>
              <w:rPr>
                <w:rFonts w:ascii="仿宋_GB2312" w:hAnsi="宋体" w:eastAsia="仿宋_GB2312"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54" w:type="dxa"/>
            <w:tcBorders>
              <w:top w:val="nil"/>
              <w:left w:val="nil"/>
              <w:bottom w:val="nil"/>
            </w:tcBorders>
          </w:tcPr>
          <w:p>
            <w:pPr>
              <w:widowControl/>
              <w:rPr>
                <w:rFonts w:ascii="仿宋_GB2312" w:hAnsi="宋体" w:eastAsia="仿宋_GB2312" w:cs="宋体"/>
                <w:b/>
                <w:bCs/>
                <w:color w:val="000000"/>
                <w:kern w:val="0"/>
                <w:sz w:val="24"/>
                <w:szCs w:val="24"/>
              </w:rPr>
            </w:pPr>
          </w:p>
        </w:tc>
        <w:tc>
          <w:tcPr>
            <w:tcW w:w="355" w:type="dxa"/>
            <w:tcBorders>
              <w:bottom w:val="nil"/>
              <w:right w:val="nil"/>
            </w:tcBorders>
          </w:tcPr>
          <w:p>
            <w:pPr>
              <w:widowControl/>
              <w:rPr>
                <w:rFonts w:ascii="仿宋_GB2312" w:hAnsi="宋体" w:eastAsia="仿宋_GB2312" w:cs="宋体"/>
                <w:b/>
                <w:bCs/>
                <w:color w:val="000000"/>
                <w:kern w:val="0"/>
                <w:sz w:val="24"/>
                <w:szCs w:val="24"/>
              </w:rPr>
            </w:pPr>
          </w:p>
        </w:tc>
        <w:tc>
          <w:tcPr>
            <w:tcW w:w="850" w:type="dxa"/>
            <w:tcBorders>
              <w:left w:val="nil"/>
              <w:bottom w:val="nil"/>
            </w:tcBorders>
          </w:tcPr>
          <w:p>
            <w:pPr>
              <w:widowControl/>
              <w:rPr>
                <w:rFonts w:ascii="仿宋_GB2312" w:hAnsi="宋体" w:eastAsia="仿宋_GB2312" w:cs="宋体"/>
                <w:b/>
                <w:bCs/>
                <w:color w:val="000000"/>
                <w:kern w:val="0"/>
                <w:sz w:val="24"/>
                <w:szCs w:val="24"/>
              </w:rPr>
            </w:pPr>
          </w:p>
        </w:tc>
        <w:tc>
          <w:tcPr>
            <w:tcW w:w="851" w:type="dxa"/>
            <w:tcBorders>
              <w:bottom w:val="nil"/>
              <w:right w:val="nil"/>
            </w:tcBorders>
          </w:tcPr>
          <w:p>
            <w:pPr>
              <w:widowControl/>
              <w:rPr>
                <w:rFonts w:ascii="仿宋_GB2312" w:hAnsi="宋体" w:eastAsia="仿宋_GB2312" w:cs="宋体"/>
                <w:b/>
                <w:bCs/>
                <w:color w:val="000000"/>
                <w:kern w:val="0"/>
                <w:sz w:val="24"/>
                <w:szCs w:val="24"/>
              </w:rPr>
            </w:pPr>
          </w:p>
        </w:tc>
        <w:tc>
          <w:tcPr>
            <w:tcW w:w="921" w:type="dxa"/>
            <w:tcBorders>
              <w:left w:val="nil"/>
              <w:bottom w:val="nil"/>
            </w:tcBorders>
          </w:tcPr>
          <w:p>
            <w:pPr>
              <w:widowControl/>
              <w:rPr>
                <w:rFonts w:ascii="仿宋_GB2312" w:hAnsi="宋体" w:eastAsia="仿宋_GB2312" w:cs="宋体"/>
                <w:b/>
                <w:bCs/>
                <w:color w:val="000000"/>
                <w:kern w:val="0"/>
                <w:sz w:val="24"/>
                <w:szCs w:val="24"/>
              </w:rPr>
            </w:pPr>
          </w:p>
        </w:tc>
        <w:tc>
          <w:tcPr>
            <w:tcW w:w="921" w:type="dxa"/>
            <w:gridSpan w:val="2"/>
            <w:tcBorders>
              <w:bottom w:val="nil"/>
              <w:right w:val="nil"/>
            </w:tcBorders>
          </w:tcPr>
          <w:p>
            <w:pPr>
              <w:widowControl/>
              <w:rPr>
                <w:rFonts w:ascii="仿宋_GB2312" w:hAnsi="宋体" w:eastAsia="仿宋_GB2312" w:cs="宋体"/>
                <w:b/>
                <w:bCs/>
                <w:color w:val="000000"/>
                <w:kern w:val="0"/>
                <w:sz w:val="24"/>
                <w:szCs w:val="24"/>
              </w:rPr>
            </w:pPr>
          </w:p>
        </w:tc>
        <w:tc>
          <w:tcPr>
            <w:tcW w:w="663" w:type="dxa"/>
            <w:tcBorders>
              <w:left w:val="nil"/>
              <w:bottom w:val="nil"/>
            </w:tcBorders>
          </w:tcPr>
          <w:p>
            <w:pPr>
              <w:widowControl/>
              <w:rPr>
                <w:rFonts w:ascii="仿宋_GB2312" w:hAnsi="宋体" w:eastAsia="仿宋_GB2312" w:cs="宋体"/>
                <w:b/>
                <w:bCs/>
                <w:color w:val="000000"/>
                <w:kern w:val="0"/>
                <w:sz w:val="24"/>
                <w:szCs w:val="24"/>
              </w:rPr>
            </w:pPr>
          </w:p>
        </w:tc>
        <w:tc>
          <w:tcPr>
            <w:tcW w:w="663" w:type="dxa"/>
            <w:tcBorders>
              <w:bottom w:val="nil"/>
              <w:right w:val="nil"/>
            </w:tcBorders>
          </w:tcPr>
          <w:p>
            <w:pPr>
              <w:widowControl/>
              <w:rPr>
                <w:rFonts w:ascii="仿宋_GB2312" w:hAnsi="宋体" w:eastAsia="仿宋_GB2312" w:cs="宋体"/>
                <w:b/>
                <w:bCs/>
                <w:color w:val="000000"/>
                <w:kern w:val="0"/>
                <w:sz w:val="24"/>
                <w:szCs w:val="24"/>
              </w:rPr>
            </w:pPr>
          </w:p>
        </w:tc>
        <w:tc>
          <w:tcPr>
            <w:tcW w:w="712" w:type="dxa"/>
            <w:tcBorders>
              <w:left w:val="nil"/>
              <w:bottom w:val="nil"/>
            </w:tcBorders>
          </w:tcPr>
          <w:p>
            <w:pPr>
              <w:widowControl/>
              <w:rPr>
                <w:rFonts w:ascii="仿宋_GB2312" w:hAnsi="宋体" w:eastAsia="仿宋_GB2312" w:cs="宋体"/>
                <w:b/>
                <w:bCs/>
                <w:color w:val="000000"/>
                <w:kern w:val="0"/>
                <w:sz w:val="24"/>
                <w:szCs w:val="24"/>
              </w:rPr>
            </w:pPr>
          </w:p>
        </w:tc>
        <w:tc>
          <w:tcPr>
            <w:tcW w:w="712" w:type="dxa"/>
            <w:tcBorders>
              <w:bottom w:val="nil"/>
              <w:right w:val="nil"/>
            </w:tcBorders>
          </w:tcPr>
          <w:p>
            <w:pPr>
              <w:widowControl/>
              <w:rPr>
                <w:rFonts w:ascii="仿宋_GB2312" w:hAnsi="宋体" w:eastAsia="仿宋_GB2312" w:cs="宋体"/>
                <w:b/>
                <w:bCs/>
                <w:color w:val="000000"/>
                <w:kern w:val="0"/>
                <w:sz w:val="24"/>
                <w:szCs w:val="24"/>
              </w:rPr>
            </w:pPr>
          </w:p>
        </w:tc>
        <w:tc>
          <w:tcPr>
            <w:tcW w:w="731" w:type="dxa"/>
            <w:tcBorders>
              <w:left w:val="nil"/>
              <w:bottom w:val="nil"/>
            </w:tcBorders>
          </w:tcPr>
          <w:p>
            <w:pPr>
              <w:widowControl/>
              <w:rPr>
                <w:rFonts w:ascii="仿宋_GB2312" w:hAnsi="宋体" w:eastAsia="仿宋_GB2312" w:cs="宋体"/>
                <w:b/>
                <w:bCs/>
                <w:color w:val="000000"/>
                <w:kern w:val="0"/>
                <w:sz w:val="24"/>
                <w:szCs w:val="24"/>
              </w:rPr>
            </w:pPr>
          </w:p>
        </w:tc>
        <w:tc>
          <w:tcPr>
            <w:tcW w:w="731" w:type="dxa"/>
            <w:tcBorders>
              <w:top w:val="nil"/>
              <w:bottom w:val="nil"/>
              <w:right w:val="nil"/>
            </w:tcBorders>
          </w:tcPr>
          <w:p>
            <w:pPr>
              <w:widowControl/>
              <w:rPr>
                <w:rFonts w:ascii="仿宋_GB2312" w:hAnsi="宋体" w:eastAsia="仿宋_GB2312"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9" w:type="dxa"/>
            <w:gridSpan w:val="2"/>
            <w:tcBorders>
              <w:top w:val="nil"/>
              <w:left w:val="nil"/>
              <w:bottom w:val="nil"/>
              <w:right w:val="nil"/>
            </w:tcBorders>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color w:val="000000"/>
                <w:kern w:val="0"/>
                <w:sz w:val="24"/>
                <w:szCs w:val="24"/>
              </w:rPr>
              <w:t>麻醉</w:t>
            </w:r>
          </w:p>
        </w:tc>
        <w:tc>
          <w:tcPr>
            <w:tcW w:w="1701" w:type="dxa"/>
            <w:gridSpan w:val="2"/>
            <w:tcBorders>
              <w:top w:val="nil"/>
              <w:left w:val="nil"/>
              <w:bottom w:val="nil"/>
              <w:right w:val="nil"/>
            </w:tcBorders>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color w:val="000000"/>
                <w:kern w:val="0"/>
                <w:sz w:val="24"/>
                <w:szCs w:val="24"/>
              </w:rPr>
              <w:t>神经系统手术</w:t>
            </w:r>
          </w:p>
        </w:tc>
        <w:tc>
          <w:tcPr>
            <w:tcW w:w="1842" w:type="dxa"/>
            <w:gridSpan w:val="3"/>
            <w:tcBorders>
              <w:top w:val="nil"/>
              <w:left w:val="nil"/>
              <w:bottom w:val="nil"/>
              <w:right w:val="nil"/>
            </w:tcBorders>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color w:val="000000"/>
                <w:kern w:val="0"/>
                <w:sz w:val="24"/>
                <w:szCs w:val="24"/>
              </w:rPr>
              <w:t>内分泌系统手术</w:t>
            </w:r>
          </w:p>
        </w:tc>
        <w:tc>
          <w:tcPr>
            <w:tcW w:w="1326" w:type="dxa"/>
            <w:gridSpan w:val="2"/>
            <w:tcBorders>
              <w:top w:val="nil"/>
              <w:left w:val="nil"/>
              <w:bottom w:val="nil"/>
              <w:right w:val="nil"/>
            </w:tcBorders>
          </w:tcPr>
          <w:p>
            <w:pPr>
              <w:widowControl/>
              <w:jc w:val="center"/>
              <w:rPr>
                <w:rFonts w:ascii="仿宋_GB2312" w:hAnsi="宋体" w:eastAsia="仿宋_GB2312" w:cs="宋体"/>
                <w:b/>
                <w:bCs/>
                <w:color w:val="000000"/>
                <w:kern w:val="0"/>
                <w:sz w:val="24"/>
                <w:szCs w:val="24"/>
              </w:rPr>
            </w:pPr>
            <w:r>
              <w:rPr>
                <w:rFonts w:ascii="仿宋_GB2312" w:hAnsi="宋体" w:eastAsia="仿宋_GB2312" w:cs="宋体"/>
                <w:b/>
                <w:bCs/>
                <w:color w:val="000000"/>
                <w:kern w:val="0"/>
                <w:sz w:val="24"/>
                <w:szCs w:val="24"/>
              </w:rPr>
              <w:t>眼部手术</w:t>
            </w:r>
          </w:p>
        </w:tc>
        <w:tc>
          <w:tcPr>
            <w:tcW w:w="1424" w:type="dxa"/>
            <w:gridSpan w:val="2"/>
            <w:tcBorders>
              <w:top w:val="nil"/>
              <w:left w:val="nil"/>
              <w:bottom w:val="nil"/>
              <w:right w:val="nil"/>
            </w:tcBorders>
          </w:tcPr>
          <w:p>
            <w:pPr>
              <w:widowControl/>
              <w:jc w:val="center"/>
              <w:rPr>
                <w:rFonts w:ascii="仿宋_GB2312" w:hAnsi="宋体" w:eastAsia="仿宋_GB2312" w:cs="宋体"/>
                <w:b/>
                <w:bCs/>
                <w:color w:val="000000"/>
                <w:kern w:val="0"/>
                <w:sz w:val="24"/>
                <w:szCs w:val="24"/>
              </w:rPr>
            </w:pPr>
            <w:r>
              <w:rPr>
                <w:rFonts w:ascii="仿宋_GB2312" w:hAnsi="宋体" w:eastAsia="仿宋_GB2312" w:cs="宋体"/>
                <w:color w:val="000000"/>
                <w:kern w:val="0"/>
                <w:sz w:val="24"/>
                <w:szCs w:val="24"/>
              </w:rPr>
              <w:t>耳部手术</w:t>
            </w:r>
          </w:p>
        </w:tc>
        <w:tc>
          <w:tcPr>
            <w:tcW w:w="1462" w:type="dxa"/>
            <w:gridSpan w:val="2"/>
            <w:tcBorders>
              <w:top w:val="nil"/>
              <w:left w:val="nil"/>
              <w:bottom w:val="nil"/>
              <w:right w:val="nil"/>
            </w:tcBorders>
          </w:tcPr>
          <w:p>
            <w:pPr>
              <w:widowControl/>
              <w:jc w:val="center"/>
              <w:rPr>
                <w:rFonts w:ascii="仿宋_GB2312" w:hAnsi="宋体" w:eastAsia="仿宋_GB2312" w:cs="宋体"/>
                <w:b/>
                <w:bCs/>
                <w:color w:val="000000"/>
                <w:kern w:val="0"/>
                <w:sz w:val="24"/>
                <w:szCs w:val="24"/>
              </w:rPr>
            </w:pPr>
            <w:r>
              <w:rPr>
                <w:rFonts w:ascii="仿宋_GB2312" w:hAnsi="宋体" w:eastAsia="仿宋_GB2312"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9" w:type="dxa"/>
            <w:gridSpan w:val="2"/>
            <w:tcBorders>
              <w:top w:val="nil"/>
              <w:left w:val="nil"/>
              <w:bottom w:val="nil"/>
              <w:right w:val="nil"/>
            </w:tcBorders>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3301</w:t>
            </w:r>
          </w:p>
        </w:tc>
        <w:tc>
          <w:tcPr>
            <w:tcW w:w="1701" w:type="dxa"/>
            <w:gridSpan w:val="2"/>
            <w:tcBorders>
              <w:top w:val="nil"/>
              <w:left w:val="nil"/>
              <w:bottom w:val="nil"/>
              <w:right w:val="nil"/>
            </w:tcBorders>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3302</w:t>
            </w:r>
          </w:p>
        </w:tc>
        <w:tc>
          <w:tcPr>
            <w:tcW w:w="1842" w:type="dxa"/>
            <w:gridSpan w:val="3"/>
            <w:tcBorders>
              <w:top w:val="nil"/>
              <w:left w:val="nil"/>
              <w:bottom w:val="nil"/>
              <w:right w:val="nil"/>
            </w:tcBorders>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3303</w:t>
            </w:r>
          </w:p>
        </w:tc>
        <w:tc>
          <w:tcPr>
            <w:tcW w:w="1326" w:type="dxa"/>
            <w:gridSpan w:val="2"/>
            <w:tcBorders>
              <w:top w:val="nil"/>
              <w:left w:val="nil"/>
              <w:bottom w:val="nil"/>
              <w:right w:val="nil"/>
            </w:tcBorders>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3304</w:t>
            </w:r>
          </w:p>
        </w:tc>
        <w:tc>
          <w:tcPr>
            <w:tcW w:w="2886" w:type="dxa"/>
            <w:gridSpan w:val="4"/>
            <w:tcBorders>
              <w:top w:val="nil"/>
              <w:left w:val="nil"/>
              <w:bottom w:val="nil"/>
              <w:right w:val="nil"/>
            </w:tcBorders>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3305   ……（三级分类）</w:t>
            </w:r>
          </w:p>
        </w:tc>
      </w:tr>
    </w:tbl>
    <w:p>
      <w:pPr>
        <w:widowControl/>
        <w:spacing w:line="240" w:lineRule="exact"/>
        <w:jc w:val="left"/>
        <w:rPr>
          <w:rFonts w:ascii="仿宋_GB2312" w:hAnsi="宋体" w:eastAsia="仿宋_GB2312" w:cs="宋体"/>
          <w:color w:val="000000"/>
          <w:kern w:val="0"/>
          <w:sz w:val="28"/>
          <w:szCs w:val="28"/>
        </w:rPr>
      </w:pPr>
    </w:p>
    <w:tbl>
      <w:tblPr>
        <w:tblStyle w:val="4"/>
        <w:tblW w:w="9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2"/>
        <w:gridCol w:w="583"/>
        <w:gridCol w:w="595"/>
        <w:gridCol w:w="595"/>
        <w:gridCol w:w="708"/>
        <w:gridCol w:w="709"/>
        <w:gridCol w:w="736"/>
        <w:gridCol w:w="43"/>
        <w:gridCol w:w="780"/>
        <w:gridCol w:w="1205"/>
        <w:gridCol w:w="1206"/>
        <w:gridCol w:w="637"/>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08" w:type="dxa"/>
            <w:gridSpan w:val="7"/>
            <w:tcBorders>
              <w:top w:val="nil"/>
              <w:left w:val="nil"/>
              <w:bottom w:val="nil"/>
              <w:right w:val="single" w:color="auto" w:sz="4" w:space="0"/>
            </w:tcBorders>
          </w:tcPr>
          <w:p>
            <w:pPr>
              <w:widowControl/>
              <w:rPr>
                <w:rFonts w:ascii="仿宋_GB2312" w:hAnsi="宋体" w:eastAsia="仿宋_GB2312" w:cs="宋体"/>
                <w:b/>
                <w:bCs/>
                <w:color w:val="000000"/>
                <w:kern w:val="0"/>
                <w:sz w:val="24"/>
                <w:szCs w:val="24"/>
              </w:rPr>
            </w:pPr>
          </w:p>
        </w:tc>
        <w:tc>
          <w:tcPr>
            <w:tcW w:w="4509" w:type="dxa"/>
            <w:gridSpan w:val="6"/>
            <w:tcBorders>
              <w:top w:val="nil"/>
              <w:left w:val="single" w:color="auto" w:sz="4" w:space="0"/>
              <w:bottom w:val="nil"/>
              <w:right w:val="nil"/>
            </w:tcBorders>
          </w:tcPr>
          <w:p>
            <w:pPr>
              <w:widowControl/>
              <w:rPr>
                <w:rFonts w:ascii="仿宋_GB2312" w:hAnsi="宋体" w:eastAsia="仿宋_GB2312"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2" w:type="dxa"/>
            <w:tcBorders>
              <w:top w:val="nil"/>
              <w:left w:val="nil"/>
              <w:bottom w:val="nil"/>
            </w:tcBorders>
          </w:tcPr>
          <w:p>
            <w:pPr>
              <w:widowControl/>
              <w:rPr>
                <w:rFonts w:ascii="仿宋_GB2312" w:hAnsi="宋体" w:eastAsia="仿宋_GB2312" w:cs="宋体"/>
                <w:b/>
                <w:bCs/>
                <w:color w:val="000000"/>
                <w:kern w:val="0"/>
                <w:sz w:val="24"/>
                <w:szCs w:val="24"/>
              </w:rPr>
            </w:pPr>
          </w:p>
        </w:tc>
        <w:tc>
          <w:tcPr>
            <w:tcW w:w="583" w:type="dxa"/>
            <w:tcBorders>
              <w:bottom w:val="nil"/>
              <w:right w:val="nil"/>
            </w:tcBorders>
          </w:tcPr>
          <w:p>
            <w:pPr>
              <w:widowControl/>
              <w:rPr>
                <w:rFonts w:ascii="仿宋_GB2312" w:hAnsi="宋体" w:eastAsia="仿宋_GB2312" w:cs="宋体"/>
                <w:b/>
                <w:bCs/>
                <w:color w:val="000000"/>
                <w:kern w:val="0"/>
                <w:sz w:val="24"/>
                <w:szCs w:val="24"/>
              </w:rPr>
            </w:pPr>
          </w:p>
        </w:tc>
        <w:tc>
          <w:tcPr>
            <w:tcW w:w="595" w:type="dxa"/>
            <w:tcBorders>
              <w:left w:val="nil"/>
              <w:bottom w:val="nil"/>
            </w:tcBorders>
          </w:tcPr>
          <w:p>
            <w:pPr>
              <w:widowControl/>
              <w:rPr>
                <w:rFonts w:ascii="仿宋_GB2312" w:hAnsi="宋体" w:eastAsia="仿宋_GB2312" w:cs="宋体"/>
                <w:b/>
                <w:bCs/>
                <w:color w:val="000000"/>
                <w:kern w:val="0"/>
                <w:sz w:val="24"/>
                <w:szCs w:val="24"/>
              </w:rPr>
            </w:pPr>
          </w:p>
        </w:tc>
        <w:tc>
          <w:tcPr>
            <w:tcW w:w="595" w:type="dxa"/>
            <w:tcBorders>
              <w:bottom w:val="nil"/>
              <w:right w:val="nil"/>
            </w:tcBorders>
          </w:tcPr>
          <w:p>
            <w:pPr>
              <w:widowControl/>
              <w:rPr>
                <w:rFonts w:ascii="仿宋_GB2312" w:hAnsi="宋体" w:eastAsia="仿宋_GB2312" w:cs="宋体"/>
                <w:b/>
                <w:bCs/>
                <w:color w:val="000000"/>
                <w:kern w:val="0"/>
                <w:sz w:val="24"/>
                <w:szCs w:val="24"/>
              </w:rPr>
            </w:pPr>
          </w:p>
        </w:tc>
        <w:tc>
          <w:tcPr>
            <w:tcW w:w="708" w:type="dxa"/>
            <w:tcBorders>
              <w:left w:val="nil"/>
              <w:bottom w:val="nil"/>
            </w:tcBorders>
          </w:tcPr>
          <w:p>
            <w:pPr>
              <w:widowControl/>
              <w:rPr>
                <w:rFonts w:ascii="仿宋_GB2312" w:hAnsi="宋体" w:eastAsia="仿宋_GB2312" w:cs="宋体"/>
                <w:b/>
                <w:bCs/>
                <w:color w:val="000000"/>
                <w:kern w:val="0"/>
                <w:sz w:val="24"/>
                <w:szCs w:val="24"/>
              </w:rPr>
            </w:pPr>
          </w:p>
        </w:tc>
        <w:tc>
          <w:tcPr>
            <w:tcW w:w="709" w:type="dxa"/>
            <w:tcBorders>
              <w:bottom w:val="nil"/>
              <w:right w:val="nil"/>
            </w:tcBorders>
          </w:tcPr>
          <w:p>
            <w:pPr>
              <w:widowControl/>
              <w:rPr>
                <w:rFonts w:ascii="仿宋_GB2312" w:hAnsi="宋体" w:eastAsia="仿宋_GB2312" w:cs="宋体"/>
                <w:b/>
                <w:bCs/>
                <w:color w:val="000000"/>
                <w:kern w:val="0"/>
                <w:sz w:val="24"/>
                <w:szCs w:val="24"/>
              </w:rPr>
            </w:pPr>
          </w:p>
        </w:tc>
        <w:tc>
          <w:tcPr>
            <w:tcW w:w="779" w:type="dxa"/>
            <w:gridSpan w:val="2"/>
            <w:tcBorders>
              <w:left w:val="nil"/>
              <w:bottom w:val="nil"/>
            </w:tcBorders>
          </w:tcPr>
          <w:p>
            <w:pPr>
              <w:widowControl/>
              <w:rPr>
                <w:rFonts w:ascii="仿宋_GB2312" w:hAnsi="宋体" w:eastAsia="仿宋_GB2312" w:cs="宋体"/>
                <w:b/>
                <w:bCs/>
                <w:color w:val="000000"/>
                <w:kern w:val="0"/>
                <w:sz w:val="24"/>
                <w:szCs w:val="24"/>
              </w:rPr>
            </w:pPr>
          </w:p>
        </w:tc>
        <w:tc>
          <w:tcPr>
            <w:tcW w:w="780" w:type="dxa"/>
            <w:tcBorders>
              <w:bottom w:val="nil"/>
              <w:right w:val="nil"/>
            </w:tcBorders>
          </w:tcPr>
          <w:p>
            <w:pPr>
              <w:widowControl/>
              <w:rPr>
                <w:rFonts w:ascii="仿宋_GB2312" w:hAnsi="宋体" w:eastAsia="仿宋_GB2312" w:cs="宋体"/>
                <w:b/>
                <w:bCs/>
                <w:color w:val="000000"/>
                <w:kern w:val="0"/>
                <w:sz w:val="24"/>
                <w:szCs w:val="24"/>
              </w:rPr>
            </w:pPr>
          </w:p>
        </w:tc>
        <w:tc>
          <w:tcPr>
            <w:tcW w:w="1205" w:type="dxa"/>
            <w:tcBorders>
              <w:left w:val="nil"/>
              <w:bottom w:val="nil"/>
            </w:tcBorders>
          </w:tcPr>
          <w:p>
            <w:pPr>
              <w:widowControl/>
              <w:rPr>
                <w:rFonts w:ascii="仿宋_GB2312" w:hAnsi="宋体" w:eastAsia="仿宋_GB2312" w:cs="宋体"/>
                <w:b/>
                <w:bCs/>
                <w:color w:val="000000"/>
                <w:kern w:val="0"/>
                <w:sz w:val="24"/>
                <w:szCs w:val="24"/>
              </w:rPr>
            </w:pPr>
          </w:p>
        </w:tc>
        <w:tc>
          <w:tcPr>
            <w:tcW w:w="1206" w:type="dxa"/>
            <w:tcBorders>
              <w:bottom w:val="nil"/>
              <w:right w:val="nil"/>
            </w:tcBorders>
          </w:tcPr>
          <w:p>
            <w:pPr>
              <w:widowControl/>
              <w:rPr>
                <w:rFonts w:ascii="仿宋_GB2312" w:hAnsi="宋体" w:eastAsia="仿宋_GB2312" w:cs="宋体"/>
                <w:b/>
                <w:bCs/>
                <w:color w:val="000000"/>
                <w:kern w:val="0"/>
                <w:sz w:val="24"/>
                <w:szCs w:val="24"/>
              </w:rPr>
            </w:pPr>
          </w:p>
        </w:tc>
        <w:tc>
          <w:tcPr>
            <w:tcW w:w="637" w:type="dxa"/>
            <w:tcBorders>
              <w:left w:val="nil"/>
              <w:bottom w:val="nil"/>
            </w:tcBorders>
          </w:tcPr>
          <w:p>
            <w:pPr>
              <w:widowControl/>
              <w:rPr>
                <w:rFonts w:ascii="仿宋_GB2312" w:hAnsi="宋体" w:eastAsia="仿宋_GB2312" w:cs="宋体"/>
                <w:b/>
                <w:bCs/>
                <w:color w:val="000000"/>
                <w:kern w:val="0"/>
                <w:sz w:val="24"/>
                <w:szCs w:val="24"/>
              </w:rPr>
            </w:pPr>
          </w:p>
        </w:tc>
        <w:tc>
          <w:tcPr>
            <w:tcW w:w="638" w:type="dxa"/>
            <w:tcBorders>
              <w:top w:val="nil"/>
              <w:bottom w:val="nil"/>
              <w:right w:val="nil"/>
            </w:tcBorders>
          </w:tcPr>
          <w:p>
            <w:pPr>
              <w:widowControl/>
              <w:rPr>
                <w:rFonts w:ascii="仿宋_GB2312" w:hAnsi="宋体" w:eastAsia="仿宋_GB2312"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65" w:type="dxa"/>
            <w:gridSpan w:val="2"/>
            <w:tcBorders>
              <w:top w:val="nil"/>
              <w:left w:val="nil"/>
              <w:bottom w:val="nil"/>
              <w:right w:val="nil"/>
            </w:tcBorders>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color w:val="000000"/>
                <w:kern w:val="0"/>
                <w:sz w:val="24"/>
                <w:szCs w:val="24"/>
              </w:rPr>
              <w:t>眼睑手术</w:t>
            </w:r>
          </w:p>
        </w:tc>
        <w:tc>
          <w:tcPr>
            <w:tcW w:w="1190" w:type="dxa"/>
            <w:gridSpan w:val="2"/>
            <w:tcBorders>
              <w:top w:val="nil"/>
              <w:left w:val="nil"/>
              <w:bottom w:val="nil"/>
              <w:right w:val="nil"/>
            </w:tcBorders>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color w:val="000000"/>
                <w:kern w:val="0"/>
                <w:sz w:val="24"/>
                <w:szCs w:val="24"/>
              </w:rPr>
              <w:t>泪器手术</w:t>
            </w:r>
          </w:p>
        </w:tc>
        <w:tc>
          <w:tcPr>
            <w:tcW w:w="1417" w:type="dxa"/>
            <w:gridSpan w:val="2"/>
            <w:tcBorders>
              <w:top w:val="nil"/>
              <w:left w:val="nil"/>
              <w:bottom w:val="nil"/>
              <w:right w:val="nil"/>
            </w:tcBorders>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color w:val="000000"/>
                <w:kern w:val="0"/>
                <w:sz w:val="24"/>
                <w:szCs w:val="24"/>
              </w:rPr>
              <w:t>结膜手术</w:t>
            </w:r>
          </w:p>
        </w:tc>
        <w:tc>
          <w:tcPr>
            <w:tcW w:w="1559" w:type="dxa"/>
            <w:gridSpan w:val="3"/>
            <w:tcBorders>
              <w:top w:val="nil"/>
              <w:left w:val="nil"/>
              <w:bottom w:val="nil"/>
              <w:right w:val="nil"/>
            </w:tcBorders>
          </w:tcPr>
          <w:p>
            <w:pPr>
              <w:widowControl/>
              <w:jc w:val="center"/>
              <w:rPr>
                <w:rFonts w:ascii="仿宋_GB2312" w:hAnsi="宋体" w:eastAsia="仿宋_GB2312" w:cs="宋体"/>
                <w:b/>
                <w:bCs/>
                <w:color w:val="000000"/>
                <w:kern w:val="0"/>
                <w:sz w:val="24"/>
                <w:szCs w:val="24"/>
              </w:rPr>
            </w:pPr>
            <w:r>
              <w:rPr>
                <w:rFonts w:ascii="仿宋_GB2312" w:hAnsi="宋体" w:eastAsia="仿宋_GB2312" w:cs="宋体"/>
                <w:b/>
                <w:bCs/>
                <w:color w:val="000000"/>
                <w:kern w:val="0"/>
                <w:sz w:val="24"/>
                <w:szCs w:val="24"/>
              </w:rPr>
              <w:t>角膜手术</w:t>
            </w:r>
          </w:p>
        </w:tc>
        <w:tc>
          <w:tcPr>
            <w:tcW w:w="2411" w:type="dxa"/>
            <w:gridSpan w:val="2"/>
            <w:tcBorders>
              <w:top w:val="nil"/>
              <w:left w:val="nil"/>
              <w:bottom w:val="nil"/>
              <w:right w:val="nil"/>
            </w:tcBorders>
          </w:tcPr>
          <w:p>
            <w:pPr>
              <w:widowControl/>
              <w:jc w:val="center"/>
              <w:rPr>
                <w:rFonts w:ascii="仿宋_GB2312" w:hAnsi="宋体" w:eastAsia="仿宋_GB2312" w:cs="宋体"/>
                <w:b/>
                <w:bCs/>
                <w:color w:val="000000"/>
                <w:kern w:val="0"/>
                <w:sz w:val="24"/>
                <w:szCs w:val="24"/>
              </w:rPr>
            </w:pPr>
            <w:r>
              <w:rPr>
                <w:rFonts w:ascii="仿宋_GB2312" w:hAnsi="宋体" w:eastAsia="仿宋_GB2312" w:cs="宋体"/>
                <w:color w:val="000000"/>
                <w:kern w:val="0"/>
                <w:sz w:val="24"/>
                <w:szCs w:val="24"/>
              </w:rPr>
              <w:t xml:space="preserve">虹膜睫状体和前房手术 </w:t>
            </w:r>
          </w:p>
        </w:tc>
        <w:tc>
          <w:tcPr>
            <w:tcW w:w="1275" w:type="dxa"/>
            <w:gridSpan w:val="2"/>
            <w:tcBorders>
              <w:top w:val="nil"/>
              <w:left w:val="nil"/>
              <w:bottom w:val="nil"/>
              <w:right w:val="nil"/>
            </w:tcBorders>
          </w:tcPr>
          <w:p>
            <w:pPr>
              <w:widowControl/>
              <w:jc w:val="center"/>
              <w:rPr>
                <w:rFonts w:ascii="仿宋_GB2312" w:hAnsi="宋体" w:eastAsia="仿宋_GB2312" w:cs="宋体"/>
                <w:b/>
                <w:bCs/>
                <w:color w:val="000000"/>
                <w:kern w:val="0"/>
                <w:sz w:val="24"/>
                <w:szCs w:val="24"/>
              </w:rPr>
            </w:pPr>
            <w:r>
              <w:rPr>
                <w:rFonts w:ascii="仿宋_GB2312" w:hAnsi="宋体" w:eastAsia="仿宋_GB2312"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65" w:type="dxa"/>
            <w:gridSpan w:val="2"/>
            <w:tcBorders>
              <w:top w:val="nil"/>
              <w:left w:val="nil"/>
              <w:bottom w:val="nil"/>
              <w:right w:val="nil"/>
            </w:tcBorders>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330401</w:t>
            </w:r>
          </w:p>
        </w:tc>
        <w:tc>
          <w:tcPr>
            <w:tcW w:w="1190" w:type="dxa"/>
            <w:gridSpan w:val="2"/>
            <w:tcBorders>
              <w:top w:val="nil"/>
              <w:left w:val="nil"/>
              <w:bottom w:val="nil"/>
              <w:right w:val="nil"/>
            </w:tcBorders>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330402</w:t>
            </w:r>
          </w:p>
        </w:tc>
        <w:tc>
          <w:tcPr>
            <w:tcW w:w="1417" w:type="dxa"/>
            <w:gridSpan w:val="2"/>
            <w:tcBorders>
              <w:top w:val="nil"/>
              <w:left w:val="nil"/>
              <w:bottom w:val="nil"/>
              <w:right w:val="nil"/>
            </w:tcBorders>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330403</w:t>
            </w:r>
          </w:p>
        </w:tc>
        <w:tc>
          <w:tcPr>
            <w:tcW w:w="1559" w:type="dxa"/>
            <w:gridSpan w:val="3"/>
            <w:tcBorders>
              <w:top w:val="nil"/>
              <w:left w:val="nil"/>
              <w:bottom w:val="nil"/>
              <w:right w:val="nil"/>
            </w:tcBorders>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330404</w:t>
            </w:r>
          </w:p>
        </w:tc>
        <w:tc>
          <w:tcPr>
            <w:tcW w:w="3686" w:type="dxa"/>
            <w:gridSpan w:val="4"/>
            <w:tcBorders>
              <w:top w:val="nil"/>
              <w:left w:val="nil"/>
              <w:bottom w:val="nil"/>
              <w:right w:val="nil"/>
            </w:tcBorders>
          </w:tcPr>
          <w:p>
            <w:pPr>
              <w:widowControl/>
              <w:ind w:firstLine="720" w:firstLineChars="30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330405  ……</w:t>
            </w:r>
            <w:r>
              <w:rPr>
                <w:rFonts w:ascii="仿宋_GB2312" w:hAnsi="宋体" w:eastAsia="仿宋_GB2312" w:cs="宋体"/>
                <w:b/>
                <w:bCs/>
                <w:color w:val="000000"/>
                <w:kern w:val="0"/>
                <w:sz w:val="24"/>
                <w:szCs w:val="24"/>
              </w:rPr>
              <w:t xml:space="preserve"> </w:t>
            </w:r>
            <w:r>
              <w:rPr>
                <w:rFonts w:ascii="仿宋_GB2312" w:hAnsi="宋体" w:eastAsia="仿宋_GB2312" w:cs="宋体"/>
                <w:color w:val="000000"/>
                <w:kern w:val="0"/>
                <w:sz w:val="24"/>
                <w:szCs w:val="24"/>
              </w:rPr>
              <w:t>（四级分类）</w:t>
            </w:r>
          </w:p>
        </w:tc>
      </w:tr>
    </w:tbl>
    <w:p>
      <w:pPr>
        <w:widowControl/>
        <w:spacing w:line="240" w:lineRule="exact"/>
        <w:rPr>
          <w:rFonts w:ascii="仿宋_GB2312" w:hAnsi="宋体" w:eastAsia="仿宋_GB2312" w:cs="宋体"/>
          <w:b/>
          <w:bCs/>
          <w:color w:val="000000"/>
          <w:kern w:val="0"/>
          <w:sz w:val="28"/>
          <w:szCs w:val="28"/>
        </w:rPr>
      </w:pPr>
    </w:p>
    <w:tbl>
      <w:tblPr>
        <w:tblStyle w:val="4"/>
        <w:tblW w:w="9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93"/>
        <w:gridCol w:w="4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93" w:type="dxa"/>
            <w:tcBorders>
              <w:top w:val="nil"/>
              <w:left w:val="nil"/>
            </w:tcBorders>
          </w:tcPr>
          <w:p>
            <w:pPr>
              <w:widowControl/>
              <w:rPr>
                <w:rFonts w:ascii="仿宋_GB2312" w:hAnsi="宋体" w:eastAsia="仿宋_GB2312" w:cs="宋体"/>
                <w:b/>
                <w:bCs/>
                <w:color w:val="000000"/>
                <w:kern w:val="0"/>
                <w:sz w:val="24"/>
                <w:szCs w:val="24"/>
              </w:rPr>
            </w:pPr>
          </w:p>
        </w:tc>
        <w:tc>
          <w:tcPr>
            <w:tcW w:w="4693" w:type="dxa"/>
            <w:tcBorders>
              <w:top w:val="nil"/>
              <w:right w:val="nil"/>
            </w:tcBorders>
          </w:tcPr>
          <w:p>
            <w:pPr>
              <w:widowControl/>
              <w:rPr>
                <w:rFonts w:ascii="仿宋_GB2312" w:hAnsi="宋体" w:eastAsia="仿宋_GB2312"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86" w:type="dxa"/>
            <w:gridSpan w:val="2"/>
            <w:tcBorders>
              <w:bottom w:val="nil"/>
            </w:tcBorders>
          </w:tcPr>
          <w:p>
            <w:pPr>
              <w:widowControl/>
              <w:rPr>
                <w:rFonts w:ascii="仿宋_GB2312" w:hAnsi="宋体" w:eastAsia="仿宋_GB2312"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jc w:val="center"/>
        </w:trPr>
        <w:tc>
          <w:tcPr>
            <w:tcW w:w="9386" w:type="dxa"/>
            <w:gridSpan w:val="2"/>
            <w:tcBorders>
              <w:top w:val="nil"/>
              <w:left w:val="nil"/>
              <w:bottom w:val="nil"/>
              <w:right w:val="nil"/>
            </w:tcBorders>
          </w:tcPr>
          <w:p>
            <w:pPr>
              <w:widowControl/>
              <w:ind w:left="1155" w:leftChars="55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330404001 表层角膜镜片镶嵌术      （第五级：终极项目）</w:t>
            </w:r>
          </w:p>
          <w:p>
            <w:pPr>
              <w:widowControl/>
              <w:ind w:left="1155" w:leftChars="55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330404002 近视性放射状角膜切开术 ……</w:t>
            </w:r>
          </w:p>
        </w:tc>
      </w:tr>
    </w:tbl>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二、医疗服务价格项目要素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每项医疗服务价格项目设“财务分类”、“编码”、“项目名称”、“项目内涵”、“除外内容”、“计价单位”、“价格”和“说明”八个要素。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1.财务分类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财务分类是根据财政部和卫生健康委颁布的《医院财务制度》规定的医疗收入项目类别确定的，财务分类码采用大写英文字母，其中： B为床位费、C为诊查费、D为检查费、E为治疗费、F为护理费、G为手术费、H为化验费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3"/>
          <w:sz w:val="32"/>
          <w:szCs w:val="32"/>
          <w:lang w:val="en-US" w:eastAsia="zh-CN"/>
        </w:rPr>
        <w:t>I为其他费用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2.项目编码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编码采用顺序码，主项目设为9位。从左至右第1位为一级分类码，第2位为二级分类码，第3－4位为三级分类码，第5－6位为四级分类码，第7位之后为项目顺序码。以全国统一的9位编码为基础，采用9+N位编码管理，每一个编码对应一个项目。部分类别项目因分类简单，无第三、四级分类，分类编码记为“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编码含“D”的项目为依据《深圳市卫生和计划生育委员会 深圳市发展和改革委员会 深圳市人力资源和社会保障局关于30项综合医疗服务类项目实行打包收费的通知》（深卫计发〔2016〕91号）匹配的打包收费项目。编码含“E”的项目为依据《深圳市发展和改革委员会 深圳市卫生和计划生育委员会  深圳市人力资源和社会保障局关于我市公立医疗机构执行六岁以下儿童医疗服务价格加收政策的通知》（深发改〔2017〕456号）匹配的六岁以下儿童加收项目。公立医疗机构对六岁以下儿童开展编码含“E”的项目时，可在选定项目价格基础上加收不超过30%的费用；对其他人员开展编码含“E”的项目时，须删除字母“E”后再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市场调节价医疗服务价格项目，医疗机构可根据成本等情况</w:t>
      </w:r>
      <w:r>
        <w:rPr>
          <w:rFonts w:hint="eastAsia" w:ascii="仿宋_GB2312" w:hAnsi="仿宋_GB2312" w:eastAsia="仿宋_GB2312" w:cs="仿宋_GB2312"/>
          <w:sz w:val="32"/>
          <w:szCs w:val="32"/>
          <w:lang w:val="en-US" w:eastAsia="zh-CN"/>
        </w:rPr>
        <w:t>对同一项目</w:t>
      </w:r>
      <w:r>
        <w:rPr>
          <w:rFonts w:hint="eastAsia" w:ascii="仿宋_GB2312" w:hAnsi="仿宋_GB2312" w:eastAsia="仿宋_GB2312" w:cs="仿宋_GB2312"/>
          <w:sz w:val="32"/>
          <w:szCs w:val="32"/>
        </w:rPr>
        <w:t>制定不同的价格标准，收费编码应在同一项目编码后用“/1、/2...”顺延编号。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为中文标准名称，部分项目名称中在括号内列出西文名称或缩写。市场调节价医疗服务价格项目如顺延编码，收费项目名称可加后缀“（如部位、方法等）”进行区分。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4.项目内涵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用于规范项目的服务范围、内容、方式和手段。项目内涵使用“含”、“指”、“不含”三个专用名词进行界定：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含：表示在医疗服务项目中应当提供的服务内容，这些服务内容不得单独分解收费。但在特殊情况下，由于患者病情需要只提供其中部分服务内容,也按此项标准计价。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指</w:t>
      </w:r>
      <w:r>
        <w:rPr>
          <w:rFonts w:hint="eastAsia" w:ascii="仿宋_GB2312" w:hAnsi="仿宋_GB2312" w:eastAsia="仿宋_GB2312" w:cs="仿宋_GB2312"/>
          <w:sz w:val="32"/>
          <w:szCs w:val="32"/>
        </w:rPr>
        <w:t>：在“指”后面所列的内容，指完成该诊疗项目的不同方法，或该诊疗项目的适用范围。如无特别说明，不得重复计费。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不含：在“不含”后面所列的服务内容可单独计价。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5.除外内容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指在医疗服务项目中需要另行收费的医用耗材和组织器官移植的供体等。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6.计价单位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指提供该项目服务时的基本计价方式。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指完成该项目服务可以收取的费用，为</w:t>
      </w:r>
      <w:r>
        <w:rPr>
          <w:rFonts w:hint="eastAsia" w:ascii="仿宋_GB2312" w:hAnsi="仿宋_GB2312" w:eastAsia="仿宋_GB2312" w:cs="仿宋_GB2312"/>
          <w:sz w:val="32"/>
          <w:szCs w:val="32"/>
          <w:lang w:val="en-US" w:eastAsia="zh-CN"/>
        </w:rPr>
        <w:t>深圳</w:t>
      </w:r>
      <w:r>
        <w:rPr>
          <w:rFonts w:hint="eastAsia" w:ascii="仿宋_GB2312" w:hAnsi="仿宋_GB2312" w:eastAsia="仿宋_GB2312" w:cs="仿宋_GB2312"/>
          <w:sz w:val="32"/>
          <w:szCs w:val="32"/>
        </w:rPr>
        <w:t>市公立医疗机构医疗服务政府指导价。</w:t>
      </w:r>
      <w:r>
        <w:rPr>
          <w:rFonts w:hint="eastAsia" w:ascii="仿宋_GB2312" w:hAnsi="仿宋_GB2312" w:eastAsia="仿宋_GB2312" w:cs="仿宋_GB2312"/>
          <w:sz w:val="32"/>
          <w:szCs w:val="32"/>
          <w:lang w:val="en-US" w:eastAsia="zh-CN"/>
        </w:rPr>
        <w:t>根据《深圳市医疗保障局关于做好我市公立医疗机构价格档次管理的通知》（深医保发〔2019〕13号）规定，我市公立医疗机构价格档次分为四档，其中一档价格为基本医疗服务基准价格；二档价格为基准价格的 95%；三档价格为基准价格的 90%；四档价格为基准价格的 80%。诊查类等少数项目除外，具体以《深圳市基本医疗服务价格项目目录（2021年版）》为准。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指本项目在定价时需要特殊说明的相关事宜。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三、关于项目查找的说明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多科室共同使用的项目统一归入综合医疗服务类。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临床各系统诊疗类和手术治疗类项目不按临床科室列项，请参照国际疾病分类顺序，按照相应的解剖系统和部位查找。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两个以上医技科室均可开展的医技诊疗项目，查找时请注意医技诊疗类的说明。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开展医保部门公布项目未覆盖的新医疗技术或新医疗活动需要收费，请按照管理权限和规定申请立项。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四、需要说明的几点问题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1.在同一服务内容中，《基本医疗服务项目价格》不以设备、试剂的型号和产地分别立项。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2.提供各项医疗服务必须按医嘱要求或护理记录进行，无医嘱要求或护理记录的服务项目不得收费。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3．监护（监测）收费必须提供监护（监测）记录、监护（监测）结论报告等依据。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4．收取各类片费、图文报告费，必须向患者提供胶片（图片）或图文报告，用于教学目的或医院存档目的的胶片（图片）和图文报告不得向患者收费。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color w:val="000000"/>
          <w:kern w:val="0"/>
          <w:sz w:val="32"/>
          <w:szCs w:val="32"/>
        </w:rPr>
        <w:t>“除外内容”和“说明”中未明确规定可另外计费的医疗器械、一次性医用</w:t>
      </w:r>
      <w:r>
        <w:rPr>
          <w:rFonts w:hint="eastAsia" w:ascii="仿宋_GB2312" w:hAnsi="仿宋_GB2312" w:eastAsia="仿宋_GB2312" w:cs="仿宋_GB2312"/>
          <w:color w:val="000000"/>
          <w:kern w:val="0"/>
          <w:sz w:val="32"/>
          <w:szCs w:val="32"/>
          <w:lang w:eastAsia="zh-CN"/>
        </w:rPr>
        <w:t>消耗材料</w:t>
      </w:r>
      <w:r>
        <w:rPr>
          <w:rFonts w:hint="eastAsia" w:ascii="仿宋_GB2312" w:hAnsi="仿宋_GB2312" w:eastAsia="仿宋_GB2312" w:cs="仿宋_GB2312"/>
          <w:color w:val="000000"/>
          <w:kern w:val="0"/>
          <w:sz w:val="32"/>
          <w:szCs w:val="32"/>
        </w:rPr>
        <w:t>等，一律不得另外收费；患者需使用“除外内容”中列明的需另外计费的</w:t>
      </w:r>
      <w:r>
        <w:rPr>
          <w:rFonts w:hint="eastAsia" w:ascii="仿宋_GB2312" w:hAnsi="仿宋_GB2312" w:eastAsia="仿宋_GB2312" w:cs="仿宋_GB2312"/>
          <w:color w:val="000000"/>
          <w:kern w:val="0"/>
          <w:sz w:val="32"/>
          <w:szCs w:val="32"/>
          <w:lang w:eastAsia="zh-CN"/>
        </w:rPr>
        <w:t>特殊医用消耗材料</w:t>
      </w:r>
      <w:r>
        <w:rPr>
          <w:rFonts w:hint="eastAsia" w:ascii="仿宋_GB2312" w:hAnsi="仿宋_GB2312" w:eastAsia="仿宋_GB2312" w:cs="仿宋_GB2312"/>
          <w:color w:val="000000"/>
          <w:kern w:val="0"/>
          <w:sz w:val="32"/>
          <w:szCs w:val="32"/>
        </w:rPr>
        <w:t>时，医疗机构应事先征得患者或家属同意，未经患者或家属同意的，不得收费。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6.“项目内涵”中未注明“含药物”的，药物可另行收费。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7.所有医疗服务项目收费需符合卫生管理规定及具备相关资质。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8.因操作失误、仪器性能差错等原因，导致需要重新检查、检验及治疗的，一律不得向患者另行收费。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-161290</wp:posOffset>
              </wp:positionV>
              <wp:extent cx="692785" cy="3155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92785" cy="3155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2.7pt;height:24.85pt;width:54.55pt;mso-position-horizontal:outside;mso-position-horizontal-relative:margin;z-index:251659264;mso-width-relative:page;mso-height-relative:page;" filled="f" stroked="f" coordsize="21600,21600" o:gfxdata="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PQQym1gAAAAcBAAAPAAAAAAAAAAEAIAAAACIAAABkcnMvZG93bnJl&#10;di54bWxQSwECFAAUAAAACACHTuJAojEbUDgCAABhBAAADgAAAAAAAAABACAAAAAlAQAAZHJzL2Uy&#10;b0RvYy54bWxQSwUGAAAAAAYABgBZAQAAzwUAAAAA&#10;">
              <v:fill on="f" focussize="0,0"/>
              <v:stroke on="f" weight="0.5pt"/>
              <v:imagedata o:title=""/>
              <o:lock v:ext="edit" aspectratio="f"/>
              <v:textbox inset="0mm,0mm,0mm,0mm">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FD676C"/>
    <w:rsid w:val="00254A16"/>
    <w:rsid w:val="06431DC1"/>
    <w:rsid w:val="080D3C64"/>
    <w:rsid w:val="0895770F"/>
    <w:rsid w:val="0BDF7C21"/>
    <w:rsid w:val="0D942E09"/>
    <w:rsid w:val="0FFF7956"/>
    <w:rsid w:val="10CF288B"/>
    <w:rsid w:val="11405BC3"/>
    <w:rsid w:val="11BB04D6"/>
    <w:rsid w:val="122C4CD3"/>
    <w:rsid w:val="16516F2B"/>
    <w:rsid w:val="16785480"/>
    <w:rsid w:val="17ED1156"/>
    <w:rsid w:val="1A7B73ED"/>
    <w:rsid w:val="1FF3288A"/>
    <w:rsid w:val="24FD676C"/>
    <w:rsid w:val="26CA3787"/>
    <w:rsid w:val="2A437434"/>
    <w:rsid w:val="2B134C2C"/>
    <w:rsid w:val="2BD7706D"/>
    <w:rsid w:val="2C5A067F"/>
    <w:rsid w:val="2DE34A99"/>
    <w:rsid w:val="2FA46D4C"/>
    <w:rsid w:val="30FD2EB6"/>
    <w:rsid w:val="310029F8"/>
    <w:rsid w:val="31923CAF"/>
    <w:rsid w:val="31EE673B"/>
    <w:rsid w:val="3254076A"/>
    <w:rsid w:val="32EB3D44"/>
    <w:rsid w:val="33247C15"/>
    <w:rsid w:val="342B2075"/>
    <w:rsid w:val="39530C60"/>
    <w:rsid w:val="3AA23EA2"/>
    <w:rsid w:val="3B21363E"/>
    <w:rsid w:val="3F2D5E5A"/>
    <w:rsid w:val="4026701E"/>
    <w:rsid w:val="40606A43"/>
    <w:rsid w:val="460674C8"/>
    <w:rsid w:val="49262820"/>
    <w:rsid w:val="493E47CB"/>
    <w:rsid w:val="4A4B4420"/>
    <w:rsid w:val="4E2E776D"/>
    <w:rsid w:val="4E6B7CEC"/>
    <w:rsid w:val="4F8942F8"/>
    <w:rsid w:val="50E17DBB"/>
    <w:rsid w:val="52B8504A"/>
    <w:rsid w:val="54540173"/>
    <w:rsid w:val="547B0EEF"/>
    <w:rsid w:val="55CC097B"/>
    <w:rsid w:val="57B05537"/>
    <w:rsid w:val="580B703C"/>
    <w:rsid w:val="58CD447A"/>
    <w:rsid w:val="59561BC0"/>
    <w:rsid w:val="5AA53B66"/>
    <w:rsid w:val="5B2E3A87"/>
    <w:rsid w:val="5D5A06D7"/>
    <w:rsid w:val="5DFB4A2A"/>
    <w:rsid w:val="5EEE43E2"/>
    <w:rsid w:val="629B0BE5"/>
    <w:rsid w:val="64654A10"/>
    <w:rsid w:val="65EF3073"/>
    <w:rsid w:val="6847276A"/>
    <w:rsid w:val="68B85514"/>
    <w:rsid w:val="68EA37E6"/>
    <w:rsid w:val="694E6217"/>
    <w:rsid w:val="6FAE41C1"/>
    <w:rsid w:val="71FD484F"/>
    <w:rsid w:val="76495EC4"/>
    <w:rsid w:val="789B7BF7"/>
    <w:rsid w:val="794E2AEE"/>
    <w:rsid w:val="79EA5B7D"/>
    <w:rsid w:val="7BA428ED"/>
    <w:rsid w:val="7BC66619"/>
    <w:rsid w:val="7EB81428"/>
    <w:rsid w:val="7F446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2021-06-02T07:21:00Z</dcterms:created>
  <dc:creator>庹世静</dc:creator>
  <cp:lastModifiedBy>L＇ eau et le feu</cp:lastModifiedBy>
  <dcterms:modified xsi:type="dcterms:W3CDTF">2022-04-19T08:37:05Z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172AA5D878F64C7DAC788CEEB5AF9C54</vt:lpwstr>
  </property>
</Properties>
</file>