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4"/>
          <w:sz w:val="32"/>
          <w:szCs w:val="32"/>
          <w:lang w:val="en-US" w:eastAsia="zh-CN"/>
        </w:rPr>
        <w:t>1</w:t>
      </w:r>
    </w:p>
    <w:p>
      <w:pPr>
        <w:spacing w:line="580" w:lineRule="exact"/>
        <w:ind w:right="0" w:rightChars="0"/>
        <w:jc w:val="center"/>
        <w:rPr>
          <w:rFonts w:hint="eastAsia" w:ascii="方正小标宋简体" w:hAnsi="仿宋" w:eastAsia="方正小标宋简体" w:cs="宋体"/>
          <w:b w:val="0"/>
          <w:bCs w:val="0"/>
          <w:color w:val="000000"/>
          <w:spacing w:val="4"/>
          <w:sz w:val="32"/>
          <w:szCs w:val="32"/>
        </w:rPr>
      </w:pPr>
    </w:p>
    <w:p>
      <w:pPr>
        <w:spacing w:line="580" w:lineRule="exact"/>
        <w:ind w:right="0" w:rightChars="0"/>
        <w:jc w:val="center"/>
        <w:rPr>
          <w:rFonts w:hint="eastAsia" w:ascii="方正小标宋简体" w:hAnsi="仿宋" w:eastAsia="方正小标宋简体" w:cs="宋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b w:val="0"/>
          <w:bCs w:val="0"/>
          <w:color w:val="000000"/>
          <w:spacing w:val="4"/>
          <w:sz w:val="44"/>
          <w:szCs w:val="44"/>
        </w:rPr>
        <w:t>2022年深圳市大中小学</w:t>
      </w:r>
      <w:r>
        <w:rPr>
          <w:rFonts w:hint="eastAsia" w:ascii="方正小标宋简体" w:hAnsi="仿宋" w:eastAsia="方正小标宋简体" w:cs="宋体"/>
          <w:b w:val="0"/>
          <w:bCs w:val="0"/>
          <w:color w:val="000000"/>
          <w:sz w:val="44"/>
          <w:szCs w:val="44"/>
        </w:rPr>
        <w:t>体育竞赛计划</w:t>
      </w:r>
    </w:p>
    <w:p>
      <w:pPr>
        <w:spacing w:line="580" w:lineRule="exact"/>
        <w:ind w:right="0" w:rightChars="0"/>
        <w:jc w:val="center"/>
        <w:rPr>
          <w:rFonts w:hint="eastAsia" w:ascii="方正小标宋简体" w:hAnsi="仿宋" w:eastAsia="方正小标宋简体" w:cs="宋体"/>
          <w:b w:val="0"/>
          <w:bCs w:val="0"/>
          <w:color w:val="000000"/>
          <w:sz w:val="32"/>
          <w:szCs w:val="32"/>
          <w:lang w:eastAsia="zh-CN"/>
        </w:rPr>
      </w:pPr>
    </w:p>
    <w:tbl>
      <w:tblPr>
        <w:tblStyle w:val="3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59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ind w:left="161" w:hanging="140" w:hangingChars="50"/>
              <w:jc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>竞赛时间</w:t>
            </w: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>竞赛名称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</w:rPr>
              <w:t>4月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大中小学生围棋比赛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中小学生班级围棋比赛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大中小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中小学生国际象棋比赛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中小学生象棋比赛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大中小学生乒乓球比赛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中小学生定向越野比赛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高中四校学生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无线电测向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高中四校学生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围棋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高中四校学生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篮球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高中四校学生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足球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联赛及啦啦操表演赛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高中四校学生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羽毛球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中小学生校园足球班级联赛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中小学生跆拳道比赛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</w:rPr>
              <w:t>5月</w:t>
            </w: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学生、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中学生排球比赛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中小学生攀岩比赛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中小学生全员跳绳比赛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中小学生校园篮球班级联赛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</w:rPr>
              <w:t>6月</w:t>
            </w: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ahoma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中小学生毽球比赛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中小学生武术比赛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中小学生足球夏令营选拔赛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6月7号后因高中考、二类自主招生的原因未安排赛事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7月</w:t>
            </w: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大中小学生</w:t>
            </w:r>
            <w:r>
              <w:rPr>
                <w:rFonts w:hint="eastAsia" w:ascii="仿宋_GB2312" w:hAnsi="Tahoma" w:eastAsia="仿宋_GB2312"/>
                <w:color w:val="000000"/>
                <w:sz w:val="28"/>
                <w:szCs w:val="28"/>
                <w:highlight w:val="none"/>
              </w:rPr>
              <w:t>桥牌比赛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参加13届省中运会（7月15-30日）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8月暑假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9月</w:t>
            </w: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中小学生健美操比赛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中小学生街舞比赛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中小学生啦啦操比赛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中小学生国颁广播体操比赛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中小学生特色自编操比赛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环西丽湖国际科教城片区5所大学赛艇比赛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ourier New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中小学生啦啦操班级比赛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10月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大中小学生校园足球比赛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中小学生网球比赛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中小学生羽毛球比赛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大中小学校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中小学生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月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大中小学生篮球比赛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中小学生国际跳棋</w:t>
            </w:r>
            <w:r>
              <w:rPr>
                <w:rFonts w:hint="eastAsia" w:ascii="仿宋_GB2312" w:hAnsi="Tahoma" w:eastAsia="仿宋_GB2312"/>
                <w:color w:val="000000"/>
                <w:sz w:val="28"/>
                <w:szCs w:val="28"/>
                <w:highlight w:val="none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中小学生游泳比赛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中小学生田径比赛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中学生拔河比赛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选拔赛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市直属学校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中小学生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非常规比赛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承办2022年省羽毛球联赛总决赛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  <w:t>12月</w:t>
            </w:r>
          </w:p>
        </w:tc>
        <w:tc>
          <w:tcPr>
            <w:tcW w:w="5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粤港澳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大湾区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高中学校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篮球冠军邀请赛</w:t>
            </w:r>
          </w:p>
        </w:tc>
      </w:tr>
    </w:tbl>
    <w:p>
      <w:pPr>
        <w:spacing w:line="580" w:lineRule="exact"/>
        <w:jc w:val="left"/>
        <w:rPr>
          <w:rFonts w:ascii="仿宋_GB2312" w:hAnsi="宋体" w:eastAsia="仿宋_GB2312" w:cs="黑体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宋体" w:eastAsia="仿宋_GB2312" w:cs="黑体"/>
          <w:b w:val="0"/>
          <w:bCs w:val="0"/>
          <w:color w:val="000000"/>
          <w:sz w:val="28"/>
          <w:szCs w:val="28"/>
        </w:rPr>
        <w:t>备注：1.以上时间可能会随着上级的工作安排</w:t>
      </w:r>
      <w:r>
        <w:rPr>
          <w:rFonts w:hint="eastAsia" w:ascii="仿宋_GB2312" w:hAnsi="宋体" w:eastAsia="仿宋_GB2312" w:cs="黑体"/>
          <w:b w:val="0"/>
          <w:bCs w:val="0"/>
          <w:color w:val="000000"/>
          <w:sz w:val="28"/>
          <w:szCs w:val="28"/>
          <w:lang w:eastAsia="zh-CN"/>
        </w:rPr>
        <w:t>及疫情情况</w:t>
      </w:r>
      <w:r>
        <w:rPr>
          <w:rFonts w:hint="eastAsia" w:ascii="仿宋_GB2312" w:hAnsi="宋体" w:eastAsia="仿宋_GB2312" w:cs="黑体"/>
          <w:b w:val="0"/>
          <w:bCs w:val="0"/>
          <w:color w:val="000000"/>
          <w:sz w:val="28"/>
          <w:szCs w:val="28"/>
        </w:rPr>
        <w:t>调整。</w:t>
      </w:r>
    </w:p>
    <w:p>
      <w:pPr>
        <w:numPr>
          <w:ilvl w:val="0"/>
          <w:numId w:val="0"/>
        </w:numPr>
        <w:spacing w:line="580" w:lineRule="exact"/>
        <w:ind w:left="843"/>
        <w:jc w:val="left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黑体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黑体"/>
          <w:b w:val="0"/>
          <w:bCs w:val="0"/>
          <w:color w:val="000000"/>
          <w:sz w:val="28"/>
          <w:szCs w:val="28"/>
          <w:lang w:eastAsia="zh-CN"/>
        </w:rPr>
        <w:t>以上所有比赛除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</w:rPr>
        <w:t>省羽毛球联赛总决赛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  <w:lang w:eastAsia="zh-CN"/>
        </w:rPr>
        <w:t>外，都是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</w:rPr>
        <w:t>常规性竞赛项目。省羽毛球联赛总决赛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  <w:lang w:eastAsia="zh-CN"/>
        </w:rPr>
        <w:t>只能申报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2022年。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B64F4"/>
    <w:rsid w:val="4D2B64F4"/>
    <w:rsid w:val="70C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A"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719</Characters>
  <Lines>0</Lines>
  <Paragraphs>0</Paragraphs>
  <TotalTime>1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2022-03-30T07:22:00Z</dcterms:created>
  <dc:creator>szedu</dc:creator>
  <cp:lastModifiedBy>哆啦A梦的口袋</cp:lastModifiedBy>
  <dcterms:modified xsi:type="dcterms:W3CDTF">2022-04-13T06:22:17Z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3A5951667FFF4A5E86F2145111B4E11A</vt:lpwstr>
  </property>
</Properties>
</file>