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中国（深圳）知识产权保护中心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维权员额招聘应聘人员信息表</w:t>
      </w:r>
    </w:p>
    <w:tbl>
      <w:tblPr>
        <w:tblStyle w:val="2"/>
        <w:tblW w:w="93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51"/>
        <w:gridCol w:w="335"/>
        <w:gridCol w:w="760"/>
        <w:gridCol w:w="455"/>
        <w:gridCol w:w="864"/>
        <w:gridCol w:w="666"/>
        <w:gridCol w:w="616"/>
        <w:gridCol w:w="674"/>
        <w:gridCol w:w="1262"/>
        <w:gridCol w:w="13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Times New Roman" w:hAnsi="Times New Roman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应聘岗位：维权员额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姓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xxxxxxxxxxx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箱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性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男/女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籍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中共党员/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共青团员/群众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已婚已育/已婚未育/未婚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外语语种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CET-6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法律职业资格证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专利代理师资格证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（自最高学历</w:t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填起）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2020.04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工学硕士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2018.04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工学学士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工作业绩或奖励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简要填写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93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196" w:firstLineChars="19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特别声明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73E43"/>
    <w:rsid w:val="215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2022-03-09T03:33:00Z</dcterms:created>
  <dc:creator>马辉军</dc:creator>
  <cp:lastModifiedBy>马辉军</cp:lastModifiedBy>
  <dcterms:modified xsi:type="dcterms:W3CDTF">2022-03-09T03:34:24Z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