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cs="宋体" w:asciiTheme="minorEastAsia" w:hAnsiTheme="minorEastAsia" w:eastAsiaTheme="minorEastAsia"/>
          <w:b/>
          <w:sz w:val="44"/>
          <w:szCs w:val="44"/>
        </w:rPr>
      </w:pPr>
    </w:p>
    <w:p>
      <w:pPr>
        <w:spacing w:line="560" w:lineRule="exact"/>
        <w:jc w:val="center"/>
        <w:rPr>
          <w:rFonts w:cs="宋体" w:asciiTheme="minorEastAsia" w:hAnsiTheme="minorEastAsia" w:eastAsiaTheme="minorEastAsia"/>
          <w:b/>
          <w:sz w:val="44"/>
          <w:szCs w:val="44"/>
        </w:rPr>
      </w:pPr>
    </w:p>
    <w:p>
      <w:pPr>
        <w:spacing w:line="560" w:lineRule="exact"/>
        <w:jc w:val="center"/>
        <w:rPr>
          <w:rFonts w:cs="宋体" w:asciiTheme="minorEastAsia" w:hAnsiTheme="minorEastAsia" w:eastAsiaTheme="minorEastAsia"/>
          <w:b/>
          <w:sz w:val="44"/>
          <w:szCs w:val="44"/>
        </w:rPr>
      </w:pPr>
      <w:r>
        <w:rPr>
          <w:rFonts w:hint="eastAsia" w:cs="宋体" w:asciiTheme="minorEastAsia" w:hAnsiTheme="minorEastAsia" w:eastAsiaTheme="minorEastAsia"/>
          <w:b/>
          <w:sz w:val="44"/>
          <w:szCs w:val="44"/>
        </w:rPr>
        <w:t>沙河街道办事处办公大楼及其附楼修缮项目-监理询价采购文件</w:t>
      </w:r>
    </w:p>
    <w:p>
      <w:pPr>
        <w:spacing w:line="560" w:lineRule="exact"/>
        <w:ind w:firstLine="803"/>
        <w:jc w:val="center"/>
        <w:rPr>
          <w:rFonts w:ascii="仿宋_GB2312" w:hAnsi="仿宋_GB2312" w:eastAsia="仿宋_GB2312" w:cs="仿宋_GB2312"/>
          <w:b/>
          <w:sz w:val="32"/>
          <w:szCs w:val="32"/>
        </w:rPr>
      </w:pPr>
    </w:p>
    <w:p>
      <w:pPr>
        <w:spacing w:line="560" w:lineRule="exact"/>
        <w:ind w:firstLine="803"/>
        <w:jc w:val="center"/>
        <w:rPr>
          <w:rFonts w:ascii="仿宋_GB2312" w:hAnsi="仿宋_GB2312" w:eastAsia="仿宋_GB2312" w:cs="仿宋_GB2312"/>
          <w:b/>
          <w:sz w:val="32"/>
          <w:szCs w:val="32"/>
        </w:rPr>
      </w:pPr>
    </w:p>
    <w:p>
      <w:pPr>
        <w:spacing w:line="560" w:lineRule="exact"/>
        <w:ind w:firstLine="803"/>
        <w:jc w:val="center"/>
        <w:rPr>
          <w:rFonts w:ascii="仿宋_GB2312" w:hAnsi="仿宋_GB2312" w:eastAsia="仿宋_GB2312" w:cs="仿宋_GB2312"/>
          <w:b/>
          <w:sz w:val="32"/>
          <w:szCs w:val="32"/>
        </w:rPr>
      </w:pPr>
    </w:p>
    <w:p>
      <w:pPr>
        <w:spacing w:line="560" w:lineRule="exact"/>
        <w:ind w:firstLine="803"/>
        <w:jc w:val="center"/>
        <w:rPr>
          <w:rFonts w:ascii="仿宋_GB2312" w:hAnsi="仿宋_GB2312" w:eastAsia="仿宋_GB2312" w:cs="仿宋_GB2312"/>
          <w:b/>
          <w:sz w:val="32"/>
          <w:szCs w:val="32"/>
        </w:rPr>
      </w:pPr>
    </w:p>
    <w:p>
      <w:pPr>
        <w:spacing w:line="560" w:lineRule="exact"/>
        <w:ind w:firstLine="803"/>
        <w:jc w:val="center"/>
        <w:rPr>
          <w:rFonts w:ascii="仿宋_GB2312" w:hAnsi="仿宋_GB2312" w:eastAsia="仿宋_GB2312" w:cs="仿宋_GB2312"/>
          <w:b/>
          <w:sz w:val="32"/>
          <w:szCs w:val="32"/>
        </w:rPr>
      </w:pPr>
    </w:p>
    <w:p>
      <w:pPr>
        <w:spacing w:line="560" w:lineRule="exact"/>
        <w:ind w:firstLine="803"/>
        <w:jc w:val="center"/>
        <w:rPr>
          <w:rFonts w:ascii="仿宋_GB2312" w:hAnsi="仿宋_GB2312" w:eastAsia="仿宋_GB2312" w:cs="仿宋_GB2312"/>
          <w:b/>
          <w:sz w:val="32"/>
          <w:szCs w:val="32"/>
        </w:rPr>
      </w:pPr>
    </w:p>
    <w:p>
      <w:pPr>
        <w:spacing w:line="560" w:lineRule="exact"/>
        <w:ind w:firstLine="803"/>
        <w:jc w:val="center"/>
        <w:rPr>
          <w:rFonts w:ascii="仿宋_GB2312" w:hAnsi="仿宋_GB2312" w:eastAsia="仿宋_GB2312" w:cs="仿宋_GB2312"/>
          <w:b/>
          <w:sz w:val="32"/>
          <w:szCs w:val="32"/>
        </w:rPr>
      </w:pPr>
    </w:p>
    <w:p>
      <w:pPr>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采购单位：深圳市南山区沙河街道办事处</w:t>
      </w:r>
    </w:p>
    <w:p>
      <w:pPr>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采购方式：询价采购</w:t>
      </w:r>
    </w:p>
    <w:p>
      <w:pPr>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采购类别：工程服务类</w:t>
      </w:r>
    </w:p>
    <w:p>
      <w:pPr>
        <w:adjustRightInd/>
        <w:snapToGrid/>
        <w:spacing w:line="220" w:lineRule="atLeast"/>
      </w:pPr>
      <w:r>
        <w:br w:type="page"/>
      </w:r>
    </w:p>
    <w:p>
      <w:pPr>
        <w:pStyle w:val="3"/>
        <w:sectPr>
          <w:footerReference r:id="rId3" w:type="default"/>
          <w:pgSz w:w="11906" w:h="16838"/>
          <w:pgMar w:top="1440" w:right="1800" w:bottom="1440" w:left="1800" w:header="851" w:footer="992" w:gutter="0"/>
          <w:cols w:space="425" w:num="1"/>
          <w:docGrid w:type="lines" w:linePitch="312" w:charSpace="0"/>
        </w:sectPr>
      </w:pPr>
    </w:p>
    <w:p>
      <w:pPr>
        <w:pStyle w:val="3"/>
      </w:pPr>
      <w:r>
        <w:rPr>
          <w:rFonts w:hint="eastAsia"/>
        </w:rPr>
        <w:t>一、项目背景</w:t>
      </w:r>
    </w:p>
    <w:p>
      <w:pPr>
        <w:spacing w:after="0" w:line="540" w:lineRule="exact"/>
        <w:ind w:firstLine="640" w:firstLineChars="200"/>
        <w:rPr>
          <w:rFonts w:ascii="仿宋_GB2312" w:eastAsia="仿宋_GB2312"/>
          <w:sz w:val="32"/>
          <w:szCs w:val="32"/>
        </w:rPr>
      </w:pPr>
      <w:r>
        <w:rPr>
          <w:rFonts w:hint="eastAsia" w:ascii="仿宋_GB2312" w:eastAsia="仿宋_GB2312"/>
          <w:sz w:val="32"/>
          <w:szCs w:val="32"/>
        </w:rPr>
        <w:t>沙河街道办事处办公大楼及其附楼修缮项目（简化招标）位于南山区华侨城中新街，本次改造装修不涉及新增建设用地，装修面积2500平方米。建设内容包括土建、安装工程。本项目工期要求：为</w:t>
      </w:r>
      <w:r>
        <w:rPr>
          <w:rFonts w:hint="eastAsia" w:ascii="仿宋_GB2312" w:eastAsia="仿宋_GB2312"/>
          <w:sz w:val="32"/>
          <w:szCs w:val="32"/>
          <w:highlight w:val="yellow"/>
          <w:lang w:val="en-US" w:eastAsia="zh-CN"/>
        </w:rPr>
        <w:t>12</w:t>
      </w:r>
      <w:r>
        <w:rPr>
          <w:rFonts w:hint="eastAsia" w:ascii="仿宋_GB2312" w:eastAsia="仿宋_GB2312"/>
          <w:sz w:val="32"/>
          <w:szCs w:val="32"/>
          <w:highlight w:val="yellow"/>
        </w:rPr>
        <w:t>0</w:t>
      </w:r>
      <w:r>
        <w:rPr>
          <w:rFonts w:hint="eastAsia" w:ascii="仿宋_GB2312" w:eastAsia="仿宋_GB2312"/>
          <w:sz w:val="32"/>
          <w:szCs w:val="32"/>
        </w:rPr>
        <w:t>日历日。（以开工令为准）</w:t>
      </w:r>
    </w:p>
    <w:p>
      <w:pPr>
        <w:pStyle w:val="3"/>
      </w:pPr>
      <w:r>
        <w:rPr>
          <w:rFonts w:hint="eastAsia"/>
        </w:rPr>
        <w:t>二、项目预算</w:t>
      </w:r>
    </w:p>
    <w:p>
      <w:pPr>
        <w:spacing w:after="0" w:line="540" w:lineRule="exact"/>
        <w:ind w:firstLine="640" w:firstLineChars="200"/>
        <w:rPr>
          <w:rFonts w:ascii="仿宋_GB2312" w:eastAsia="仿宋_GB2312"/>
          <w:sz w:val="32"/>
          <w:szCs w:val="32"/>
        </w:rPr>
      </w:pPr>
      <w:r>
        <w:rPr>
          <w:rFonts w:hint="eastAsia" w:ascii="仿宋_GB2312" w:eastAsia="仿宋_GB2312"/>
          <w:sz w:val="32"/>
          <w:szCs w:val="32"/>
        </w:rPr>
        <w:t>本项目</w:t>
      </w:r>
      <w:r>
        <w:rPr>
          <w:rFonts w:hint="eastAsia" w:ascii="仿宋_GB2312" w:eastAsia="仿宋_GB2312"/>
          <w:sz w:val="32"/>
          <w:szCs w:val="32"/>
          <w:lang w:eastAsia="zh-CN"/>
        </w:rPr>
        <w:t>监理费</w:t>
      </w:r>
      <w:r>
        <w:rPr>
          <w:rFonts w:hint="eastAsia" w:ascii="仿宋_GB2312" w:eastAsia="仿宋_GB2312"/>
          <w:sz w:val="32"/>
          <w:szCs w:val="32"/>
        </w:rPr>
        <w:t>预算为</w:t>
      </w:r>
      <w:r>
        <w:rPr>
          <w:rFonts w:hint="eastAsia" w:ascii="仿宋_GB2312" w:eastAsia="仿宋_GB2312"/>
          <w:sz w:val="32"/>
          <w:szCs w:val="32"/>
          <w:highlight w:val="yellow"/>
          <w:lang w:val="en-US" w:eastAsia="zh-CN"/>
        </w:rPr>
        <w:t>2</w:t>
      </w:r>
      <w:r>
        <w:rPr>
          <w:rFonts w:hint="eastAsia" w:ascii="仿宋_GB2312" w:eastAsia="仿宋_GB2312"/>
          <w:sz w:val="32"/>
          <w:szCs w:val="32"/>
          <w:highlight w:val="yellow"/>
        </w:rPr>
        <w:t>1，</w:t>
      </w:r>
      <w:r>
        <w:rPr>
          <w:rFonts w:hint="eastAsia" w:ascii="仿宋_GB2312" w:eastAsia="仿宋_GB2312"/>
          <w:sz w:val="32"/>
          <w:szCs w:val="32"/>
          <w:highlight w:val="yellow"/>
          <w:lang w:val="en-US" w:eastAsia="zh-CN"/>
        </w:rPr>
        <w:t>3960</w:t>
      </w:r>
      <w:r>
        <w:rPr>
          <w:rFonts w:hint="eastAsia" w:ascii="仿宋_GB2312" w:eastAsia="仿宋_GB2312"/>
          <w:sz w:val="32"/>
          <w:szCs w:val="32"/>
          <w:highlight w:val="yellow"/>
        </w:rPr>
        <w:t>.</w:t>
      </w:r>
      <w:r>
        <w:rPr>
          <w:rFonts w:hint="eastAsia" w:ascii="仿宋_GB2312" w:eastAsia="仿宋_GB2312"/>
          <w:sz w:val="32"/>
          <w:szCs w:val="32"/>
          <w:highlight w:val="yellow"/>
          <w:lang w:val="en-US" w:eastAsia="zh-CN"/>
        </w:rPr>
        <w:t>00</w:t>
      </w:r>
      <w:r>
        <w:rPr>
          <w:rFonts w:hint="eastAsia" w:ascii="仿宋_GB2312" w:eastAsia="仿宋_GB2312"/>
          <w:sz w:val="32"/>
          <w:szCs w:val="32"/>
        </w:rPr>
        <w:t>元。</w:t>
      </w:r>
    </w:p>
    <w:p>
      <w:pPr>
        <w:pStyle w:val="3"/>
      </w:pPr>
      <w:r>
        <w:rPr>
          <w:rFonts w:hint="eastAsia"/>
        </w:rPr>
        <w:t>三、工程图纸（见附件）</w:t>
      </w:r>
    </w:p>
    <w:p>
      <w:pPr>
        <w:spacing w:after="0" w:line="540" w:lineRule="exact"/>
        <w:ind w:firstLine="640" w:firstLineChars="200"/>
        <w:rPr>
          <w:rFonts w:ascii="仿宋_GB2312" w:eastAsia="仿宋_GB2312"/>
          <w:sz w:val="32"/>
          <w:szCs w:val="32"/>
        </w:rPr>
      </w:pPr>
      <w:r>
        <w:rPr>
          <w:rFonts w:hint="eastAsia" w:ascii="仿宋_GB2312" w:eastAsia="仿宋_GB2312"/>
          <w:sz w:val="32"/>
          <w:szCs w:val="32"/>
        </w:rPr>
        <w:t>详见附件。</w:t>
      </w:r>
    </w:p>
    <w:p>
      <w:pPr>
        <w:pStyle w:val="3"/>
      </w:pPr>
      <w:r>
        <w:rPr>
          <w:rFonts w:hint="eastAsia"/>
        </w:rPr>
        <w:t>四、供应商资质要求</w:t>
      </w:r>
    </w:p>
    <w:p>
      <w:pPr>
        <w:spacing w:after="0" w:line="540" w:lineRule="exact"/>
        <w:ind w:firstLine="640" w:firstLineChars="200"/>
        <w:rPr>
          <w:rFonts w:ascii="仿宋_GB2312" w:eastAsia="仿宋_GB2312"/>
          <w:sz w:val="32"/>
          <w:szCs w:val="32"/>
        </w:rPr>
      </w:pPr>
      <w:r>
        <w:rPr>
          <w:rFonts w:hint="eastAsia" w:ascii="仿宋_GB2312" w:eastAsia="仿宋_GB2312"/>
          <w:sz w:val="32"/>
          <w:szCs w:val="32"/>
        </w:rPr>
        <w:t>供应商需具备房屋建筑工程监理丙级资质或以上资质。</w:t>
      </w:r>
    </w:p>
    <w:p>
      <w:pPr>
        <w:pStyle w:val="3"/>
      </w:pPr>
      <w:r>
        <w:rPr>
          <w:rFonts w:hint="eastAsia"/>
        </w:rPr>
        <w:t>五、项目管理要求</w:t>
      </w:r>
    </w:p>
    <w:p>
      <w:pPr>
        <w:spacing w:after="0" w:line="540" w:lineRule="exact"/>
        <w:ind w:firstLine="640" w:firstLineChars="200"/>
        <w:rPr>
          <w:rFonts w:ascii="仿宋_GB2312" w:eastAsia="仿宋_GB2312"/>
          <w:sz w:val="32"/>
          <w:szCs w:val="32"/>
        </w:rPr>
      </w:pPr>
      <w:r>
        <w:rPr>
          <w:rFonts w:hint="eastAsia" w:ascii="仿宋_GB2312" w:eastAsia="仿宋_GB2312"/>
          <w:sz w:val="32"/>
          <w:szCs w:val="32"/>
        </w:rPr>
        <w:t>中标人须依照有关标准和法律法规以及采购人的需求，本着科学、公正、严格、守信、守纪、守法的原则，以高度的责任心、丰富的项目管理和专业技术经验，对合成生物研究重大科技基础设施项目建设，开展全面的、有重点的、精线条的监督管理。工作目标包括但不限于以下内容：</w:t>
      </w:r>
    </w:p>
    <w:p>
      <w:pPr>
        <w:spacing w:after="0" w:line="540" w:lineRule="exact"/>
        <w:ind w:firstLine="640" w:firstLineChars="200"/>
        <w:rPr>
          <w:rFonts w:ascii="仿宋_GB2312" w:eastAsia="仿宋_GB2312"/>
          <w:sz w:val="32"/>
          <w:szCs w:val="32"/>
        </w:rPr>
      </w:pPr>
      <w:r>
        <w:rPr>
          <w:rFonts w:hint="eastAsia" w:ascii="仿宋_GB2312" w:eastAsia="仿宋_GB2312"/>
          <w:sz w:val="32"/>
          <w:szCs w:val="32"/>
        </w:rPr>
        <w:t>1质量目标：通过质量控制，促使项目实施符合有关技术标准和规范，满足项目实施合同要求，满足采购人实际应用需求，同时监理过程严谨规范，具有有效的项目质量控制机制、项目三方沟通协调机制、错误纠正处理机制、资源调配机制等。</w:t>
      </w:r>
    </w:p>
    <w:p>
      <w:pPr>
        <w:spacing w:after="0" w:line="540" w:lineRule="exact"/>
        <w:ind w:firstLine="640" w:firstLineChars="200"/>
        <w:rPr>
          <w:rFonts w:ascii="仿宋_GB2312" w:eastAsia="仿宋_GB2312"/>
          <w:sz w:val="32"/>
          <w:szCs w:val="32"/>
        </w:rPr>
      </w:pPr>
      <w:r>
        <w:rPr>
          <w:rFonts w:hint="eastAsia" w:ascii="仿宋_GB2312" w:eastAsia="仿宋_GB2312"/>
          <w:sz w:val="32"/>
          <w:szCs w:val="32"/>
        </w:rPr>
        <w:t>2进度目标：促使项目实施在规定时间内完成，按期完成项目验收。</w:t>
      </w:r>
    </w:p>
    <w:p>
      <w:pPr>
        <w:spacing w:after="0" w:line="540" w:lineRule="exact"/>
        <w:ind w:firstLine="640" w:firstLineChars="200"/>
        <w:rPr>
          <w:rFonts w:ascii="仿宋_GB2312" w:eastAsia="仿宋_GB2312"/>
          <w:sz w:val="32"/>
          <w:szCs w:val="32"/>
        </w:rPr>
      </w:pPr>
      <w:r>
        <w:rPr>
          <w:rFonts w:hint="eastAsia" w:ascii="仿宋_GB2312" w:eastAsia="仿宋_GB2312"/>
          <w:sz w:val="32"/>
          <w:szCs w:val="32"/>
        </w:rPr>
        <w:t>3投资目标：通过可操作的付款控制流程，为建设方付款提供足够的依据；提供造价咨询，制定相关的变更控制流程，严格控制系统建设过程中各类设计变更，保证建设方的投资的效果</w:t>
      </w:r>
    </w:p>
    <w:p>
      <w:pPr>
        <w:spacing w:after="0" w:line="540" w:lineRule="exact"/>
        <w:ind w:firstLine="640" w:firstLineChars="200"/>
        <w:rPr>
          <w:rFonts w:ascii="仿宋_GB2312" w:eastAsia="仿宋_GB2312"/>
          <w:sz w:val="32"/>
          <w:szCs w:val="32"/>
        </w:rPr>
      </w:pPr>
      <w:r>
        <w:rPr>
          <w:rFonts w:hint="eastAsia" w:ascii="仿宋_GB2312" w:eastAsia="仿宋_GB2312"/>
          <w:sz w:val="32"/>
          <w:szCs w:val="32"/>
        </w:rPr>
        <w:t>4合同目标：对项目的合同、各种文档以及项目的管理提供可靠的审核和质量保证。</w:t>
      </w:r>
    </w:p>
    <w:p>
      <w:pPr>
        <w:spacing w:after="0" w:line="540" w:lineRule="exact"/>
        <w:ind w:firstLine="640" w:firstLineChars="200"/>
        <w:rPr>
          <w:rFonts w:ascii="仿宋_GB2312" w:eastAsia="仿宋_GB2312"/>
          <w:sz w:val="32"/>
          <w:szCs w:val="32"/>
        </w:rPr>
      </w:pPr>
      <w:r>
        <w:rPr>
          <w:rFonts w:hint="eastAsia" w:ascii="仿宋_GB2312" w:eastAsia="仿宋_GB2312"/>
          <w:sz w:val="32"/>
          <w:szCs w:val="32"/>
        </w:rPr>
        <w:t>5信息和协调管理目标：建立与采购人的信息沟通协调机制，提供各类法律、法规、政策等信息咨询和意见建议，指导采购人编制各类项目资料，妥善保管和严格保密各阶段的项目资料（文档、视频、数据、图表等）。</w:t>
      </w:r>
    </w:p>
    <w:p>
      <w:pPr>
        <w:spacing w:after="0" w:line="540" w:lineRule="exact"/>
        <w:ind w:firstLine="640" w:firstLineChars="200"/>
        <w:rPr>
          <w:rFonts w:ascii="仿宋_GB2312" w:eastAsia="仿宋_GB2312"/>
          <w:sz w:val="32"/>
          <w:szCs w:val="32"/>
        </w:rPr>
      </w:pPr>
    </w:p>
    <w:p>
      <w:pPr>
        <w:pStyle w:val="3"/>
      </w:pPr>
      <w:r>
        <w:rPr>
          <w:rFonts w:hint="eastAsia"/>
        </w:rPr>
        <w:t>六、项目保修要求</w:t>
      </w:r>
    </w:p>
    <w:p>
      <w:pPr>
        <w:spacing w:after="0" w:line="540" w:lineRule="exact"/>
        <w:ind w:firstLine="640" w:firstLineChars="200"/>
        <w:rPr>
          <w:rFonts w:ascii="仿宋_GB2312" w:eastAsia="仿宋_GB2312"/>
          <w:sz w:val="32"/>
          <w:szCs w:val="32"/>
        </w:rPr>
      </w:pPr>
      <w:r>
        <w:rPr>
          <w:rFonts w:hint="eastAsia" w:ascii="仿宋_GB2312" w:eastAsia="仿宋_GB2312"/>
          <w:sz w:val="32"/>
          <w:szCs w:val="32"/>
        </w:rPr>
        <w:t>根据《住房城乡建设部财政部关于印发建设工程质量保证金管理办法的通知(建质[2017]138号)》意见，装修保修期为二年，防水保修期为五年。</w:t>
      </w:r>
    </w:p>
    <w:p>
      <w:pPr>
        <w:spacing w:after="0" w:line="540" w:lineRule="exact"/>
        <w:ind w:firstLine="640" w:firstLineChars="200"/>
        <w:rPr>
          <w:rFonts w:ascii="仿宋_GB2312" w:eastAsia="仿宋_GB2312"/>
          <w:sz w:val="32"/>
          <w:szCs w:val="32"/>
        </w:rPr>
      </w:pPr>
    </w:p>
    <w:p>
      <w:pPr>
        <w:pStyle w:val="3"/>
      </w:pPr>
      <w:r>
        <w:rPr>
          <w:rFonts w:hint="eastAsia"/>
        </w:rPr>
        <w:t>七、投标价格</w:t>
      </w:r>
    </w:p>
    <w:p>
      <w:pPr>
        <w:spacing w:after="0" w:line="540" w:lineRule="exact"/>
        <w:ind w:firstLine="640" w:firstLineChars="200"/>
        <w:rPr>
          <w:rFonts w:ascii="仿宋_GB2312" w:eastAsia="仿宋_GB2312"/>
          <w:sz w:val="32"/>
          <w:szCs w:val="32"/>
        </w:rPr>
      </w:pPr>
      <w:r>
        <w:rPr>
          <w:rFonts w:hint="eastAsia" w:ascii="仿宋_GB2312" w:eastAsia="仿宋_GB2312"/>
          <w:sz w:val="32"/>
          <w:szCs w:val="32"/>
        </w:rPr>
        <w:t>1、本工程以项目预算金额</w:t>
      </w:r>
      <w:r>
        <w:rPr>
          <w:rFonts w:hint="eastAsia" w:ascii="仿宋_GB2312" w:eastAsia="仿宋_GB2312"/>
          <w:sz w:val="32"/>
          <w:szCs w:val="32"/>
          <w:lang w:val="en-US" w:eastAsia="zh-CN"/>
        </w:rPr>
        <w:t>为基数计算监理费</w:t>
      </w:r>
      <w:r>
        <w:rPr>
          <w:rFonts w:hint="eastAsia" w:ascii="仿宋_GB2312" w:eastAsia="仿宋_GB2312"/>
          <w:sz w:val="32"/>
          <w:szCs w:val="32"/>
        </w:rPr>
        <w:t>。</w:t>
      </w:r>
      <w:bookmarkStart w:id="0" w:name="_GoBack"/>
      <w:bookmarkEnd w:id="0"/>
    </w:p>
    <w:p>
      <w:pPr>
        <w:spacing w:after="0" w:line="540" w:lineRule="exact"/>
        <w:ind w:firstLine="640" w:firstLineChars="200"/>
        <w:rPr>
          <w:rFonts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w:t>
      </w:r>
      <w:r>
        <w:rPr>
          <w:rFonts w:hint="eastAsia" w:ascii="仿宋_GB2312" w:eastAsia="仿宋_GB2312"/>
          <w:sz w:val="32"/>
          <w:szCs w:val="32"/>
          <w:lang w:eastAsia="zh-CN"/>
        </w:rPr>
        <w:t>监理费以最终结算的建安费为基数计算最终监理费</w:t>
      </w:r>
      <w:r>
        <w:rPr>
          <w:rFonts w:hint="eastAsia" w:ascii="仿宋_GB2312" w:eastAsia="仿宋_GB2312"/>
          <w:sz w:val="32"/>
          <w:szCs w:val="32"/>
        </w:rPr>
        <w:t>。</w:t>
      </w:r>
    </w:p>
    <w:p>
      <w:pPr>
        <w:spacing w:after="0" w:line="540" w:lineRule="exact"/>
        <w:ind w:firstLine="640" w:firstLineChars="200"/>
        <w:rPr>
          <w:rFonts w:ascii="仿宋_GB2312" w:eastAsia="仿宋_GB2312"/>
          <w:sz w:val="32"/>
          <w:szCs w:val="32"/>
        </w:rPr>
      </w:pPr>
    </w:p>
    <w:p>
      <w:pPr>
        <w:pStyle w:val="3"/>
      </w:pPr>
      <w:r>
        <w:rPr>
          <w:rFonts w:hint="eastAsia" w:ascii="仿宋_GB2312" w:eastAsia="仿宋_GB2312"/>
        </w:rPr>
        <w:t>八</w:t>
      </w:r>
      <w:r>
        <w:rPr>
          <w:rFonts w:hint="eastAsia"/>
        </w:rPr>
        <w:t>、评审方式</w:t>
      </w:r>
    </w:p>
    <w:p>
      <w:pPr>
        <w:spacing w:after="0" w:line="540" w:lineRule="exact"/>
        <w:ind w:firstLine="640" w:firstLineChars="200"/>
        <w:rPr>
          <w:rFonts w:ascii="仿宋_GB2312" w:eastAsia="仿宋_GB2312"/>
          <w:sz w:val="32"/>
          <w:szCs w:val="32"/>
        </w:rPr>
      </w:pPr>
      <w:r>
        <w:rPr>
          <w:rFonts w:hint="eastAsia" w:ascii="仿宋_GB2312" w:eastAsia="仿宋_GB2312"/>
          <w:sz w:val="32"/>
          <w:szCs w:val="32"/>
        </w:rPr>
        <w:t>供应商需按要求提供高质量的报价文件，我单位将对各个供应商</w:t>
      </w:r>
      <w:r>
        <w:rPr>
          <w:rFonts w:hint="eastAsia" w:ascii="仿宋_GB2312" w:eastAsia="仿宋_GB2312"/>
          <w:sz w:val="32"/>
          <w:szCs w:val="32"/>
          <w:lang w:eastAsia="zh-CN"/>
        </w:rPr>
        <w:t>投标</w:t>
      </w:r>
      <w:r>
        <w:rPr>
          <w:rFonts w:hint="eastAsia" w:ascii="仿宋_GB2312" w:eastAsia="仿宋_GB2312"/>
          <w:sz w:val="32"/>
          <w:szCs w:val="32"/>
        </w:rPr>
        <w:t>文件进行横向比较，综合评审出一家中标供应商。</w:t>
      </w:r>
    </w:p>
    <w:p>
      <w:pPr>
        <w:pStyle w:val="3"/>
        <w:tabs>
          <w:tab w:val="right" w:pos="8312"/>
        </w:tabs>
      </w:pPr>
      <w:r>
        <w:rPr>
          <w:rFonts w:hint="eastAsia"/>
        </w:rPr>
        <w:t>九、报价文件格式及递交要求</w:t>
      </w:r>
      <w:r>
        <w:tab/>
      </w:r>
    </w:p>
    <w:tbl>
      <w:tblPr>
        <w:tblStyle w:val="9"/>
        <w:tblW w:w="88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1621"/>
        <w:gridCol w:w="6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 w:type="dxa"/>
          </w:tcPr>
          <w:p>
            <w:pPr>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1621" w:type="dxa"/>
          </w:tcPr>
          <w:p>
            <w:pPr>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项目名称</w:t>
            </w:r>
          </w:p>
        </w:tc>
        <w:tc>
          <w:tcPr>
            <w:tcW w:w="6337" w:type="dxa"/>
          </w:tcPr>
          <w:p>
            <w:pPr>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78" w:type="dxa"/>
          </w:tcPr>
          <w:p>
            <w:pPr>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621" w:type="dxa"/>
          </w:tcPr>
          <w:p>
            <w:pPr>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格式要求</w:t>
            </w:r>
          </w:p>
        </w:tc>
        <w:tc>
          <w:tcPr>
            <w:tcW w:w="6337" w:type="dxa"/>
          </w:tcPr>
          <w:p>
            <w:pPr>
              <w:spacing w:after="0" w:line="540" w:lineRule="exact"/>
              <w:jc w:val="center"/>
              <w:rPr>
                <w:rFonts w:ascii="仿宋_GB2312" w:hAnsi="仿宋_GB2312" w:eastAsia="仿宋_GB2312" w:cs="仿宋_GB2312"/>
                <w:sz w:val="32"/>
                <w:szCs w:val="32"/>
              </w:rPr>
            </w:pPr>
            <w:r>
              <w:rPr>
                <w:rFonts w:hint="eastAsia" w:ascii="仿宋_GB2312" w:eastAsia="仿宋_GB2312"/>
                <w:sz w:val="32"/>
                <w:szCs w:val="32"/>
              </w:rPr>
              <w:t>供应商报价文件需包含目录，装订齐整。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78" w:type="dxa"/>
            <w:vAlign w:val="center"/>
          </w:tcPr>
          <w:p>
            <w:pPr>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1621" w:type="dxa"/>
            <w:vAlign w:val="center"/>
          </w:tcPr>
          <w:p>
            <w:pPr>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递交要求</w:t>
            </w:r>
          </w:p>
        </w:tc>
        <w:tc>
          <w:tcPr>
            <w:tcW w:w="6337" w:type="dxa"/>
          </w:tcPr>
          <w:p>
            <w:pPr>
              <w:spacing w:after="0" w:line="540" w:lineRule="exact"/>
              <w:rPr>
                <w:rFonts w:ascii="仿宋_GB2312" w:eastAsia="仿宋_GB2312"/>
                <w:sz w:val="32"/>
                <w:szCs w:val="32"/>
                <w:highlight w:val="yellow"/>
              </w:rPr>
            </w:pPr>
            <w:r>
              <w:rPr>
                <w:rFonts w:hint="eastAsia" w:ascii="仿宋_GB2312" w:eastAsia="仿宋_GB2312"/>
                <w:sz w:val="32"/>
                <w:szCs w:val="32"/>
              </w:rPr>
              <w:t>供应商需认真阅读《沙河街道办事处办公大楼及其附楼修缮项目-监理》，报价文件需包含目录并加盖单位公章和密封，在封面注明项目名称和报价单位名称后，</w:t>
            </w:r>
            <w:r>
              <w:rPr>
                <w:rFonts w:hint="eastAsia" w:ascii="仿宋_GB2312" w:eastAsia="仿宋_GB2312"/>
                <w:sz w:val="32"/>
                <w:szCs w:val="32"/>
                <w:highlight w:val="yellow"/>
              </w:rPr>
              <w:t>于2021年</w:t>
            </w:r>
            <w:r>
              <w:rPr>
                <w:rFonts w:hint="eastAsia" w:ascii="仿宋_GB2312" w:eastAsia="仿宋_GB2312"/>
                <w:sz w:val="32"/>
                <w:szCs w:val="32"/>
                <w:highlight w:val="yellow"/>
                <w:lang w:val="en-US" w:eastAsia="zh-CN"/>
              </w:rPr>
              <w:t>10</w:t>
            </w:r>
            <w:r>
              <w:rPr>
                <w:rFonts w:hint="eastAsia" w:ascii="仿宋_GB2312" w:eastAsia="仿宋_GB2312"/>
                <w:sz w:val="32"/>
                <w:szCs w:val="32"/>
                <w:highlight w:val="yellow"/>
              </w:rPr>
              <w:t>月2</w:t>
            </w:r>
            <w:r>
              <w:rPr>
                <w:rFonts w:hint="eastAsia" w:ascii="仿宋_GB2312" w:eastAsia="仿宋_GB2312"/>
                <w:sz w:val="32"/>
                <w:szCs w:val="32"/>
                <w:highlight w:val="yellow"/>
                <w:lang w:val="en-US" w:eastAsia="zh-CN"/>
              </w:rPr>
              <w:t>9</w:t>
            </w:r>
            <w:r>
              <w:rPr>
                <w:rFonts w:hint="eastAsia" w:ascii="仿宋_GB2312" w:eastAsia="仿宋_GB2312"/>
                <w:sz w:val="32"/>
                <w:szCs w:val="32"/>
                <w:highlight w:val="yellow"/>
              </w:rPr>
              <w:t>日北京时间16:30前送到如下地址：</w:t>
            </w:r>
          </w:p>
          <w:p>
            <w:pPr>
              <w:spacing w:after="0" w:line="540" w:lineRule="exact"/>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深圳市南山区</w:t>
            </w:r>
            <w:r>
              <w:rPr>
                <w:rFonts w:hint="eastAsia" w:ascii="仿宋_GB2312" w:eastAsia="仿宋_GB2312"/>
                <w:color w:val="000000" w:themeColor="text1"/>
                <w:sz w:val="32"/>
                <w:szCs w:val="32"/>
                <w:lang w:val="en-US" w:eastAsia="zh-CN"/>
                <w14:textFill>
                  <w14:solidFill>
                    <w14:schemeClr w14:val="tx1"/>
                  </w14:solidFill>
                </w14:textFill>
              </w:rPr>
              <w:t>博达大厦</w:t>
            </w:r>
            <w:r>
              <w:rPr>
                <w:rFonts w:hint="eastAsia" w:ascii="仿宋_GB2312" w:eastAsia="仿宋_GB2312"/>
                <w:color w:val="000000" w:themeColor="text1"/>
                <w:sz w:val="32"/>
                <w:szCs w:val="32"/>
                <w:lang w:eastAsia="zh-CN"/>
                <w14:textFill>
                  <w14:solidFill>
                    <w14:schemeClr w14:val="tx1"/>
                  </w14:solidFill>
                </w14:textFill>
              </w:rPr>
              <w:t>一</w:t>
            </w:r>
            <w:r>
              <w:rPr>
                <w:rFonts w:hint="eastAsia" w:ascii="仿宋_GB2312" w:eastAsia="仿宋_GB2312"/>
                <w:color w:val="000000" w:themeColor="text1"/>
                <w:sz w:val="32"/>
                <w:szCs w:val="32"/>
                <w14:textFill>
                  <w14:solidFill>
                    <w14:schemeClr w14:val="tx1"/>
                  </w14:solidFill>
                </w14:textFill>
              </w:rPr>
              <w:t>楼-沙河街道</w:t>
            </w:r>
            <w:r>
              <w:rPr>
                <w:rFonts w:hint="eastAsia" w:ascii="仿宋_GB2312" w:eastAsia="仿宋_GB2312"/>
                <w:color w:val="000000" w:themeColor="text1"/>
                <w:sz w:val="32"/>
                <w:szCs w:val="32"/>
                <w:lang w:eastAsia="zh-CN"/>
                <w14:textFill>
                  <w14:solidFill>
                    <w14:schemeClr w14:val="tx1"/>
                  </w14:solidFill>
                </w14:textFill>
              </w:rPr>
              <w:t>城建办</w:t>
            </w:r>
          </w:p>
          <w:p>
            <w:pPr>
              <w:spacing w:after="0" w:line="540" w:lineRule="exact"/>
              <w:rPr>
                <w:rFonts w:ascii="仿宋_GB2312" w:hAnsi="仿宋_GB2312" w:eastAsia="仿宋_GB2312" w:cs="仿宋_GB2312"/>
                <w:sz w:val="32"/>
                <w:szCs w:val="32"/>
              </w:rPr>
            </w:pPr>
            <w:r>
              <w:rPr>
                <w:rFonts w:hint="eastAsia" w:ascii="仿宋_GB2312" w:eastAsia="仿宋_GB2312"/>
                <w:sz w:val="32"/>
                <w:szCs w:val="32"/>
                <w:highlight w:val="yellow"/>
              </w:rPr>
              <w:t>联系人：金</w:t>
            </w:r>
            <w:r>
              <w:rPr>
                <w:rFonts w:hint="eastAsia" w:ascii="仿宋_GB2312" w:eastAsia="仿宋_GB2312"/>
                <w:sz w:val="32"/>
                <w:szCs w:val="32"/>
                <w:highlight w:val="yellow"/>
                <w:lang w:eastAsia="zh-CN"/>
              </w:rPr>
              <w:t>工</w:t>
            </w:r>
            <w:r>
              <w:rPr>
                <w:rFonts w:hint="eastAsia" w:ascii="仿宋_GB2312" w:eastAsia="仿宋_GB2312"/>
                <w:sz w:val="32"/>
                <w:szCs w:val="32"/>
                <w:highlight w:val="yellow"/>
              </w:rPr>
              <w:t xml:space="preserve">   联系方式：26905311</w:t>
            </w:r>
          </w:p>
        </w:tc>
      </w:tr>
    </w:tbl>
    <w:p>
      <w:pPr>
        <w:pStyle w:val="3"/>
      </w:pPr>
      <w:r>
        <w:rPr>
          <w:rFonts w:hint="eastAsia"/>
        </w:rPr>
        <w:t>十、报价文件内容要求</w:t>
      </w:r>
    </w:p>
    <w:p>
      <w:pPr>
        <w:spacing w:after="0" w:line="540" w:lineRule="exact"/>
        <w:ind w:firstLine="640" w:firstLineChars="200"/>
        <w:rPr>
          <w:rFonts w:ascii="仿宋_GB2312" w:eastAsia="仿宋_GB2312"/>
          <w:sz w:val="32"/>
          <w:szCs w:val="32"/>
        </w:rPr>
      </w:pPr>
      <w:r>
        <w:rPr>
          <w:rFonts w:hint="eastAsia" w:ascii="仿宋_GB2312" w:eastAsia="仿宋_GB2312"/>
          <w:sz w:val="32"/>
          <w:szCs w:val="32"/>
        </w:rPr>
        <w:t>1.报价文件封面需注明项目名称和报价单位名称。</w:t>
      </w:r>
    </w:p>
    <w:p>
      <w:pPr>
        <w:spacing w:after="0" w:line="540" w:lineRule="exact"/>
        <w:ind w:firstLine="640" w:firstLineChars="200"/>
        <w:rPr>
          <w:rFonts w:ascii="仿宋_GB2312" w:eastAsia="仿宋_GB2312"/>
          <w:sz w:val="32"/>
          <w:szCs w:val="32"/>
        </w:rPr>
      </w:pPr>
      <w:r>
        <w:rPr>
          <w:rFonts w:hint="eastAsia" w:ascii="仿宋_GB2312" w:eastAsia="仿宋_GB2312"/>
          <w:sz w:val="32"/>
          <w:szCs w:val="32"/>
        </w:rPr>
        <w:t>2.报价文件第一页需按照以下格式编写：</w:t>
      </w:r>
    </w:p>
    <w:p>
      <w:pPr>
        <w:adjustRightInd/>
        <w:snapToGrid/>
        <w:spacing w:after="0"/>
        <w:rPr>
          <w:rFonts w:asciiTheme="minorEastAsia" w:hAnsiTheme="minorEastAsia" w:eastAsiaTheme="minorEastAsia"/>
          <w:b/>
          <w:kern w:val="2"/>
          <w:sz w:val="44"/>
          <w:szCs w:val="44"/>
        </w:rPr>
      </w:pPr>
      <w:r>
        <w:rPr>
          <w:rFonts w:asciiTheme="minorEastAsia" w:hAnsiTheme="minorEastAsia" w:eastAsiaTheme="minorEastAsia"/>
          <w:b/>
          <w:kern w:val="2"/>
          <w:sz w:val="44"/>
          <w:szCs w:val="44"/>
        </w:rPr>
        <w:br w:type="page"/>
      </w:r>
    </w:p>
    <w:p>
      <w:pPr>
        <w:spacing w:after="0" w:line="540" w:lineRule="exact"/>
        <w:ind w:firstLine="880" w:firstLineChars="200"/>
        <w:jc w:val="center"/>
        <w:rPr>
          <w:rFonts w:asciiTheme="minorEastAsia" w:hAnsiTheme="minorEastAsia" w:eastAsiaTheme="minorEastAsia"/>
          <w:b/>
          <w:kern w:val="2"/>
          <w:sz w:val="44"/>
          <w:szCs w:val="44"/>
        </w:rPr>
      </w:pPr>
      <w:r>
        <w:rPr>
          <w:rFonts w:hint="eastAsia" w:asciiTheme="minorEastAsia" w:hAnsiTheme="minorEastAsia" w:eastAsiaTheme="minorEastAsia"/>
          <w:b/>
          <w:kern w:val="2"/>
          <w:sz w:val="44"/>
          <w:szCs w:val="44"/>
        </w:rPr>
        <w:t>沙河街道办事处办公大楼及其附楼修缮项目-监理</w:t>
      </w:r>
    </w:p>
    <w:p>
      <w:pPr>
        <w:spacing w:after="0" w:line="540" w:lineRule="exact"/>
        <w:ind w:firstLine="640" w:firstLineChars="200"/>
        <w:rPr>
          <w:rFonts w:ascii="仿宋_GB2312" w:eastAsia="仿宋_GB2312"/>
          <w:sz w:val="32"/>
          <w:szCs w:val="32"/>
        </w:rPr>
      </w:pPr>
      <w:r>
        <w:rPr>
          <w:rFonts w:hint="eastAsia" w:ascii="仿宋_GB2312" w:eastAsia="仿宋_GB2312"/>
          <w:sz w:val="32"/>
          <w:szCs w:val="32"/>
        </w:rPr>
        <w:t>我司完全理解贵单位询价文件的各项内容，承诺完全满足本项目服务内容及其要求，按时保质保量完成本项目，完全接受贵单位关于本项目询价文件中的要求。对于本项目，我司报价为人民币   元，该报价已包含了本项目的所有费用，贵单位无需再为本项目支付其他费用。</w:t>
      </w:r>
    </w:p>
    <w:p>
      <w:pPr>
        <w:spacing w:after="0" w:line="540" w:lineRule="exact"/>
        <w:ind w:firstLine="640" w:firstLineChars="200"/>
        <w:rPr>
          <w:rFonts w:ascii="仿宋_GB2312" w:eastAsia="仿宋_GB2312"/>
          <w:sz w:val="32"/>
          <w:szCs w:val="32"/>
        </w:rPr>
      </w:pPr>
      <w:r>
        <w:rPr>
          <w:rFonts w:hint="eastAsia" w:ascii="仿宋_GB2312" w:eastAsia="仿宋_GB2312"/>
          <w:sz w:val="32"/>
          <w:szCs w:val="32"/>
        </w:rPr>
        <w:t>公司名称：（加盖公章）</w:t>
      </w:r>
    </w:p>
    <w:p>
      <w:pPr>
        <w:spacing w:after="0" w:line="540" w:lineRule="exact"/>
        <w:ind w:firstLine="640" w:firstLineChars="200"/>
        <w:rPr>
          <w:rFonts w:ascii="仿宋_GB2312" w:eastAsia="仿宋_GB2312"/>
          <w:sz w:val="32"/>
          <w:szCs w:val="32"/>
        </w:rPr>
      </w:pPr>
      <w:r>
        <w:rPr>
          <w:rFonts w:hint="eastAsia" w:ascii="仿宋_GB2312" w:eastAsia="仿宋_GB2312"/>
          <w:sz w:val="32"/>
          <w:szCs w:val="32"/>
        </w:rPr>
        <w:t>办公地址：</w:t>
      </w:r>
    </w:p>
    <w:p>
      <w:pPr>
        <w:spacing w:after="0" w:line="540" w:lineRule="exact"/>
        <w:ind w:firstLine="640" w:firstLineChars="200"/>
        <w:rPr>
          <w:rFonts w:ascii="仿宋_GB2312" w:eastAsia="仿宋_GB2312"/>
          <w:sz w:val="32"/>
          <w:szCs w:val="32"/>
        </w:rPr>
      </w:pPr>
      <w:r>
        <w:rPr>
          <w:rFonts w:hint="eastAsia" w:ascii="仿宋_GB2312" w:eastAsia="仿宋_GB2312"/>
          <w:sz w:val="32"/>
          <w:szCs w:val="32"/>
        </w:rPr>
        <w:t>联系人：</w:t>
      </w:r>
    </w:p>
    <w:p>
      <w:pPr>
        <w:spacing w:after="0" w:line="540" w:lineRule="exact"/>
        <w:ind w:firstLine="640" w:firstLineChars="200"/>
        <w:rPr>
          <w:rFonts w:ascii="仿宋_GB2312" w:eastAsia="仿宋_GB2312"/>
          <w:sz w:val="32"/>
          <w:szCs w:val="32"/>
        </w:rPr>
      </w:pPr>
      <w:r>
        <w:rPr>
          <w:rFonts w:hint="eastAsia" w:ascii="仿宋_GB2312" w:eastAsia="仿宋_GB2312"/>
          <w:sz w:val="32"/>
          <w:szCs w:val="32"/>
        </w:rPr>
        <w:t>固定电话：          手机：</w:t>
      </w:r>
    </w:p>
    <w:p>
      <w:pPr>
        <w:spacing w:after="0" w:line="540" w:lineRule="exact"/>
        <w:ind w:firstLine="640" w:firstLineChars="200"/>
        <w:rPr>
          <w:rFonts w:ascii="仿宋_GB2312" w:eastAsia="仿宋_GB2312"/>
          <w:sz w:val="32"/>
          <w:szCs w:val="32"/>
        </w:rPr>
      </w:pPr>
      <w:r>
        <w:rPr>
          <w:rFonts w:hint="eastAsia" w:ascii="仿宋_GB2312" w:eastAsia="仿宋_GB2312"/>
          <w:sz w:val="32"/>
          <w:szCs w:val="32"/>
        </w:rPr>
        <w:t>电子邮箱：</w:t>
      </w:r>
    </w:p>
    <w:p>
      <w:pPr>
        <w:spacing w:after="0" w:line="540" w:lineRule="exact"/>
        <w:ind w:firstLine="640" w:firstLineChars="200"/>
        <w:rPr>
          <w:rFonts w:ascii="仿宋_GB2312" w:eastAsia="仿宋_GB2312"/>
          <w:sz w:val="32"/>
          <w:szCs w:val="32"/>
        </w:rPr>
      </w:pPr>
      <w:r>
        <w:rPr>
          <w:rFonts w:hint="eastAsia" w:ascii="仿宋_GB2312" w:eastAsia="仿宋_GB2312"/>
          <w:sz w:val="32"/>
          <w:szCs w:val="32"/>
        </w:rPr>
        <w:t>注：我司报价文件还需包含如下内容：1、公司营业执照、简介及其相关资质、业绩展示；2、报价明细；3、服务团队及配套设施设备；4、监理方案。</w:t>
      </w:r>
    </w:p>
    <w:p/>
    <w:sectPr>
      <w:pgSz w:w="11906" w:h="16838"/>
      <w:pgMar w:top="1440" w:right="1797"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trackRevisions w:val="1"/>
  <w:documentProtection w:enforcement="0"/>
  <w:defaultTabStop w:val="420"/>
  <w:drawingGridHorizontalSpacing w:val="11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3F6"/>
    <w:rsid w:val="00014DC9"/>
    <w:rsid w:val="00016837"/>
    <w:rsid w:val="00022742"/>
    <w:rsid w:val="00052E80"/>
    <w:rsid w:val="00060645"/>
    <w:rsid w:val="00064457"/>
    <w:rsid w:val="000661FA"/>
    <w:rsid w:val="000918E1"/>
    <w:rsid w:val="00095B7B"/>
    <w:rsid w:val="000B594D"/>
    <w:rsid w:val="000D2DFA"/>
    <w:rsid w:val="000D671D"/>
    <w:rsid w:val="000E62DB"/>
    <w:rsid w:val="000E741C"/>
    <w:rsid w:val="001009CA"/>
    <w:rsid w:val="00182E02"/>
    <w:rsid w:val="00182F80"/>
    <w:rsid w:val="001D17D5"/>
    <w:rsid w:val="001D4126"/>
    <w:rsid w:val="0022030A"/>
    <w:rsid w:val="002565B7"/>
    <w:rsid w:val="00285351"/>
    <w:rsid w:val="002A6EB0"/>
    <w:rsid w:val="002F1282"/>
    <w:rsid w:val="002F6A70"/>
    <w:rsid w:val="00347E90"/>
    <w:rsid w:val="003713B9"/>
    <w:rsid w:val="003A67D1"/>
    <w:rsid w:val="003A714B"/>
    <w:rsid w:val="003D6D6A"/>
    <w:rsid w:val="00433BC6"/>
    <w:rsid w:val="0044379C"/>
    <w:rsid w:val="004930A6"/>
    <w:rsid w:val="004A6F3B"/>
    <w:rsid w:val="004D7D09"/>
    <w:rsid w:val="004E35B5"/>
    <w:rsid w:val="004F6908"/>
    <w:rsid w:val="00530234"/>
    <w:rsid w:val="0054324C"/>
    <w:rsid w:val="005449A1"/>
    <w:rsid w:val="00574245"/>
    <w:rsid w:val="005A0AC8"/>
    <w:rsid w:val="005B7AFE"/>
    <w:rsid w:val="005E3C6E"/>
    <w:rsid w:val="005E4577"/>
    <w:rsid w:val="005E561A"/>
    <w:rsid w:val="006235B4"/>
    <w:rsid w:val="006473F6"/>
    <w:rsid w:val="00660023"/>
    <w:rsid w:val="006723EB"/>
    <w:rsid w:val="006734D3"/>
    <w:rsid w:val="0067674E"/>
    <w:rsid w:val="00684B96"/>
    <w:rsid w:val="00687C7C"/>
    <w:rsid w:val="006F648F"/>
    <w:rsid w:val="00720CF3"/>
    <w:rsid w:val="00730131"/>
    <w:rsid w:val="00736E4A"/>
    <w:rsid w:val="007B20BF"/>
    <w:rsid w:val="007B762B"/>
    <w:rsid w:val="007E261D"/>
    <w:rsid w:val="007E5CA3"/>
    <w:rsid w:val="0080792D"/>
    <w:rsid w:val="00842928"/>
    <w:rsid w:val="0087468C"/>
    <w:rsid w:val="008B423E"/>
    <w:rsid w:val="00915921"/>
    <w:rsid w:val="0095658B"/>
    <w:rsid w:val="009621B0"/>
    <w:rsid w:val="00992132"/>
    <w:rsid w:val="009D34B1"/>
    <w:rsid w:val="009E1399"/>
    <w:rsid w:val="00A10BD4"/>
    <w:rsid w:val="00A265C4"/>
    <w:rsid w:val="00A91342"/>
    <w:rsid w:val="00A933C6"/>
    <w:rsid w:val="00AB48AD"/>
    <w:rsid w:val="00B11397"/>
    <w:rsid w:val="00B9611F"/>
    <w:rsid w:val="00C142C8"/>
    <w:rsid w:val="00C43075"/>
    <w:rsid w:val="00CA0154"/>
    <w:rsid w:val="00CA2717"/>
    <w:rsid w:val="00CC647C"/>
    <w:rsid w:val="00CD1492"/>
    <w:rsid w:val="00D10389"/>
    <w:rsid w:val="00D63063"/>
    <w:rsid w:val="00D931CA"/>
    <w:rsid w:val="00D93CD8"/>
    <w:rsid w:val="00DA37D2"/>
    <w:rsid w:val="00DC132C"/>
    <w:rsid w:val="00E54A3C"/>
    <w:rsid w:val="00E658DC"/>
    <w:rsid w:val="00E7449F"/>
    <w:rsid w:val="00E90BDA"/>
    <w:rsid w:val="00EB7629"/>
    <w:rsid w:val="00EC1CCA"/>
    <w:rsid w:val="00F2275C"/>
    <w:rsid w:val="00F45118"/>
    <w:rsid w:val="00F606C0"/>
    <w:rsid w:val="00F644A6"/>
    <w:rsid w:val="00FC7B5F"/>
    <w:rsid w:val="00FD2B8F"/>
    <w:rsid w:val="00FD79A3"/>
    <w:rsid w:val="051D2C3D"/>
    <w:rsid w:val="07792074"/>
    <w:rsid w:val="09BB7E4B"/>
    <w:rsid w:val="12472C35"/>
    <w:rsid w:val="1E5B01C4"/>
    <w:rsid w:val="20480627"/>
    <w:rsid w:val="21B5676E"/>
    <w:rsid w:val="2DEA3977"/>
    <w:rsid w:val="3977181E"/>
    <w:rsid w:val="3BBB1798"/>
    <w:rsid w:val="40A21AD6"/>
    <w:rsid w:val="4AA2202C"/>
    <w:rsid w:val="4C2717D4"/>
    <w:rsid w:val="517A61C0"/>
    <w:rsid w:val="51D005A5"/>
    <w:rsid w:val="51DB6633"/>
    <w:rsid w:val="54AF54B6"/>
    <w:rsid w:val="5AB26A46"/>
    <w:rsid w:val="61DA4210"/>
    <w:rsid w:val="654E48FB"/>
    <w:rsid w:val="65EF283D"/>
    <w:rsid w:val="6A0F37A3"/>
    <w:rsid w:val="6C9A6467"/>
    <w:rsid w:val="70C536E8"/>
    <w:rsid w:val="725F241F"/>
    <w:rsid w:val="75172F93"/>
    <w:rsid w:val="7ED8262A"/>
    <w:rsid w:val="7FA923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1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2"/>
    <w:qFormat/>
    <w:uiPriority w:val="0"/>
    <w:pPr>
      <w:keepNext/>
      <w:keepLines/>
      <w:widowControl w:val="0"/>
      <w:adjustRightInd/>
      <w:snapToGrid/>
      <w:spacing w:after="0" w:line="560" w:lineRule="exact"/>
      <w:jc w:val="both"/>
      <w:outlineLvl w:val="1"/>
    </w:pPr>
    <w:rPr>
      <w:rFonts w:ascii="Arial" w:hAnsi="Arial" w:eastAsia="黑体" w:cs="Times New Roman"/>
      <w:bCs/>
      <w:kern w:val="2"/>
      <w:sz w:val="32"/>
      <w:szCs w:val="32"/>
    </w:rPr>
  </w:style>
  <w:style w:type="paragraph" w:styleId="4">
    <w:name w:val="heading 3"/>
    <w:basedOn w:val="1"/>
    <w:next w:val="1"/>
    <w:link w:val="17"/>
    <w:unhideWhenUsed/>
    <w:qFormat/>
    <w:uiPriority w:val="9"/>
    <w:pPr>
      <w:keepNext/>
      <w:keepLines/>
      <w:spacing w:before="100" w:beforeLines="100" w:after="100" w:afterLines="100"/>
      <w:outlineLvl w:val="2"/>
    </w:pPr>
    <w:rPr>
      <w:rFonts w:eastAsia="黑体"/>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16"/>
    <w:qFormat/>
    <w:uiPriority w:val="99"/>
    <w:pPr>
      <w:widowControl w:val="0"/>
      <w:adjustRightInd/>
      <w:snapToGrid/>
      <w:spacing w:after="0"/>
      <w:ind w:firstLine="420"/>
      <w:jc w:val="both"/>
    </w:pPr>
    <w:rPr>
      <w:rFonts w:ascii="Times New Roman" w:hAnsi="Times New Roman" w:eastAsia="宋体" w:cs="Times New Roman"/>
      <w:kern w:val="2"/>
      <w:sz w:val="21"/>
      <w:szCs w:val="20"/>
    </w:rPr>
  </w:style>
  <w:style w:type="paragraph" w:styleId="6">
    <w:name w:val="Balloon Text"/>
    <w:basedOn w:val="1"/>
    <w:link w:val="18"/>
    <w:semiHidden/>
    <w:unhideWhenUsed/>
    <w:qFormat/>
    <w:uiPriority w:val="99"/>
    <w:pPr>
      <w:spacing w:after="0"/>
    </w:pPr>
    <w:rPr>
      <w:sz w:val="18"/>
      <w:szCs w:val="18"/>
    </w:rPr>
  </w:style>
  <w:style w:type="paragraph" w:styleId="7">
    <w:name w:val="footer"/>
    <w:basedOn w:val="1"/>
    <w:unhideWhenUsed/>
    <w:qFormat/>
    <w:uiPriority w:val="99"/>
    <w:pPr>
      <w:tabs>
        <w:tab w:val="center" w:pos="4153"/>
        <w:tab w:val="right" w:pos="8306"/>
      </w:tabs>
    </w:pPr>
    <w:rPr>
      <w:sz w:val="18"/>
    </w:rPr>
  </w:style>
  <w:style w:type="paragraph" w:styleId="8">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标题 2 Char"/>
    <w:basedOn w:val="11"/>
    <w:link w:val="3"/>
    <w:qFormat/>
    <w:uiPriority w:val="0"/>
    <w:rPr>
      <w:rFonts w:ascii="Arial" w:hAnsi="Arial" w:eastAsia="黑体" w:cs="Times New Roman"/>
      <w:bCs/>
      <w:sz w:val="32"/>
      <w:szCs w:val="32"/>
    </w:rPr>
  </w:style>
  <w:style w:type="character" w:customStyle="1" w:styleId="13">
    <w:name w:val="正文格式 Char"/>
    <w:link w:val="14"/>
    <w:qFormat/>
    <w:uiPriority w:val="0"/>
    <w:rPr>
      <w:szCs w:val="24"/>
    </w:rPr>
  </w:style>
  <w:style w:type="paragraph" w:customStyle="1" w:styleId="14">
    <w:name w:val="正文格式"/>
    <w:basedOn w:val="1"/>
    <w:link w:val="13"/>
    <w:qFormat/>
    <w:uiPriority w:val="0"/>
    <w:pPr>
      <w:widowControl w:val="0"/>
      <w:adjustRightInd/>
      <w:snapToGrid/>
      <w:spacing w:after="0"/>
      <w:ind w:firstLine="420"/>
      <w:jc w:val="both"/>
    </w:pPr>
    <w:rPr>
      <w:rFonts w:asciiTheme="minorHAnsi" w:hAnsiTheme="minorHAnsi" w:eastAsiaTheme="minorEastAsia"/>
      <w:kern w:val="2"/>
      <w:sz w:val="21"/>
      <w:szCs w:val="24"/>
    </w:rPr>
  </w:style>
  <w:style w:type="paragraph" w:customStyle="1" w:styleId="15">
    <w:name w:val="Table Paragraph"/>
    <w:basedOn w:val="1"/>
    <w:qFormat/>
    <w:uiPriority w:val="1"/>
    <w:pPr>
      <w:widowControl w:val="0"/>
      <w:autoSpaceDE w:val="0"/>
      <w:autoSpaceDN w:val="0"/>
      <w:adjustRightInd/>
      <w:snapToGrid/>
      <w:spacing w:after="0"/>
      <w:jc w:val="center"/>
    </w:pPr>
    <w:rPr>
      <w:rFonts w:ascii="宋体" w:hAnsi="宋体" w:eastAsia="宋体" w:cs="宋体"/>
      <w:lang w:val="zh-CN" w:bidi="zh-CN"/>
    </w:rPr>
  </w:style>
  <w:style w:type="character" w:customStyle="1" w:styleId="16">
    <w:name w:val="正文缩进 Char"/>
    <w:link w:val="5"/>
    <w:qFormat/>
    <w:uiPriority w:val="99"/>
    <w:rPr>
      <w:rFonts w:ascii="Times New Roman" w:hAnsi="Times New Roman" w:eastAsia="宋体" w:cs="Times New Roman"/>
      <w:szCs w:val="20"/>
    </w:rPr>
  </w:style>
  <w:style w:type="character" w:customStyle="1" w:styleId="17">
    <w:name w:val="标题 3 Char"/>
    <w:basedOn w:val="11"/>
    <w:link w:val="4"/>
    <w:qFormat/>
    <w:uiPriority w:val="9"/>
    <w:rPr>
      <w:rFonts w:ascii="Tahoma" w:hAnsi="Tahoma" w:eastAsia="黑体"/>
      <w:bCs/>
      <w:sz w:val="32"/>
      <w:szCs w:val="32"/>
    </w:rPr>
  </w:style>
  <w:style w:type="character" w:customStyle="1" w:styleId="18">
    <w:name w:val="批注框文本 Char"/>
    <w:basedOn w:val="11"/>
    <w:link w:val="6"/>
    <w:semiHidden/>
    <w:qFormat/>
    <w:uiPriority w:val="99"/>
    <w:rPr>
      <w:rFonts w:ascii="Tahoma" w:hAnsi="Tahoma" w:eastAsia="微软雅黑"/>
      <w:sz w:val="18"/>
      <w:szCs w:val="18"/>
    </w:rPr>
  </w:style>
  <w:style w:type="character" w:customStyle="1" w:styleId="19">
    <w:name w:val="标题 1 Char"/>
    <w:basedOn w:val="11"/>
    <w:link w:val="2"/>
    <w:qFormat/>
    <w:uiPriority w:val="9"/>
    <w:rPr>
      <w:rFonts w:ascii="Tahoma" w:hAnsi="Tahoma" w:eastAsia="微软雅黑"/>
      <w:b/>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F0472A-9832-4544-93DF-4C2B65D45794}">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260</Words>
  <Characters>1487</Characters>
  <Lines>12</Lines>
  <Paragraphs>3</Paragraphs>
  <TotalTime>4</TotalTime>
  <ScaleCrop>false</ScaleCrop>
  <LinksUpToDate>false</LinksUpToDate>
  <CharactersWithSpaces>1744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2021-10-21T09:43:00Z</dcterms:created>
  <dc:creator>夏丰良</dc:creator>
  <cp:lastModifiedBy>Administrator</cp:lastModifiedBy>
  <cp:lastPrinted>2021-01-21T08:39:00Z</cp:lastPrinted>
  <dcterms:modified xsi:type="dcterms:W3CDTF">2021-10-28T03:53:32Z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