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7FF" w:rsidRPr="004C0AC7" w:rsidRDefault="00F817FF" w:rsidP="004C0AC7">
      <w:pPr>
        <w:spacing w:line="360" w:lineRule="auto"/>
        <w:contextualSpacing/>
        <w:jc w:val="center"/>
        <w:rPr>
          <w:rFonts w:eastAsia="黑体"/>
          <w:color w:val="0070C0"/>
          <w:kern w:val="0"/>
          <w:sz w:val="28"/>
          <w:szCs w:val="28"/>
        </w:rPr>
      </w:pPr>
      <w:bookmarkStart w:id="0" w:name="_Toc189040393"/>
      <w:bookmarkStart w:id="1" w:name="_Toc189040520"/>
      <w:bookmarkStart w:id="2" w:name="_Toc160507098"/>
    </w:p>
    <w:p w:rsidR="00F817FF" w:rsidRPr="004C0AC7" w:rsidRDefault="00F817FF" w:rsidP="004C0AC7">
      <w:pPr>
        <w:spacing w:line="360" w:lineRule="auto"/>
        <w:contextualSpacing/>
        <w:jc w:val="center"/>
        <w:rPr>
          <w:rFonts w:eastAsia="黑体"/>
          <w:color w:val="0070C0"/>
          <w:kern w:val="0"/>
          <w:sz w:val="28"/>
          <w:szCs w:val="28"/>
        </w:rPr>
      </w:pPr>
    </w:p>
    <w:p w:rsidR="00F817FF" w:rsidRPr="004C0AC7" w:rsidRDefault="00F817FF" w:rsidP="004C0AC7">
      <w:pPr>
        <w:spacing w:line="360" w:lineRule="auto"/>
        <w:contextualSpacing/>
        <w:jc w:val="center"/>
        <w:rPr>
          <w:rFonts w:eastAsia="黑体"/>
          <w:color w:val="0070C0"/>
          <w:kern w:val="0"/>
          <w:sz w:val="28"/>
          <w:szCs w:val="28"/>
        </w:rPr>
      </w:pPr>
    </w:p>
    <w:p w:rsidR="00F817FF" w:rsidRPr="004C0AC7" w:rsidRDefault="00F817FF" w:rsidP="004C0AC7">
      <w:pPr>
        <w:spacing w:line="360" w:lineRule="auto"/>
        <w:contextualSpacing/>
        <w:jc w:val="center"/>
        <w:rPr>
          <w:rFonts w:eastAsia="黑体"/>
          <w:color w:val="0070C0"/>
          <w:kern w:val="0"/>
          <w:sz w:val="28"/>
          <w:szCs w:val="28"/>
        </w:rPr>
      </w:pPr>
    </w:p>
    <w:p w:rsidR="00F817FF" w:rsidRPr="007F30CA" w:rsidRDefault="00F817FF" w:rsidP="004C0AC7">
      <w:pPr>
        <w:spacing w:line="360" w:lineRule="auto"/>
        <w:contextualSpacing/>
        <w:jc w:val="center"/>
        <w:rPr>
          <w:rFonts w:eastAsia="黑体"/>
          <w:kern w:val="0"/>
          <w:sz w:val="44"/>
          <w:szCs w:val="44"/>
        </w:rPr>
      </w:pPr>
      <w:r w:rsidRPr="007F30CA">
        <w:rPr>
          <w:rFonts w:eastAsia="黑体" w:hint="eastAsia"/>
          <w:kern w:val="0"/>
          <w:sz w:val="44"/>
          <w:szCs w:val="44"/>
        </w:rPr>
        <w:t>深圳市</w:t>
      </w:r>
      <w:r w:rsidRPr="007F30CA">
        <w:rPr>
          <w:rFonts w:eastAsia="黑体"/>
          <w:kern w:val="0"/>
          <w:sz w:val="44"/>
          <w:szCs w:val="44"/>
        </w:rPr>
        <w:t>201</w:t>
      </w:r>
      <w:r w:rsidR="005F560E">
        <w:rPr>
          <w:rFonts w:eastAsia="黑体" w:hint="eastAsia"/>
          <w:kern w:val="0"/>
          <w:sz w:val="44"/>
          <w:szCs w:val="44"/>
        </w:rPr>
        <w:t>3</w:t>
      </w:r>
      <w:r w:rsidRPr="007F30CA">
        <w:rPr>
          <w:rFonts w:eastAsia="黑体" w:hint="eastAsia"/>
          <w:kern w:val="0"/>
          <w:sz w:val="44"/>
          <w:szCs w:val="44"/>
        </w:rPr>
        <w:t>年度制造业产品质量状况</w:t>
      </w:r>
    </w:p>
    <w:p w:rsidR="00F817FF" w:rsidRPr="007F30CA" w:rsidRDefault="00F817FF" w:rsidP="004C0AC7">
      <w:pPr>
        <w:spacing w:line="360" w:lineRule="auto"/>
        <w:contextualSpacing/>
        <w:jc w:val="center"/>
        <w:rPr>
          <w:rFonts w:eastAsia="黑体"/>
          <w:kern w:val="0"/>
          <w:sz w:val="44"/>
          <w:szCs w:val="44"/>
        </w:rPr>
      </w:pPr>
    </w:p>
    <w:p w:rsidR="00F817FF" w:rsidRPr="00DE0D44" w:rsidRDefault="00F817FF" w:rsidP="004C0AC7">
      <w:pPr>
        <w:spacing w:line="360" w:lineRule="auto"/>
        <w:contextualSpacing/>
        <w:jc w:val="center"/>
        <w:rPr>
          <w:rFonts w:eastAsia="黑体"/>
          <w:kern w:val="0"/>
          <w:sz w:val="52"/>
          <w:szCs w:val="52"/>
        </w:rPr>
      </w:pPr>
      <w:r w:rsidRPr="00DE0D44">
        <w:rPr>
          <w:rFonts w:eastAsia="黑体" w:hint="eastAsia"/>
          <w:kern w:val="0"/>
          <w:sz w:val="52"/>
          <w:szCs w:val="52"/>
        </w:rPr>
        <w:t>白</w:t>
      </w:r>
      <w:r w:rsidRPr="00DE0D44">
        <w:rPr>
          <w:rFonts w:eastAsia="黑体"/>
          <w:kern w:val="0"/>
          <w:sz w:val="52"/>
          <w:szCs w:val="52"/>
        </w:rPr>
        <w:t xml:space="preserve">  </w:t>
      </w:r>
      <w:r w:rsidRPr="00DE0D44">
        <w:rPr>
          <w:rFonts w:eastAsia="黑体" w:hint="eastAsia"/>
          <w:kern w:val="0"/>
          <w:sz w:val="52"/>
          <w:szCs w:val="52"/>
        </w:rPr>
        <w:t>皮</w:t>
      </w:r>
      <w:r w:rsidRPr="00DE0D44">
        <w:rPr>
          <w:rFonts w:eastAsia="黑体"/>
          <w:kern w:val="0"/>
          <w:sz w:val="52"/>
          <w:szCs w:val="52"/>
        </w:rPr>
        <w:t xml:space="preserve">  </w:t>
      </w:r>
      <w:r w:rsidRPr="00DE0D44">
        <w:rPr>
          <w:rFonts w:eastAsia="黑体" w:hint="eastAsia"/>
          <w:kern w:val="0"/>
          <w:sz w:val="52"/>
          <w:szCs w:val="52"/>
        </w:rPr>
        <w:t>书</w:t>
      </w:r>
    </w:p>
    <w:p w:rsidR="00F817FF" w:rsidRPr="007F30CA" w:rsidRDefault="00F817FF" w:rsidP="00410D79">
      <w:pPr>
        <w:pStyle w:val="32"/>
        <w:spacing w:after="0" w:line="360" w:lineRule="auto"/>
        <w:ind w:firstLineChars="328" w:firstLine="1443"/>
        <w:contextualSpacing/>
        <w:rPr>
          <w:rStyle w:val="ac"/>
          <w:bCs/>
          <w:noProof/>
          <w:color w:val="auto"/>
          <w:sz w:val="44"/>
          <w:szCs w:val="44"/>
          <w:u w:val="none"/>
        </w:rPr>
      </w:pPr>
    </w:p>
    <w:p w:rsidR="00F817FF" w:rsidRPr="007F30CA" w:rsidRDefault="00F817FF" w:rsidP="004C0AC7">
      <w:pPr>
        <w:pStyle w:val="32"/>
        <w:spacing w:after="0" w:line="360" w:lineRule="auto"/>
        <w:contextualSpacing/>
        <w:rPr>
          <w:sz w:val="44"/>
          <w:szCs w:val="44"/>
        </w:rPr>
      </w:pPr>
    </w:p>
    <w:p w:rsidR="00F817FF" w:rsidRPr="007F30CA" w:rsidRDefault="00F817FF" w:rsidP="004C0AC7">
      <w:pPr>
        <w:spacing w:line="360" w:lineRule="auto"/>
        <w:contextualSpacing/>
        <w:jc w:val="center"/>
        <w:rPr>
          <w:rFonts w:eastAsia="黑体"/>
          <w:kern w:val="0"/>
          <w:sz w:val="44"/>
          <w:szCs w:val="44"/>
        </w:rPr>
      </w:pPr>
    </w:p>
    <w:p w:rsidR="00F817FF" w:rsidRPr="007F30CA" w:rsidRDefault="00F817FF" w:rsidP="004C0AC7">
      <w:pPr>
        <w:spacing w:line="360" w:lineRule="auto"/>
        <w:contextualSpacing/>
        <w:jc w:val="center"/>
        <w:rPr>
          <w:rFonts w:eastAsia="黑体"/>
          <w:kern w:val="0"/>
          <w:sz w:val="44"/>
          <w:szCs w:val="44"/>
        </w:rPr>
      </w:pPr>
    </w:p>
    <w:p w:rsidR="00F817FF" w:rsidRPr="007F30CA" w:rsidRDefault="00F817FF" w:rsidP="004C0AC7">
      <w:pPr>
        <w:spacing w:line="360" w:lineRule="auto"/>
        <w:contextualSpacing/>
        <w:jc w:val="center"/>
        <w:rPr>
          <w:rFonts w:eastAsia="黑体"/>
          <w:kern w:val="0"/>
          <w:sz w:val="44"/>
          <w:szCs w:val="44"/>
        </w:rPr>
      </w:pPr>
    </w:p>
    <w:p w:rsidR="00F817FF" w:rsidRPr="007F30CA" w:rsidRDefault="00F817FF" w:rsidP="004C0AC7">
      <w:pPr>
        <w:spacing w:line="360" w:lineRule="auto"/>
        <w:contextualSpacing/>
        <w:jc w:val="center"/>
        <w:rPr>
          <w:rFonts w:eastAsia="黑体"/>
          <w:kern w:val="0"/>
          <w:sz w:val="44"/>
          <w:szCs w:val="44"/>
        </w:rPr>
      </w:pPr>
    </w:p>
    <w:p w:rsidR="00F817FF" w:rsidRPr="007F30CA" w:rsidRDefault="00F817FF" w:rsidP="004C0AC7">
      <w:pPr>
        <w:spacing w:line="360" w:lineRule="auto"/>
        <w:contextualSpacing/>
        <w:jc w:val="center"/>
        <w:rPr>
          <w:rFonts w:eastAsia="黑体"/>
          <w:kern w:val="0"/>
          <w:sz w:val="44"/>
          <w:szCs w:val="44"/>
        </w:rPr>
      </w:pPr>
    </w:p>
    <w:p w:rsidR="00F817FF" w:rsidRPr="007F30CA" w:rsidRDefault="00F817FF" w:rsidP="004C0AC7">
      <w:pPr>
        <w:spacing w:line="360" w:lineRule="auto"/>
        <w:contextualSpacing/>
        <w:jc w:val="center"/>
        <w:rPr>
          <w:rFonts w:eastAsia="黑体"/>
          <w:kern w:val="0"/>
          <w:sz w:val="44"/>
          <w:szCs w:val="44"/>
        </w:rPr>
      </w:pPr>
    </w:p>
    <w:p w:rsidR="00F817FF" w:rsidRPr="007F30CA" w:rsidRDefault="00F817FF" w:rsidP="004C0AC7">
      <w:pPr>
        <w:spacing w:line="360" w:lineRule="auto"/>
        <w:contextualSpacing/>
        <w:jc w:val="center"/>
        <w:rPr>
          <w:rFonts w:eastAsia="黑体"/>
          <w:kern w:val="0"/>
          <w:sz w:val="44"/>
          <w:szCs w:val="44"/>
        </w:rPr>
      </w:pPr>
    </w:p>
    <w:p w:rsidR="00F817FF" w:rsidRPr="007F30CA" w:rsidRDefault="00F817FF" w:rsidP="004C0AC7">
      <w:pPr>
        <w:spacing w:line="360" w:lineRule="auto"/>
        <w:contextualSpacing/>
        <w:jc w:val="center"/>
        <w:rPr>
          <w:rFonts w:eastAsia="黑体"/>
          <w:kern w:val="0"/>
          <w:sz w:val="44"/>
          <w:szCs w:val="44"/>
        </w:rPr>
      </w:pPr>
    </w:p>
    <w:p w:rsidR="00F817FF" w:rsidRPr="007F30CA" w:rsidRDefault="00F817FF" w:rsidP="004C0AC7">
      <w:pPr>
        <w:spacing w:line="360" w:lineRule="auto"/>
        <w:contextualSpacing/>
        <w:jc w:val="center"/>
        <w:rPr>
          <w:rFonts w:eastAsia="黑体"/>
          <w:kern w:val="0"/>
          <w:sz w:val="44"/>
          <w:szCs w:val="44"/>
        </w:rPr>
      </w:pPr>
    </w:p>
    <w:p w:rsidR="00F817FF" w:rsidRPr="007F30CA" w:rsidRDefault="00F817FF" w:rsidP="004C0AC7">
      <w:pPr>
        <w:spacing w:line="360" w:lineRule="auto"/>
        <w:contextualSpacing/>
        <w:jc w:val="center"/>
        <w:rPr>
          <w:rFonts w:eastAsia="黑体"/>
          <w:kern w:val="0"/>
          <w:sz w:val="44"/>
          <w:szCs w:val="44"/>
        </w:rPr>
      </w:pPr>
    </w:p>
    <w:p w:rsidR="00F817FF" w:rsidRPr="00A2096C" w:rsidRDefault="00F817FF" w:rsidP="004C0AC7">
      <w:pPr>
        <w:spacing w:line="360" w:lineRule="auto"/>
        <w:contextualSpacing/>
        <w:jc w:val="center"/>
        <w:rPr>
          <w:rFonts w:ascii="仿宋_GB2312" w:eastAsia="仿宋_GB2312"/>
          <w:b/>
          <w:kern w:val="0"/>
          <w:sz w:val="32"/>
          <w:szCs w:val="32"/>
        </w:rPr>
      </w:pPr>
      <w:r w:rsidRPr="00A2096C">
        <w:rPr>
          <w:rFonts w:ascii="仿宋_GB2312" w:eastAsia="仿宋_GB2312" w:hint="eastAsia"/>
          <w:b/>
          <w:kern w:val="0"/>
          <w:sz w:val="32"/>
          <w:szCs w:val="32"/>
        </w:rPr>
        <w:t>深圳市市场监督管理局</w:t>
      </w:r>
    </w:p>
    <w:p w:rsidR="00F817FF" w:rsidRPr="00A2096C" w:rsidRDefault="00F817FF" w:rsidP="004C0AC7">
      <w:pPr>
        <w:spacing w:line="360" w:lineRule="auto"/>
        <w:contextualSpacing/>
        <w:jc w:val="center"/>
        <w:rPr>
          <w:rFonts w:ascii="仿宋_GB2312" w:eastAsia="仿宋_GB2312"/>
          <w:b/>
          <w:bCs/>
          <w:sz w:val="32"/>
          <w:szCs w:val="32"/>
        </w:rPr>
      </w:pPr>
      <w:r w:rsidRPr="00A2096C">
        <w:rPr>
          <w:rFonts w:ascii="仿宋_GB2312" w:eastAsia="仿宋_GB2312" w:hint="eastAsia"/>
          <w:b/>
          <w:bCs/>
          <w:sz w:val="32"/>
          <w:szCs w:val="32"/>
        </w:rPr>
        <w:t>二○一</w:t>
      </w:r>
      <w:r w:rsidR="008B1C16">
        <w:rPr>
          <w:rFonts w:ascii="仿宋_GB2312" w:eastAsia="仿宋_GB2312" w:hint="eastAsia"/>
          <w:b/>
          <w:bCs/>
          <w:sz w:val="32"/>
          <w:szCs w:val="32"/>
        </w:rPr>
        <w:t>五</w:t>
      </w:r>
      <w:r w:rsidRPr="00A2096C">
        <w:rPr>
          <w:rFonts w:ascii="仿宋_GB2312" w:eastAsia="仿宋_GB2312" w:hint="eastAsia"/>
          <w:b/>
          <w:bCs/>
          <w:sz w:val="32"/>
          <w:szCs w:val="32"/>
        </w:rPr>
        <w:t>年</w:t>
      </w:r>
      <w:r w:rsidR="008B1C16">
        <w:rPr>
          <w:rFonts w:ascii="仿宋_GB2312" w:eastAsia="仿宋_GB2312" w:hint="eastAsia"/>
          <w:b/>
          <w:bCs/>
          <w:sz w:val="32"/>
          <w:szCs w:val="32"/>
        </w:rPr>
        <w:t>一</w:t>
      </w:r>
      <w:r w:rsidRPr="00A2096C">
        <w:rPr>
          <w:rFonts w:ascii="仿宋_GB2312" w:eastAsia="仿宋_GB2312" w:hint="eastAsia"/>
          <w:b/>
          <w:bCs/>
          <w:sz w:val="32"/>
          <w:szCs w:val="32"/>
        </w:rPr>
        <w:t>月</w:t>
      </w:r>
    </w:p>
    <w:p w:rsidR="00F817FF" w:rsidRPr="004C0AC7" w:rsidRDefault="00F817FF" w:rsidP="004C0AC7">
      <w:pPr>
        <w:spacing w:line="360" w:lineRule="auto"/>
        <w:contextualSpacing/>
        <w:jc w:val="center"/>
        <w:rPr>
          <w:rFonts w:eastAsia="黑体"/>
          <w:kern w:val="0"/>
          <w:sz w:val="28"/>
          <w:szCs w:val="28"/>
        </w:rPr>
      </w:pPr>
      <w:bookmarkStart w:id="3" w:name="_Toc222129713"/>
      <w:bookmarkStart w:id="4" w:name="_Toc222129837"/>
      <w:bookmarkEnd w:id="0"/>
      <w:bookmarkEnd w:id="1"/>
    </w:p>
    <w:p w:rsidR="00F817FF" w:rsidRDefault="00F817FF" w:rsidP="004C0AC7">
      <w:pPr>
        <w:spacing w:line="360" w:lineRule="auto"/>
        <w:contextualSpacing/>
        <w:jc w:val="center"/>
        <w:rPr>
          <w:rFonts w:eastAsia="黑体"/>
          <w:kern w:val="0"/>
          <w:sz w:val="36"/>
          <w:szCs w:val="36"/>
        </w:rPr>
      </w:pPr>
      <w:r w:rsidRPr="007D2694">
        <w:rPr>
          <w:rFonts w:eastAsia="黑体" w:hint="eastAsia"/>
          <w:kern w:val="0"/>
          <w:sz w:val="36"/>
          <w:szCs w:val="36"/>
        </w:rPr>
        <w:lastRenderedPageBreak/>
        <w:t>目</w:t>
      </w:r>
      <w:r w:rsidRPr="007D2694">
        <w:rPr>
          <w:rFonts w:eastAsia="黑体"/>
          <w:kern w:val="0"/>
          <w:sz w:val="36"/>
          <w:szCs w:val="36"/>
        </w:rPr>
        <w:t xml:space="preserve"> </w:t>
      </w:r>
      <w:r>
        <w:rPr>
          <w:rFonts w:eastAsia="黑体"/>
          <w:kern w:val="0"/>
          <w:sz w:val="36"/>
          <w:szCs w:val="36"/>
        </w:rPr>
        <w:t xml:space="preserve"> </w:t>
      </w:r>
      <w:r w:rsidRPr="007D2694">
        <w:rPr>
          <w:rFonts w:eastAsia="黑体" w:hint="eastAsia"/>
          <w:kern w:val="0"/>
          <w:sz w:val="36"/>
          <w:szCs w:val="36"/>
        </w:rPr>
        <w:t>录</w:t>
      </w:r>
      <w:bookmarkEnd w:id="3"/>
      <w:bookmarkEnd w:id="4"/>
    </w:p>
    <w:p w:rsidR="005F3E20" w:rsidRPr="004C63CF" w:rsidRDefault="002F6F8F" w:rsidP="005F3E20">
      <w:pPr>
        <w:pStyle w:val="10"/>
        <w:ind w:firstLine="140"/>
        <w:rPr>
          <w:rFonts w:hAnsiTheme="minorHAnsi" w:cstheme="minorBidi"/>
          <w:b w:val="0"/>
          <w:bCs w:val="0"/>
          <w:szCs w:val="22"/>
        </w:rPr>
      </w:pPr>
      <w:r w:rsidRPr="002F6F8F">
        <w:rPr>
          <w:rFonts w:hAnsiTheme="minorEastAsia" w:hint="eastAsia"/>
          <w:b w:val="0"/>
          <w:kern w:val="0"/>
          <w:sz w:val="28"/>
          <w:szCs w:val="28"/>
        </w:rPr>
        <w:fldChar w:fldCharType="begin"/>
      </w:r>
      <w:r w:rsidR="00F817FF" w:rsidRPr="004C63CF">
        <w:rPr>
          <w:rFonts w:hAnsiTheme="minorEastAsia" w:hint="eastAsia"/>
          <w:b w:val="0"/>
          <w:kern w:val="0"/>
          <w:sz w:val="28"/>
          <w:szCs w:val="28"/>
        </w:rPr>
        <w:instrText xml:space="preserve"> TOC \o "1-3" \h \z \u </w:instrText>
      </w:r>
      <w:r w:rsidRPr="002F6F8F">
        <w:rPr>
          <w:rFonts w:hAnsiTheme="minorEastAsia" w:hint="eastAsia"/>
          <w:b w:val="0"/>
          <w:kern w:val="0"/>
          <w:sz w:val="28"/>
          <w:szCs w:val="28"/>
        </w:rPr>
        <w:fldChar w:fldCharType="separate"/>
      </w:r>
      <w:hyperlink w:anchor="_Toc409444890" w:history="1">
        <w:r w:rsidR="005F3E20" w:rsidRPr="004C63CF">
          <w:rPr>
            <w:rStyle w:val="ac"/>
            <w:rFonts w:hAnsi="Times New Roman" w:hint="eastAsia"/>
            <w:b w:val="0"/>
          </w:rPr>
          <w:t>前  言</w:t>
        </w:r>
        <w:r w:rsidR="005F3E20" w:rsidRPr="004C63CF">
          <w:rPr>
            <w:rStyle w:val="ac"/>
            <w:rFonts w:hAnsi="Times New Roman" w:hint="eastAsia"/>
            <w:b w:val="0"/>
            <w:webHidden/>
          </w:rPr>
          <w:tab/>
        </w:r>
        <w:r w:rsidR="005F3E20" w:rsidRPr="004C63CF">
          <w:rPr>
            <w:rFonts w:hint="eastAsia"/>
            <w:b w:val="0"/>
            <w:webHidden/>
          </w:rPr>
          <w:tab/>
        </w:r>
        <w:r w:rsidRPr="004C63CF">
          <w:rPr>
            <w:rFonts w:hint="eastAsia"/>
            <w:b w:val="0"/>
            <w:webHidden/>
          </w:rPr>
          <w:fldChar w:fldCharType="begin"/>
        </w:r>
        <w:r w:rsidR="005F3E20" w:rsidRPr="004C63CF">
          <w:rPr>
            <w:rFonts w:hint="eastAsia"/>
            <w:b w:val="0"/>
            <w:webHidden/>
          </w:rPr>
          <w:instrText xml:space="preserve"> PAGEREF _Toc409444890 \h </w:instrText>
        </w:r>
        <w:r w:rsidRPr="004C63CF">
          <w:rPr>
            <w:rFonts w:hint="eastAsia"/>
            <w:b w:val="0"/>
            <w:webHidden/>
          </w:rPr>
        </w:r>
        <w:r w:rsidRPr="004C63CF">
          <w:rPr>
            <w:rFonts w:hint="eastAsia"/>
            <w:b w:val="0"/>
            <w:webHidden/>
          </w:rPr>
          <w:fldChar w:fldCharType="separate"/>
        </w:r>
        <w:r w:rsidR="00A32F1A">
          <w:rPr>
            <w:b w:val="0"/>
            <w:webHidden/>
          </w:rPr>
          <w:t>1</w:t>
        </w:r>
        <w:r w:rsidRPr="004C63CF">
          <w:rPr>
            <w:rFonts w:hint="eastAsia"/>
            <w:b w:val="0"/>
            <w:webHidden/>
          </w:rPr>
          <w:fldChar w:fldCharType="end"/>
        </w:r>
      </w:hyperlink>
    </w:p>
    <w:p w:rsidR="005F3E20" w:rsidRPr="004C63CF" w:rsidRDefault="002F6F8F">
      <w:pPr>
        <w:pStyle w:val="10"/>
        <w:rPr>
          <w:rFonts w:hAnsiTheme="minorHAnsi" w:cstheme="minorBidi"/>
          <w:b w:val="0"/>
          <w:bCs w:val="0"/>
          <w:szCs w:val="22"/>
        </w:rPr>
      </w:pPr>
      <w:hyperlink w:anchor="_Toc409444891" w:history="1">
        <w:r w:rsidR="005F3E20" w:rsidRPr="004C63CF">
          <w:rPr>
            <w:rStyle w:val="ac"/>
            <w:rFonts w:hint="eastAsia"/>
            <w:b w:val="0"/>
          </w:rPr>
          <w:t>一、制造业总体质量状况</w:t>
        </w:r>
        <w:r w:rsidR="005F3E20" w:rsidRPr="004C63CF">
          <w:rPr>
            <w:rFonts w:hint="eastAsia"/>
            <w:b w:val="0"/>
            <w:webHidden/>
          </w:rPr>
          <w:tab/>
        </w:r>
        <w:r w:rsidRPr="004C63CF">
          <w:rPr>
            <w:rFonts w:hint="eastAsia"/>
            <w:b w:val="0"/>
            <w:webHidden/>
          </w:rPr>
          <w:fldChar w:fldCharType="begin"/>
        </w:r>
        <w:r w:rsidR="005F3E20" w:rsidRPr="004C63CF">
          <w:rPr>
            <w:rFonts w:hint="eastAsia"/>
            <w:b w:val="0"/>
            <w:webHidden/>
          </w:rPr>
          <w:instrText xml:space="preserve"> PAGEREF _Toc409444891 \h </w:instrText>
        </w:r>
        <w:r w:rsidRPr="004C63CF">
          <w:rPr>
            <w:rFonts w:hint="eastAsia"/>
            <w:b w:val="0"/>
            <w:webHidden/>
          </w:rPr>
        </w:r>
        <w:r w:rsidRPr="004C63CF">
          <w:rPr>
            <w:rFonts w:hint="eastAsia"/>
            <w:b w:val="0"/>
            <w:webHidden/>
          </w:rPr>
          <w:fldChar w:fldCharType="separate"/>
        </w:r>
        <w:r w:rsidR="00A32F1A">
          <w:rPr>
            <w:b w:val="0"/>
            <w:webHidden/>
          </w:rPr>
          <w:t>2</w:t>
        </w:r>
        <w:r w:rsidRPr="004C63CF">
          <w:rPr>
            <w:rFonts w:hint="eastAsia"/>
            <w:b w:val="0"/>
            <w:webHidden/>
          </w:rPr>
          <w:fldChar w:fldCharType="end"/>
        </w:r>
      </w:hyperlink>
    </w:p>
    <w:p w:rsidR="005F3E20" w:rsidRPr="004C63CF" w:rsidRDefault="002F6F8F" w:rsidP="004C63CF">
      <w:pPr>
        <w:pStyle w:val="22"/>
        <w:ind w:leftChars="0" w:left="0" w:firstLineChars="100" w:firstLine="210"/>
        <w:rPr>
          <w:rFonts w:hAnsiTheme="minorHAnsi" w:cstheme="minorBidi"/>
          <w:szCs w:val="22"/>
        </w:rPr>
      </w:pPr>
      <w:hyperlink w:anchor="_Toc409444892" w:history="1">
        <w:r w:rsidR="005F3E20" w:rsidRPr="004C63CF">
          <w:rPr>
            <w:rStyle w:val="ac"/>
            <w:rFonts w:hint="eastAsia"/>
          </w:rPr>
          <w:t>（一）总体质量水平</w:t>
        </w:r>
        <w:r w:rsidR="005F3E20" w:rsidRPr="004C63CF">
          <w:rPr>
            <w:rFonts w:hint="eastAsia"/>
            <w:webHidden/>
          </w:rPr>
          <w:tab/>
        </w:r>
        <w:r w:rsidRPr="004C63CF">
          <w:rPr>
            <w:rFonts w:hint="eastAsia"/>
            <w:webHidden/>
          </w:rPr>
          <w:fldChar w:fldCharType="begin"/>
        </w:r>
        <w:r w:rsidR="005F3E20" w:rsidRPr="004C63CF">
          <w:rPr>
            <w:rFonts w:hint="eastAsia"/>
            <w:webHidden/>
          </w:rPr>
          <w:instrText xml:space="preserve"> PAGEREF _Toc409444892 \h </w:instrText>
        </w:r>
        <w:r w:rsidRPr="004C63CF">
          <w:rPr>
            <w:rFonts w:hint="eastAsia"/>
            <w:webHidden/>
          </w:rPr>
        </w:r>
        <w:r w:rsidRPr="004C63CF">
          <w:rPr>
            <w:rFonts w:hint="eastAsia"/>
            <w:webHidden/>
          </w:rPr>
          <w:fldChar w:fldCharType="separate"/>
        </w:r>
        <w:r w:rsidR="00A32F1A">
          <w:rPr>
            <w:webHidden/>
          </w:rPr>
          <w:t>2</w:t>
        </w:r>
        <w:r w:rsidRPr="004C63CF">
          <w:rPr>
            <w:rFonts w:hint="eastAsia"/>
            <w:webHidden/>
          </w:rPr>
          <w:fldChar w:fldCharType="end"/>
        </w:r>
      </w:hyperlink>
    </w:p>
    <w:p w:rsidR="005F3E20" w:rsidRPr="004C63CF" w:rsidRDefault="002F6F8F" w:rsidP="004C63CF">
      <w:pPr>
        <w:pStyle w:val="22"/>
        <w:ind w:leftChars="0" w:left="0" w:firstLineChars="100" w:firstLine="210"/>
        <w:rPr>
          <w:rFonts w:hAnsiTheme="minorHAnsi" w:cstheme="minorBidi"/>
          <w:szCs w:val="22"/>
        </w:rPr>
      </w:pPr>
      <w:hyperlink w:anchor="_Toc409444893" w:history="1">
        <w:r w:rsidR="005F3E20" w:rsidRPr="004C63CF">
          <w:rPr>
            <w:rStyle w:val="ac"/>
            <w:rFonts w:hint="eastAsia"/>
          </w:rPr>
          <w:t>（二）各级指标分析</w:t>
        </w:r>
        <w:r w:rsidR="005F3E20" w:rsidRPr="004C63CF">
          <w:rPr>
            <w:rFonts w:hint="eastAsia"/>
            <w:webHidden/>
          </w:rPr>
          <w:tab/>
        </w:r>
        <w:r w:rsidRPr="004C63CF">
          <w:rPr>
            <w:rFonts w:hint="eastAsia"/>
            <w:webHidden/>
          </w:rPr>
          <w:fldChar w:fldCharType="begin"/>
        </w:r>
        <w:r w:rsidR="005F3E20" w:rsidRPr="004C63CF">
          <w:rPr>
            <w:rFonts w:hint="eastAsia"/>
            <w:webHidden/>
          </w:rPr>
          <w:instrText xml:space="preserve"> PAGEREF _Toc409444893 \h </w:instrText>
        </w:r>
        <w:r w:rsidRPr="004C63CF">
          <w:rPr>
            <w:rFonts w:hint="eastAsia"/>
            <w:webHidden/>
          </w:rPr>
        </w:r>
        <w:r w:rsidRPr="004C63CF">
          <w:rPr>
            <w:rFonts w:hint="eastAsia"/>
            <w:webHidden/>
          </w:rPr>
          <w:fldChar w:fldCharType="separate"/>
        </w:r>
        <w:r w:rsidR="00A32F1A">
          <w:rPr>
            <w:webHidden/>
          </w:rPr>
          <w:t>2</w:t>
        </w:r>
        <w:r w:rsidRPr="004C63CF">
          <w:rPr>
            <w:rFonts w:hint="eastAsia"/>
            <w:webHidden/>
          </w:rPr>
          <w:fldChar w:fldCharType="end"/>
        </w:r>
      </w:hyperlink>
    </w:p>
    <w:p w:rsidR="005F3E20" w:rsidRPr="004C63CF" w:rsidRDefault="002F6F8F">
      <w:pPr>
        <w:pStyle w:val="31"/>
        <w:rPr>
          <w:rFonts w:ascii="黑体" w:eastAsia="黑体" w:hAnsiTheme="minorHAnsi" w:cstheme="minorBidi"/>
          <w:b w:val="0"/>
          <w:szCs w:val="22"/>
        </w:rPr>
      </w:pPr>
      <w:hyperlink w:anchor="_Toc409444894" w:history="1">
        <w:r w:rsidR="005F3E20" w:rsidRPr="004C63CF">
          <w:rPr>
            <w:rStyle w:val="ac"/>
            <w:rFonts w:ascii="黑体" w:eastAsia="黑体" w:hAnsiTheme="minorEastAsia" w:hint="eastAsia"/>
            <w:b w:val="0"/>
            <w:kern w:val="0"/>
          </w:rPr>
          <w:t>1.二级指标分析</w:t>
        </w:r>
        <w:r w:rsidR="005F3E20" w:rsidRPr="004C63CF">
          <w:rPr>
            <w:rFonts w:ascii="黑体" w:eastAsia="黑体" w:hint="eastAsia"/>
            <w:b w:val="0"/>
            <w:webHidden/>
          </w:rPr>
          <w:tab/>
        </w:r>
        <w:r w:rsidRPr="004C63CF">
          <w:rPr>
            <w:rFonts w:ascii="黑体" w:eastAsia="黑体" w:hint="eastAsia"/>
            <w:b w:val="0"/>
            <w:webHidden/>
          </w:rPr>
          <w:fldChar w:fldCharType="begin"/>
        </w:r>
        <w:r w:rsidR="005F3E20" w:rsidRPr="004C63CF">
          <w:rPr>
            <w:rFonts w:ascii="黑体" w:eastAsia="黑体" w:hint="eastAsia"/>
            <w:b w:val="0"/>
            <w:webHidden/>
          </w:rPr>
          <w:instrText xml:space="preserve"> PAGEREF _Toc409444894 \h </w:instrText>
        </w:r>
        <w:r w:rsidRPr="004C63CF">
          <w:rPr>
            <w:rFonts w:ascii="黑体" w:eastAsia="黑体" w:hint="eastAsia"/>
            <w:b w:val="0"/>
            <w:webHidden/>
          </w:rPr>
        </w:r>
        <w:r w:rsidRPr="004C63CF">
          <w:rPr>
            <w:rFonts w:ascii="黑体" w:eastAsia="黑体" w:hint="eastAsia"/>
            <w:b w:val="0"/>
            <w:webHidden/>
          </w:rPr>
          <w:fldChar w:fldCharType="separate"/>
        </w:r>
        <w:r w:rsidR="00A32F1A">
          <w:rPr>
            <w:rFonts w:ascii="黑体" w:eastAsia="黑体"/>
            <w:b w:val="0"/>
            <w:webHidden/>
          </w:rPr>
          <w:t>2</w:t>
        </w:r>
        <w:r w:rsidRPr="004C63CF">
          <w:rPr>
            <w:rFonts w:ascii="黑体" w:eastAsia="黑体" w:hint="eastAsia"/>
            <w:b w:val="0"/>
            <w:webHidden/>
          </w:rPr>
          <w:fldChar w:fldCharType="end"/>
        </w:r>
      </w:hyperlink>
    </w:p>
    <w:p w:rsidR="005F3E20" w:rsidRPr="004C63CF" w:rsidRDefault="002F6F8F">
      <w:pPr>
        <w:pStyle w:val="31"/>
        <w:rPr>
          <w:rFonts w:ascii="黑体" w:eastAsia="黑体" w:hAnsiTheme="minorHAnsi" w:cstheme="minorBidi"/>
          <w:b w:val="0"/>
          <w:szCs w:val="22"/>
        </w:rPr>
      </w:pPr>
      <w:hyperlink w:anchor="_Toc409444895" w:history="1">
        <w:r w:rsidR="005F3E20" w:rsidRPr="004C63CF">
          <w:rPr>
            <w:rStyle w:val="ac"/>
            <w:rFonts w:ascii="黑体" w:eastAsia="黑体" w:hAnsiTheme="minorEastAsia" w:hint="eastAsia"/>
            <w:b w:val="0"/>
          </w:rPr>
          <w:t>2.三级指标分析</w:t>
        </w:r>
        <w:r w:rsidR="005F3E20" w:rsidRPr="004C63CF">
          <w:rPr>
            <w:rFonts w:ascii="黑体" w:eastAsia="黑体" w:hint="eastAsia"/>
            <w:b w:val="0"/>
            <w:webHidden/>
          </w:rPr>
          <w:tab/>
        </w:r>
        <w:r w:rsidRPr="004C63CF">
          <w:rPr>
            <w:rFonts w:ascii="黑体" w:eastAsia="黑体" w:hint="eastAsia"/>
            <w:b w:val="0"/>
            <w:webHidden/>
          </w:rPr>
          <w:fldChar w:fldCharType="begin"/>
        </w:r>
        <w:r w:rsidR="005F3E20" w:rsidRPr="004C63CF">
          <w:rPr>
            <w:rFonts w:ascii="黑体" w:eastAsia="黑体" w:hint="eastAsia"/>
            <w:b w:val="0"/>
            <w:webHidden/>
          </w:rPr>
          <w:instrText xml:space="preserve"> PAGEREF _Toc409444895 \h </w:instrText>
        </w:r>
        <w:r w:rsidRPr="004C63CF">
          <w:rPr>
            <w:rFonts w:ascii="黑体" w:eastAsia="黑体" w:hint="eastAsia"/>
            <w:b w:val="0"/>
            <w:webHidden/>
          </w:rPr>
        </w:r>
        <w:r w:rsidRPr="004C63CF">
          <w:rPr>
            <w:rFonts w:ascii="黑体" w:eastAsia="黑体" w:hint="eastAsia"/>
            <w:b w:val="0"/>
            <w:webHidden/>
          </w:rPr>
          <w:fldChar w:fldCharType="separate"/>
        </w:r>
        <w:r w:rsidR="00A32F1A">
          <w:rPr>
            <w:rFonts w:ascii="黑体" w:eastAsia="黑体"/>
            <w:b w:val="0"/>
            <w:webHidden/>
          </w:rPr>
          <w:t>3</w:t>
        </w:r>
        <w:r w:rsidRPr="004C63CF">
          <w:rPr>
            <w:rFonts w:ascii="黑体" w:eastAsia="黑体" w:hint="eastAsia"/>
            <w:b w:val="0"/>
            <w:webHidden/>
          </w:rPr>
          <w:fldChar w:fldCharType="end"/>
        </w:r>
      </w:hyperlink>
    </w:p>
    <w:p w:rsidR="005F3E20" w:rsidRPr="004C63CF" w:rsidRDefault="002F6F8F">
      <w:pPr>
        <w:pStyle w:val="31"/>
        <w:rPr>
          <w:rFonts w:ascii="黑体" w:eastAsia="黑体" w:hAnsiTheme="minorHAnsi" w:cstheme="minorBidi"/>
          <w:b w:val="0"/>
          <w:szCs w:val="22"/>
        </w:rPr>
      </w:pPr>
      <w:hyperlink w:anchor="_Toc409444896" w:history="1">
        <w:r w:rsidR="005F3E20" w:rsidRPr="004C63CF">
          <w:rPr>
            <w:rStyle w:val="ac"/>
            <w:rFonts w:ascii="黑体" w:eastAsia="黑体" w:hAnsiTheme="minorEastAsia" w:hint="eastAsia"/>
            <w:b w:val="0"/>
          </w:rPr>
          <w:t>3.统计指标分析</w:t>
        </w:r>
        <w:r w:rsidR="005F3E20" w:rsidRPr="004C63CF">
          <w:rPr>
            <w:rFonts w:ascii="黑体" w:eastAsia="黑体" w:hint="eastAsia"/>
            <w:b w:val="0"/>
            <w:webHidden/>
          </w:rPr>
          <w:tab/>
        </w:r>
        <w:r w:rsidRPr="004C63CF">
          <w:rPr>
            <w:rFonts w:ascii="黑体" w:eastAsia="黑体" w:hint="eastAsia"/>
            <w:b w:val="0"/>
            <w:webHidden/>
          </w:rPr>
          <w:fldChar w:fldCharType="begin"/>
        </w:r>
        <w:r w:rsidR="005F3E20" w:rsidRPr="004C63CF">
          <w:rPr>
            <w:rFonts w:ascii="黑体" w:eastAsia="黑体" w:hint="eastAsia"/>
            <w:b w:val="0"/>
            <w:webHidden/>
          </w:rPr>
          <w:instrText xml:space="preserve"> PAGEREF _Toc409444896 \h </w:instrText>
        </w:r>
        <w:r w:rsidRPr="004C63CF">
          <w:rPr>
            <w:rFonts w:ascii="黑体" w:eastAsia="黑体" w:hint="eastAsia"/>
            <w:b w:val="0"/>
            <w:webHidden/>
          </w:rPr>
        </w:r>
        <w:r w:rsidRPr="004C63CF">
          <w:rPr>
            <w:rFonts w:ascii="黑体" w:eastAsia="黑体" w:hint="eastAsia"/>
            <w:b w:val="0"/>
            <w:webHidden/>
          </w:rPr>
          <w:fldChar w:fldCharType="separate"/>
        </w:r>
        <w:r w:rsidR="00A32F1A">
          <w:rPr>
            <w:rFonts w:ascii="黑体" w:eastAsia="黑体"/>
            <w:b w:val="0"/>
            <w:webHidden/>
          </w:rPr>
          <w:t>4</w:t>
        </w:r>
        <w:r w:rsidRPr="004C63CF">
          <w:rPr>
            <w:rFonts w:ascii="黑体" w:eastAsia="黑体" w:hint="eastAsia"/>
            <w:b w:val="0"/>
            <w:webHidden/>
          </w:rPr>
          <w:fldChar w:fldCharType="end"/>
        </w:r>
      </w:hyperlink>
    </w:p>
    <w:p w:rsidR="005F3E20" w:rsidRPr="004C63CF" w:rsidRDefault="002F6F8F" w:rsidP="004C63CF">
      <w:pPr>
        <w:pStyle w:val="22"/>
        <w:ind w:leftChars="0" w:left="0" w:firstLineChars="100" w:firstLine="210"/>
        <w:rPr>
          <w:rFonts w:hAnsiTheme="minorHAnsi" w:cstheme="minorBidi"/>
          <w:szCs w:val="22"/>
        </w:rPr>
      </w:pPr>
      <w:hyperlink w:anchor="_Toc409444897" w:history="1">
        <w:r w:rsidR="005F3E20" w:rsidRPr="004C63CF">
          <w:rPr>
            <w:rStyle w:val="ac"/>
            <w:rFonts w:hint="eastAsia"/>
          </w:rPr>
          <w:t>（三）与国内各省质量指数比对情况</w:t>
        </w:r>
        <w:r w:rsidR="005F3E20" w:rsidRPr="004C63CF">
          <w:rPr>
            <w:rFonts w:hint="eastAsia"/>
            <w:webHidden/>
          </w:rPr>
          <w:tab/>
        </w:r>
        <w:r w:rsidRPr="004C63CF">
          <w:rPr>
            <w:rFonts w:hint="eastAsia"/>
            <w:webHidden/>
          </w:rPr>
          <w:fldChar w:fldCharType="begin"/>
        </w:r>
        <w:r w:rsidR="005F3E20" w:rsidRPr="004C63CF">
          <w:rPr>
            <w:rFonts w:hint="eastAsia"/>
            <w:webHidden/>
          </w:rPr>
          <w:instrText xml:space="preserve"> PAGEREF _Toc409444897 \h </w:instrText>
        </w:r>
        <w:r w:rsidRPr="004C63CF">
          <w:rPr>
            <w:rFonts w:hint="eastAsia"/>
            <w:webHidden/>
          </w:rPr>
        </w:r>
        <w:r w:rsidRPr="004C63CF">
          <w:rPr>
            <w:rFonts w:hint="eastAsia"/>
            <w:webHidden/>
          </w:rPr>
          <w:fldChar w:fldCharType="separate"/>
        </w:r>
        <w:r w:rsidR="00A32F1A">
          <w:rPr>
            <w:webHidden/>
          </w:rPr>
          <w:t>5</w:t>
        </w:r>
        <w:r w:rsidRPr="004C63CF">
          <w:rPr>
            <w:rFonts w:hint="eastAsia"/>
            <w:webHidden/>
          </w:rPr>
          <w:fldChar w:fldCharType="end"/>
        </w:r>
      </w:hyperlink>
    </w:p>
    <w:p w:rsidR="005F3E20" w:rsidRPr="004C63CF" w:rsidRDefault="002F6F8F">
      <w:pPr>
        <w:pStyle w:val="31"/>
        <w:rPr>
          <w:rFonts w:ascii="黑体" w:eastAsia="黑体" w:hAnsiTheme="minorHAnsi" w:cstheme="minorBidi"/>
          <w:b w:val="0"/>
          <w:szCs w:val="22"/>
        </w:rPr>
      </w:pPr>
      <w:hyperlink w:anchor="_Toc409444898" w:history="1">
        <w:r w:rsidR="005F3E20" w:rsidRPr="004C63CF">
          <w:rPr>
            <w:rStyle w:val="ac"/>
            <w:rFonts w:ascii="黑体" w:eastAsia="黑体" w:hAnsiTheme="minorEastAsia" w:hint="eastAsia"/>
            <w:b w:val="0"/>
          </w:rPr>
          <w:t>1. 质量指数比较</w:t>
        </w:r>
        <w:r w:rsidR="005F3E20" w:rsidRPr="004C63CF">
          <w:rPr>
            <w:rFonts w:ascii="黑体" w:eastAsia="黑体" w:hint="eastAsia"/>
            <w:b w:val="0"/>
            <w:webHidden/>
          </w:rPr>
          <w:tab/>
        </w:r>
        <w:r w:rsidRPr="004C63CF">
          <w:rPr>
            <w:rFonts w:ascii="黑体" w:eastAsia="黑体" w:hint="eastAsia"/>
            <w:b w:val="0"/>
            <w:webHidden/>
          </w:rPr>
          <w:fldChar w:fldCharType="begin"/>
        </w:r>
        <w:r w:rsidR="005F3E20" w:rsidRPr="004C63CF">
          <w:rPr>
            <w:rFonts w:ascii="黑体" w:eastAsia="黑体" w:hint="eastAsia"/>
            <w:b w:val="0"/>
            <w:webHidden/>
          </w:rPr>
          <w:instrText xml:space="preserve"> PAGEREF _Toc409444898 \h </w:instrText>
        </w:r>
        <w:r w:rsidRPr="004C63CF">
          <w:rPr>
            <w:rFonts w:ascii="黑体" w:eastAsia="黑体" w:hint="eastAsia"/>
            <w:b w:val="0"/>
            <w:webHidden/>
          </w:rPr>
        </w:r>
        <w:r w:rsidRPr="004C63CF">
          <w:rPr>
            <w:rFonts w:ascii="黑体" w:eastAsia="黑体" w:hint="eastAsia"/>
            <w:b w:val="0"/>
            <w:webHidden/>
          </w:rPr>
          <w:fldChar w:fldCharType="separate"/>
        </w:r>
        <w:r w:rsidR="00A32F1A">
          <w:rPr>
            <w:rFonts w:ascii="黑体" w:eastAsia="黑体"/>
            <w:b w:val="0"/>
            <w:webHidden/>
          </w:rPr>
          <w:t>5</w:t>
        </w:r>
        <w:r w:rsidRPr="004C63CF">
          <w:rPr>
            <w:rFonts w:ascii="黑体" w:eastAsia="黑体" w:hint="eastAsia"/>
            <w:b w:val="0"/>
            <w:webHidden/>
          </w:rPr>
          <w:fldChar w:fldCharType="end"/>
        </w:r>
      </w:hyperlink>
    </w:p>
    <w:p w:rsidR="005F3E20" w:rsidRPr="004C63CF" w:rsidRDefault="002F6F8F">
      <w:pPr>
        <w:pStyle w:val="31"/>
        <w:rPr>
          <w:rFonts w:ascii="黑体" w:eastAsia="黑体" w:hAnsiTheme="minorHAnsi" w:cstheme="minorBidi"/>
          <w:b w:val="0"/>
          <w:szCs w:val="22"/>
        </w:rPr>
      </w:pPr>
      <w:hyperlink w:anchor="_Toc409444899" w:history="1">
        <w:r w:rsidR="005F3E20" w:rsidRPr="004C63CF">
          <w:rPr>
            <w:rStyle w:val="ac"/>
            <w:rFonts w:ascii="黑体" w:eastAsia="黑体" w:hAnsiTheme="minorEastAsia" w:hint="eastAsia"/>
            <w:b w:val="0"/>
            <w:kern w:val="0"/>
          </w:rPr>
          <w:t>2. 各指标比较</w:t>
        </w:r>
        <w:r w:rsidR="005F3E20" w:rsidRPr="004C63CF">
          <w:rPr>
            <w:rFonts w:ascii="黑体" w:eastAsia="黑体" w:hint="eastAsia"/>
            <w:b w:val="0"/>
            <w:webHidden/>
          </w:rPr>
          <w:tab/>
        </w:r>
        <w:r w:rsidRPr="004C63CF">
          <w:rPr>
            <w:rFonts w:ascii="黑体" w:eastAsia="黑体" w:hint="eastAsia"/>
            <w:b w:val="0"/>
            <w:webHidden/>
          </w:rPr>
          <w:fldChar w:fldCharType="begin"/>
        </w:r>
        <w:r w:rsidR="005F3E20" w:rsidRPr="004C63CF">
          <w:rPr>
            <w:rFonts w:ascii="黑体" w:eastAsia="黑体" w:hint="eastAsia"/>
            <w:b w:val="0"/>
            <w:webHidden/>
          </w:rPr>
          <w:instrText xml:space="preserve"> PAGEREF _Toc409444899 \h </w:instrText>
        </w:r>
        <w:r w:rsidRPr="004C63CF">
          <w:rPr>
            <w:rFonts w:ascii="黑体" w:eastAsia="黑体" w:hint="eastAsia"/>
            <w:b w:val="0"/>
            <w:webHidden/>
          </w:rPr>
        </w:r>
        <w:r w:rsidRPr="004C63CF">
          <w:rPr>
            <w:rFonts w:ascii="黑体" w:eastAsia="黑体" w:hint="eastAsia"/>
            <w:b w:val="0"/>
            <w:webHidden/>
          </w:rPr>
          <w:fldChar w:fldCharType="separate"/>
        </w:r>
        <w:r w:rsidR="00A32F1A">
          <w:rPr>
            <w:rFonts w:ascii="黑体" w:eastAsia="黑体"/>
            <w:b w:val="0"/>
            <w:webHidden/>
          </w:rPr>
          <w:t>6</w:t>
        </w:r>
        <w:r w:rsidRPr="004C63CF">
          <w:rPr>
            <w:rFonts w:ascii="黑体" w:eastAsia="黑体" w:hint="eastAsia"/>
            <w:b w:val="0"/>
            <w:webHidden/>
          </w:rPr>
          <w:fldChar w:fldCharType="end"/>
        </w:r>
      </w:hyperlink>
    </w:p>
    <w:p w:rsidR="005F3E20" w:rsidRPr="004C63CF" w:rsidRDefault="002F6F8F" w:rsidP="004C63CF">
      <w:pPr>
        <w:pStyle w:val="22"/>
        <w:ind w:leftChars="0" w:left="0" w:firstLineChars="100" w:firstLine="210"/>
        <w:rPr>
          <w:rFonts w:hAnsiTheme="minorHAnsi" w:cstheme="minorBidi"/>
          <w:szCs w:val="22"/>
        </w:rPr>
      </w:pPr>
      <w:hyperlink w:anchor="_Toc409444900" w:history="1">
        <w:r w:rsidR="005F3E20" w:rsidRPr="004C63CF">
          <w:rPr>
            <w:rStyle w:val="ac"/>
            <w:rFonts w:hint="eastAsia"/>
          </w:rPr>
          <w:t>（四）各行业质量指数状况</w:t>
        </w:r>
        <w:r w:rsidR="005F3E20" w:rsidRPr="004C63CF">
          <w:rPr>
            <w:rFonts w:hint="eastAsia"/>
            <w:webHidden/>
          </w:rPr>
          <w:tab/>
        </w:r>
        <w:r w:rsidRPr="004C63CF">
          <w:rPr>
            <w:rFonts w:hint="eastAsia"/>
            <w:webHidden/>
          </w:rPr>
          <w:fldChar w:fldCharType="begin"/>
        </w:r>
        <w:r w:rsidR="005F3E20" w:rsidRPr="004C63CF">
          <w:rPr>
            <w:rFonts w:hint="eastAsia"/>
            <w:webHidden/>
          </w:rPr>
          <w:instrText xml:space="preserve"> PAGEREF _Toc409444900 \h </w:instrText>
        </w:r>
        <w:r w:rsidRPr="004C63CF">
          <w:rPr>
            <w:rFonts w:hint="eastAsia"/>
            <w:webHidden/>
          </w:rPr>
        </w:r>
        <w:r w:rsidRPr="004C63CF">
          <w:rPr>
            <w:rFonts w:hint="eastAsia"/>
            <w:webHidden/>
          </w:rPr>
          <w:fldChar w:fldCharType="separate"/>
        </w:r>
        <w:r w:rsidR="00A32F1A">
          <w:rPr>
            <w:webHidden/>
          </w:rPr>
          <w:t>8</w:t>
        </w:r>
        <w:r w:rsidRPr="004C63CF">
          <w:rPr>
            <w:rFonts w:hint="eastAsia"/>
            <w:webHidden/>
          </w:rPr>
          <w:fldChar w:fldCharType="end"/>
        </w:r>
      </w:hyperlink>
    </w:p>
    <w:p w:rsidR="005F3E20" w:rsidRPr="004C63CF" w:rsidRDefault="002F6F8F" w:rsidP="004C63CF">
      <w:pPr>
        <w:pStyle w:val="22"/>
        <w:ind w:leftChars="0" w:left="0" w:firstLineChars="100" w:firstLine="210"/>
        <w:rPr>
          <w:rFonts w:hAnsiTheme="minorHAnsi" w:cstheme="minorBidi"/>
          <w:szCs w:val="22"/>
        </w:rPr>
      </w:pPr>
      <w:hyperlink w:anchor="_Toc409444901" w:history="1">
        <w:r w:rsidR="005F3E20" w:rsidRPr="004C63CF">
          <w:rPr>
            <w:rStyle w:val="ac"/>
            <w:rFonts w:hint="eastAsia"/>
          </w:rPr>
          <w:t>（五）区域质量指数状况</w:t>
        </w:r>
        <w:r w:rsidR="005F3E20" w:rsidRPr="004C63CF">
          <w:rPr>
            <w:rFonts w:hint="eastAsia"/>
            <w:webHidden/>
          </w:rPr>
          <w:tab/>
        </w:r>
        <w:r w:rsidRPr="004C63CF">
          <w:rPr>
            <w:rFonts w:hint="eastAsia"/>
            <w:webHidden/>
          </w:rPr>
          <w:fldChar w:fldCharType="begin"/>
        </w:r>
        <w:r w:rsidR="005F3E20" w:rsidRPr="004C63CF">
          <w:rPr>
            <w:rFonts w:hint="eastAsia"/>
            <w:webHidden/>
          </w:rPr>
          <w:instrText xml:space="preserve"> PAGEREF _Toc409444901 \h </w:instrText>
        </w:r>
        <w:r w:rsidRPr="004C63CF">
          <w:rPr>
            <w:rFonts w:hint="eastAsia"/>
            <w:webHidden/>
          </w:rPr>
        </w:r>
        <w:r w:rsidRPr="004C63CF">
          <w:rPr>
            <w:rFonts w:hint="eastAsia"/>
            <w:webHidden/>
          </w:rPr>
          <w:fldChar w:fldCharType="separate"/>
        </w:r>
        <w:r w:rsidR="00A32F1A">
          <w:rPr>
            <w:webHidden/>
          </w:rPr>
          <w:t>10</w:t>
        </w:r>
        <w:r w:rsidRPr="004C63CF">
          <w:rPr>
            <w:rFonts w:hint="eastAsia"/>
            <w:webHidden/>
          </w:rPr>
          <w:fldChar w:fldCharType="end"/>
        </w:r>
      </w:hyperlink>
    </w:p>
    <w:p w:rsidR="005F3E20" w:rsidRPr="004C63CF" w:rsidRDefault="002F6F8F" w:rsidP="004C63CF">
      <w:pPr>
        <w:pStyle w:val="22"/>
        <w:ind w:leftChars="0" w:left="0" w:firstLineChars="100" w:firstLine="210"/>
        <w:rPr>
          <w:rFonts w:hAnsiTheme="minorHAnsi" w:cstheme="minorBidi"/>
          <w:szCs w:val="22"/>
        </w:rPr>
      </w:pPr>
      <w:hyperlink w:anchor="_Toc409444902" w:history="1">
        <w:r w:rsidR="005F3E20" w:rsidRPr="004C63CF">
          <w:rPr>
            <w:rStyle w:val="ac"/>
            <w:rFonts w:hint="eastAsia"/>
          </w:rPr>
          <w:t>（六）产品质量监督抽查状况</w:t>
        </w:r>
        <w:r w:rsidR="005F3E20" w:rsidRPr="004C63CF">
          <w:rPr>
            <w:rFonts w:hint="eastAsia"/>
            <w:webHidden/>
          </w:rPr>
          <w:tab/>
        </w:r>
        <w:r w:rsidRPr="004C63CF">
          <w:rPr>
            <w:rFonts w:hint="eastAsia"/>
            <w:webHidden/>
          </w:rPr>
          <w:fldChar w:fldCharType="begin"/>
        </w:r>
        <w:r w:rsidR="005F3E20" w:rsidRPr="004C63CF">
          <w:rPr>
            <w:rFonts w:hint="eastAsia"/>
            <w:webHidden/>
          </w:rPr>
          <w:instrText xml:space="preserve"> PAGEREF _Toc409444902 \h </w:instrText>
        </w:r>
        <w:r w:rsidRPr="004C63CF">
          <w:rPr>
            <w:rFonts w:hint="eastAsia"/>
            <w:webHidden/>
          </w:rPr>
        </w:r>
        <w:r w:rsidRPr="004C63CF">
          <w:rPr>
            <w:rFonts w:hint="eastAsia"/>
            <w:webHidden/>
          </w:rPr>
          <w:fldChar w:fldCharType="separate"/>
        </w:r>
        <w:r w:rsidR="00A32F1A">
          <w:rPr>
            <w:webHidden/>
          </w:rPr>
          <w:t>12</w:t>
        </w:r>
        <w:r w:rsidRPr="004C63CF">
          <w:rPr>
            <w:rFonts w:hint="eastAsia"/>
            <w:webHidden/>
          </w:rPr>
          <w:fldChar w:fldCharType="end"/>
        </w:r>
      </w:hyperlink>
    </w:p>
    <w:p w:rsidR="005F3E20" w:rsidRPr="004C63CF" w:rsidRDefault="002F6F8F">
      <w:pPr>
        <w:pStyle w:val="10"/>
        <w:rPr>
          <w:rFonts w:hAnsiTheme="minorHAnsi" w:cstheme="minorBidi"/>
          <w:b w:val="0"/>
          <w:bCs w:val="0"/>
          <w:szCs w:val="22"/>
        </w:rPr>
      </w:pPr>
      <w:hyperlink w:anchor="_Toc409444903" w:history="1">
        <w:r w:rsidR="005F3E20" w:rsidRPr="004C63CF">
          <w:rPr>
            <w:rStyle w:val="ac"/>
            <w:rFonts w:hint="eastAsia"/>
            <w:b w:val="0"/>
          </w:rPr>
          <w:t>二、主要行业质量状况</w:t>
        </w:r>
        <w:r w:rsidR="005F3E20" w:rsidRPr="004C63CF">
          <w:rPr>
            <w:rFonts w:hint="eastAsia"/>
            <w:b w:val="0"/>
            <w:webHidden/>
          </w:rPr>
          <w:tab/>
        </w:r>
        <w:r w:rsidRPr="004C63CF">
          <w:rPr>
            <w:rFonts w:hint="eastAsia"/>
            <w:b w:val="0"/>
            <w:webHidden/>
          </w:rPr>
          <w:fldChar w:fldCharType="begin"/>
        </w:r>
        <w:r w:rsidR="005F3E20" w:rsidRPr="004C63CF">
          <w:rPr>
            <w:rFonts w:hint="eastAsia"/>
            <w:b w:val="0"/>
            <w:webHidden/>
          </w:rPr>
          <w:instrText xml:space="preserve"> PAGEREF _Toc409444903 \h </w:instrText>
        </w:r>
        <w:r w:rsidRPr="004C63CF">
          <w:rPr>
            <w:rFonts w:hint="eastAsia"/>
            <w:b w:val="0"/>
            <w:webHidden/>
          </w:rPr>
        </w:r>
        <w:r w:rsidRPr="004C63CF">
          <w:rPr>
            <w:rFonts w:hint="eastAsia"/>
            <w:b w:val="0"/>
            <w:webHidden/>
          </w:rPr>
          <w:fldChar w:fldCharType="separate"/>
        </w:r>
        <w:r w:rsidR="00A32F1A">
          <w:rPr>
            <w:b w:val="0"/>
            <w:webHidden/>
          </w:rPr>
          <w:t>13</w:t>
        </w:r>
        <w:r w:rsidRPr="004C63CF">
          <w:rPr>
            <w:rFonts w:hint="eastAsia"/>
            <w:b w:val="0"/>
            <w:webHidden/>
          </w:rPr>
          <w:fldChar w:fldCharType="end"/>
        </w:r>
      </w:hyperlink>
    </w:p>
    <w:p w:rsidR="005F3E20" w:rsidRPr="004C63CF" w:rsidRDefault="002F6F8F" w:rsidP="00F750DA">
      <w:pPr>
        <w:pStyle w:val="10"/>
        <w:tabs>
          <w:tab w:val="clear" w:pos="840"/>
        </w:tabs>
        <w:ind w:firstLineChars="100" w:firstLine="211"/>
        <w:rPr>
          <w:rFonts w:hAnsiTheme="minorHAnsi" w:cstheme="minorBidi"/>
          <w:b w:val="0"/>
          <w:bCs w:val="0"/>
          <w:szCs w:val="22"/>
        </w:rPr>
      </w:pPr>
      <w:hyperlink w:anchor="_Toc409444904" w:history="1">
        <w:r w:rsidR="005F3E20" w:rsidRPr="004C63CF">
          <w:rPr>
            <w:rStyle w:val="ac"/>
            <w:rFonts w:hint="eastAsia"/>
            <w:b w:val="0"/>
          </w:rPr>
          <w:t>（一）食品行业质量状况</w:t>
        </w:r>
        <w:r w:rsidR="005F3E20" w:rsidRPr="004C63CF">
          <w:rPr>
            <w:rFonts w:hint="eastAsia"/>
            <w:b w:val="0"/>
            <w:webHidden/>
          </w:rPr>
          <w:tab/>
        </w:r>
        <w:r w:rsidRPr="004C63CF">
          <w:rPr>
            <w:rFonts w:hint="eastAsia"/>
            <w:b w:val="0"/>
            <w:webHidden/>
          </w:rPr>
          <w:fldChar w:fldCharType="begin"/>
        </w:r>
        <w:r w:rsidR="005F3E20" w:rsidRPr="004C63CF">
          <w:rPr>
            <w:rFonts w:hint="eastAsia"/>
            <w:b w:val="0"/>
            <w:webHidden/>
          </w:rPr>
          <w:instrText xml:space="preserve"> PAGEREF _Toc409444904 \h </w:instrText>
        </w:r>
        <w:r w:rsidRPr="004C63CF">
          <w:rPr>
            <w:rFonts w:hint="eastAsia"/>
            <w:b w:val="0"/>
            <w:webHidden/>
          </w:rPr>
        </w:r>
        <w:r w:rsidRPr="004C63CF">
          <w:rPr>
            <w:rFonts w:hint="eastAsia"/>
            <w:b w:val="0"/>
            <w:webHidden/>
          </w:rPr>
          <w:fldChar w:fldCharType="separate"/>
        </w:r>
        <w:r w:rsidR="00A32F1A">
          <w:rPr>
            <w:b w:val="0"/>
            <w:webHidden/>
          </w:rPr>
          <w:t>13</w:t>
        </w:r>
        <w:r w:rsidRPr="004C63CF">
          <w:rPr>
            <w:rFonts w:hint="eastAsia"/>
            <w:b w:val="0"/>
            <w:webHidden/>
          </w:rPr>
          <w:fldChar w:fldCharType="end"/>
        </w:r>
      </w:hyperlink>
    </w:p>
    <w:p w:rsidR="005F3E20" w:rsidRPr="004C63CF" w:rsidRDefault="002F6F8F" w:rsidP="005F3E20">
      <w:pPr>
        <w:pStyle w:val="22"/>
        <w:rPr>
          <w:rFonts w:hAnsiTheme="minorHAnsi" w:cstheme="minorBidi"/>
          <w:szCs w:val="22"/>
        </w:rPr>
      </w:pPr>
      <w:hyperlink w:anchor="_Toc409444905" w:history="1">
        <w:r w:rsidR="005F3E20" w:rsidRPr="004C63CF">
          <w:rPr>
            <w:rStyle w:val="ac"/>
            <w:rFonts w:cs="宋体" w:hint="eastAsia"/>
            <w:kern w:val="0"/>
          </w:rPr>
          <w:t>1.</w:t>
        </w:r>
        <w:r w:rsidR="004C63CF" w:rsidRPr="004C63CF">
          <w:rPr>
            <w:rStyle w:val="ac"/>
            <w:rFonts w:cs="宋体" w:hint="eastAsia"/>
            <w:kern w:val="0"/>
          </w:rPr>
          <w:t xml:space="preserve"> </w:t>
        </w:r>
        <w:r w:rsidR="005F3E20" w:rsidRPr="004C63CF">
          <w:rPr>
            <w:rStyle w:val="ac"/>
            <w:rFonts w:cs="宋体" w:hint="eastAsia"/>
            <w:kern w:val="0"/>
          </w:rPr>
          <w:t>质量指数状况</w:t>
        </w:r>
        <w:r w:rsidR="005F3E20" w:rsidRPr="004C63CF">
          <w:rPr>
            <w:rFonts w:hint="eastAsia"/>
            <w:webHidden/>
          </w:rPr>
          <w:tab/>
        </w:r>
        <w:r w:rsidRPr="004C63CF">
          <w:rPr>
            <w:rFonts w:hint="eastAsia"/>
            <w:webHidden/>
          </w:rPr>
          <w:fldChar w:fldCharType="begin"/>
        </w:r>
        <w:r w:rsidR="005F3E20" w:rsidRPr="004C63CF">
          <w:rPr>
            <w:rFonts w:hint="eastAsia"/>
            <w:webHidden/>
          </w:rPr>
          <w:instrText xml:space="preserve"> PAGEREF _Toc409444905 \h </w:instrText>
        </w:r>
        <w:r w:rsidRPr="004C63CF">
          <w:rPr>
            <w:rFonts w:hint="eastAsia"/>
            <w:webHidden/>
          </w:rPr>
        </w:r>
        <w:r w:rsidRPr="004C63CF">
          <w:rPr>
            <w:rFonts w:hint="eastAsia"/>
            <w:webHidden/>
          </w:rPr>
          <w:fldChar w:fldCharType="separate"/>
        </w:r>
        <w:r w:rsidR="00A32F1A">
          <w:rPr>
            <w:webHidden/>
          </w:rPr>
          <w:t>13</w:t>
        </w:r>
        <w:r w:rsidRPr="004C63CF">
          <w:rPr>
            <w:rFonts w:hint="eastAsia"/>
            <w:webHidden/>
          </w:rPr>
          <w:fldChar w:fldCharType="end"/>
        </w:r>
      </w:hyperlink>
    </w:p>
    <w:p w:rsidR="005F3E20" w:rsidRPr="004C63CF" w:rsidRDefault="002F6F8F" w:rsidP="005F3E20">
      <w:pPr>
        <w:pStyle w:val="22"/>
        <w:rPr>
          <w:rFonts w:hAnsiTheme="minorHAnsi" w:cstheme="minorBidi"/>
          <w:szCs w:val="22"/>
        </w:rPr>
      </w:pPr>
      <w:hyperlink w:anchor="_Toc409444906" w:history="1">
        <w:r w:rsidR="005F3E20" w:rsidRPr="004C63CF">
          <w:rPr>
            <w:rStyle w:val="ac"/>
            <w:rFonts w:hint="eastAsia"/>
          </w:rPr>
          <w:t>2.</w:t>
        </w:r>
        <w:r w:rsidR="004C63CF" w:rsidRPr="004C63CF">
          <w:rPr>
            <w:rStyle w:val="ac"/>
            <w:rFonts w:hint="eastAsia"/>
          </w:rPr>
          <w:t xml:space="preserve"> </w:t>
        </w:r>
        <w:r w:rsidR="005F3E20" w:rsidRPr="004C63CF">
          <w:rPr>
            <w:rStyle w:val="ac"/>
            <w:rFonts w:hint="eastAsia"/>
          </w:rPr>
          <w:t>产品质量监督抽查状况</w:t>
        </w:r>
        <w:r w:rsidR="005F3E20" w:rsidRPr="004C63CF">
          <w:rPr>
            <w:rFonts w:hint="eastAsia"/>
            <w:webHidden/>
          </w:rPr>
          <w:tab/>
        </w:r>
        <w:r w:rsidRPr="004C63CF">
          <w:rPr>
            <w:rFonts w:hint="eastAsia"/>
            <w:webHidden/>
          </w:rPr>
          <w:fldChar w:fldCharType="begin"/>
        </w:r>
        <w:r w:rsidR="005F3E20" w:rsidRPr="004C63CF">
          <w:rPr>
            <w:rFonts w:hint="eastAsia"/>
            <w:webHidden/>
          </w:rPr>
          <w:instrText xml:space="preserve"> PAGEREF _Toc409444906 \h </w:instrText>
        </w:r>
        <w:r w:rsidRPr="004C63CF">
          <w:rPr>
            <w:rFonts w:hint="eastAsia"/>
            <w:webHidden/>
          </w:rPr>
        </w:r>
        <w:r w:rsidRPr="004C63CF">
          <w:rPr>
            <w:rFonts w:hint="eastAsia"/>
            <w:webHidden/>
          </w:rPr>
          <w:fldChar w:fldCharType="separate"/>
        </w:r>
        <w:r w:rsidR="00A32F1A">
          <w:rPr>
            <w:webHidden/>
          </w:rPr>
          <w:t>15</w:t>
        </w:r>
        <w:r w:rsidRPr="004C63CF">
          <w:rPr>
            <w:rFonts w:hint="eastAsia"/>
            <w:webHidden/>
          </w:rPr>
          <w:fldChar w:fldCharType="end"/>
        </w:r>
      </w:hyperlink>
    </w:p>
    <w:p w:rsidR="005F3E20" w:rsidRPr="004C63CF" w:rsidRDefault="002F6F8F" w:rsidP="005F3E20">
      <w:pPr>
        <w:pStyle w:val="22"/>
        <w:rPr>
          <w:rFonts w:hAnsiTheme="minorHAnsi" w:cstheme="minorBidi"/>
          <w:szCs w:val="22"/>
        </w:rPr>
      </w:pPr>
      <w:hyperlink w:anchor="_Toc409444907" w:history="1">
        <w:r w:rsidR="005F3E20" w:rsidRPr="004C63CF">
          <w:rPr>
            <w:rStyle w:val="ac"/>
            <w:rFonts w:hint="eastAsia"/>
          </w:rPr>
          <w:t>3.</w:t>
        </w:r>
        <w:r w:rsidR="004C63CF" w:rsidRPr="004C63CF">
          <w:rPr>
            <w:rStyle w:val="ac"/>
            <w:rFonts w:hint="eastAsia"/>
          </w:rPr>
          <w:t xml:space="preserve"> </w:t>
        </w:r>
        <w:r w:rsidR="005F3E20" w:rsidRPr="004C63CF">
          <w:rPr>
            <w:rStyle w:val="ac"/>
            <w:rFonts w:hint="eastAsia"/>
          </w:rPr>
          <w:t>主要改进建议</w:t>
        </w:r>
        <w:r w:rsidR="005F3E20" w:rsidRPr="004C63CF">
          <w:rPr>
            <w:rFonts w:hint="eastAsia"/>
            <w:webHidden/>
          </w:rPr>
          <w:tab/>
        </w:r>
        <w:r w:rsidRPr="004C63CF">
          <w:rPr>
            <w:rFonts w:hint="eastAsia"/>
            <w:webHidden/>
          </w:rPr>
          <w:fldChar w:fldCharType="begin"/>
        </w:r>
        <w:r w:rsidR="005F3E20" w:rsidRPr="004C63CF">
          <w:rPr>
            <w:rFonts w:hint="eastAsia"/>
            <w:webHidden/>
          </w:rPr>
          <w:instrText xml:space="preserve"> PAGEREF _Toc409444907 \h </w:instrText>
        </w:r>
        <w:r w:rsidRPr="004C63CF">
          <w:rPr>
            <w:rFonts w:hint="eastAsia"/>
            <w:webHidden/>
          </w:rPr>
        </w:r>
        <w:r w:rsidRPr="004C63CF">
          <w:rPr>
            <w:rFonts w:hint="eastAsia"/>
            <w:webHidden/>
          </w:rPr>
          <w:fldChar w:fldCharType="separate"/>
        </w:r>
        <w:r w:rsidR="00A32F1A">
          <w:rPr>
            <w:webHidden/>
          </w:rPr>
          <w:t>17</w:t>
        </w:r>
        <w:r w:rsidRPr="004C63CF">
          <w:rPr>
            <w:rFonts w:hint="eastAsia"/>
            <w:webHidden/>
          </w:rPr>
          <w:fldChar w:fldCharType="end"/>
        </w:r>
      </w:hyperlink>
    </w:p>
    <w:p w:rsidR="005F3E20" w:rsidRPr="004C63CF" w:rsidRDefault="002F6F8F" w:rsidP="00F750DA">
      <w:pPr>
        <w:pStyle w:val="10"/>
        <w:tabs>
          <w:tab w:val="clear" w:pos="840"/>
        </w:tabs>
        <w:ind w:firstLineChars="100" w:firstLine="211"/>
        <w:rPr>
          <w:rFonts w:hAnsiTheme="minorHAnsi" w:cstheme="minorBidi"/>
          <w:b w:val="0"/>
          <w:bCs w:val="0"/>
          <w:szCs w:val="22"/>
        </w:rPr>
      </w:pPr>
      <w:hyperlink w:anchor="_Toc409444908" w:history="1">
        <w:r w:rsidR="005F3E20" w:rsidRPr="004C63CF">
          <w:rPr>
            <w:rStyle w:val="ac"/>
            <w:rFonts w:hint="eastAsia"/>
            <w:b w:val="0"/>
          </w:rPr>
          <w:t>（二）电子信息业质量状况</w:t>
        </w:r>
        <w:r w:rsidR="005F3E20" w:rsidRPr="004C63CF">
          <w:rPr>
            <w:rFonts w:hint="eastAsia"/>
            <w:b w:val="0"/>
            <w:webHidden/>
          </w:rPr>
          <w:tab/>
        </w:r>
        <w:r w:rsidRPr="004C63CF">
          <w:rPr>
            <w:rFonts w:hint="eastAsia"/>
            <w:b w:val="0"/>
            <w:webHidden/>
          </w:rPr>
          <w:fldChar w:fldCharType="begin"/>
        </w:r>
        <w:r w:rsidR="005F3E20" w:rsidRPr="004C63CF">
          <w:rPr>
            <w:rFonts w:hint="eastAsia"/>
            <w:b w:val="0"/>
            <w:webHidden/>
          </w:rPr>
          <w:instrText xml:space="preserve"> PAGEREF _Toc409444908 \h </w:instrText>
        </w:r>
        <w:r w:rsidRPr="004C63CF">
          <w:rPr>
            <w:rFonts w:hint="eastAsia"/>
            <w:b w:val="0"/>
            <w:webHidden/>
          </w:rPr>
        </w:r>
        <w:r w:rsidRPr="004C63CF">
          <w:rPr>
            <w:rFonts w:hint="eastAsia"/>
            <w:b w:val="0"/>
            <w:webHidden/>
          </w:rPr>
          <w:fldChar w:fldCharType="separate"/>
        </w:r>
        <w:r w:rsidR="00A32F1A">
          <w:rPr>
            <w:b w:val="0"/>
            <w:webHidden/>
          </w:rPr>
          <w:t>17</w:t>
        </w:r>
        <w:r w:rsidRPr="004C63CF">
          <w:rPr>
            <w:rFonts w:hint="eastAsia"/>
            <w:b w:val="0"/>
            <w:webHidden/>
          </w:rPr>
          <w:fldChar w:fldCharType="end"/>
        </w:r>
      </w:hyperlink>
    </w:p>
    <w:p w:rsidR="005F3E20" w:rsidRPr="004C63CF" w:rsidRDefault="002F6F8F" w:rsidP="005F3E20">
      <w:pPr>
        <w:pStyle w:val="22"/>
        <w:rPr>
          <w:rFonts w:hAnsiTheme="minorHAnsi" w:cstheme="minorBidi"/>
          <w:szCs w:val="22"/>
        </w:rPr>
      </w:pPr>
      <w:hyperlink w:anchor="_Toc409444909" w:history="1">
        <w:r w:rsidR="005F3E20" w:rsidRPr="004C63CF">
          <w:rPr>
            <w:rStyle w:val="ac"/>
            <w:rFonts w:cs="宋体" w:hint="eastAsia"/>
            <w:kern w:val="0"/>
          </w:rPr>
          <w:t>1.</w:t>
        </w:r>
        <w:r w:rsidR="004C63CF" w:rsidRPr="004C63CF">
          <w:rPr>
            <w:rStyle w:val="ac"/>
            <w:rFonts w:cs="宋体" w:hint="eastAsia"/>
            <w:kern w:val="0"/>
          </w:rPr>
          <w:t xml:space="preserve"> </w:t>
        </w:r>
        <w:r w:rsidR="005F3E20" w:rsidRPr="004C63CF">
          <w:rPr>
            <w:rStyle w:val="ac"/>
            <w:rFonts w:cs="宋体" w:hint="eastAsia"/>
            <w:kern w:val="0"/>
          </w:rPr>
          <w:t>质量指数状况</w:t>
        </w:r>
        <w:r w:rsidR="005F3E20" w:rsidRPr="004C63CF">
          <w:rPr>
            <w:rFonts w:hint="eastAsia"/>
            <w:webHidden/>
          </w:rPr>
          <w:tab/>
        </w:r>
        <w:r w:rsidRPr="004C63CF">
          <w:rPr>
            <w:rFonts w:hint="eastAsia"/>
            <w:webHidden/>
          </w:rPr>
          <w:fldChar w:fldCharType="begin"/>
        </w:r>
        <w:r w:rsidR="005F3E20" w:rsidRPr="004C63CF">
          <w:rPr>
            <w:rFonts w:hint="eastAsia"/>
            <w:webHidden/>
          </w:rPr>
          <w:instrText xml:space="preserve"> PAGEREF _Toc409444909 \h </w:instrText>
        </w:r>
        <w:r w:rsidRPr="004C63CF">
          <w:rPr>
            <w:rFonts w:hint="eastAsia"/>
            <w:webHidden/>
          </w:rPr>
        </w:r>
        <w:r w:rsidRPr="004C63CF">
          <w:rPr>
            <w:rFonts w:hint="eastAsia"/>
            <w:webHidden/>
          </w:rPr>
          <w:fldChar w:fldCharType="separate"/>
        </w:r>
        <w:r w:rsidR="00A32F1A">
          <w:rPr>
            <w:webHidden/>
          </w:rPr>
          <w:t>18</w:t>
        </w:r>
        <w:r w:rsidRPr="004C63CF">
          <w:rPr>
            <w:rFonts w:hint="eastAsia"/>
            <w:webHidden/>
          </w:rPr>
          <w:fldChar w:fldCharType="end"/>
        </w:r>
      </w:hyperlink>
    </w:p>
    <w:p w:rsidR="005F3E20" w:rsidRPr="004C63CF" w:rsidRDefault="002F6F8F" w:rsidP="005F3E20">
      <w:pPr>
        <w:pStyle w:val="22"/>
        <w:rPr>
          <w:rFonts w:hAnsiTheme="minorHAnsi" w:cstheme="minorBidi"/>
          <w:szCs w:val="22"/>
        </w:rPr>
      </w:pPr>
      <w:hyperlink w:anchor="_Toc409444910" w:history="1">
        <w:r w:rsidR="005F3E20" w:rsidRPr="004C63CF">
          <w:rPr>
            <w:rStyle w:val="ac"/>
            <w:rFonts w:hint="eastAsia"/>
          </w:rPr>
          <w:t>2.</w:t>
        </w:r>
        <w:r w:rsidR="004C63CF" w:rsidRPr="004C63CF">
          <w:rPr>
            <w:rStyle w:val="ac"/>
            <w:rFonts w:hint="eastAsia"/>
          </w:rPr>
          <w:t xml:space="preserve"> </w:t>
        </w:r>
        <w:r w:rsidR="005F3E20" w:rsidRPr="004C63CF">
          <w:rPr>
            <w:rStyle w:val="ac"/>
            <w:rFonts w:hint="eastAsia"/>
          </w:rPr>
          <w:t>产品质量监督抽查状况</w:t>
        </w:r>
        <w:r w:rsidR="005F3E20" w:rsidRPr="004C63CF">
          <w:rPr>
            <w:rFonts w:hint="eastAsia"/>
            <w:webHidden/>
          </w:rPr>
          <w:tab/>
        </w:r>
        <w:r w:rsidRPr="004C63CF">
          <w:rPr>
            <w:rFonts w:hint="eastAsia"/>
            <w:webHidden/>
          </w:rPr>
          <w:fldChar w:fldCharType="begin"/>
        </w:r>
        <w:r w:rsidR="005F3E20" w:rsidRPr="004C63CF">
          <w:rPr>
            <w:rFonts w:hint="eastAsia"/>
            <w:webHidden/>
          </w:rPr>
          <w:instrText xml:space="preserve"> PAGEREF _Toc409444910 \h </w:instrText>
        </w:r>
        <w:r w:rsidRPr="004C63CF">
          <w:rPr>
            <w:rFonts w:hint="eastAsia"/>
            <w:webHidden/>
          </w:rPr>
        </w:r>
        <w:r w:rsidRPr="004C63CF">
          <w:rPr>
            <w:rFonts w:hint="eastAsia"/>
            <w:webHidden/>
          </w:rPr>
          <w:fldChar w:fldCharType="separate"/>
        </w:r>
        <w:r w:rsidR="00A32F1A">
          <w:rPr>
            <w:webHidden/>
          </w:rPr>
          <w:t>19</w:t>
        </w:r>
        <w:r w:rsidRPr="004C63CF">
          <w:rPr>
            <w:rFonts w:hint="eastAsia"/>
            <w:webHidden/>
          </w:rPr>
          <w:fldChar w:fldCharType="end"/>
        </w:r>
      </w:hyperlink>
    </w:p>
    <w:p w:rsidR="005F3E20" w:rsidRPr="004C63CF" w:rsidRDefault="002F6F8F" w:rsidP="005F3E20">
      <w:pPr>
        <w:pStyle w:val="22"/>
        <w:rPr>
          <w:rFonts w:hAnsiTheme="minorHAnsi" w:cstheme="minorBidi"/>
          <w:szCs w:val="22"/>
        </w:rPr>
      </w:pPr>
      <w:hyperlink w:anchor="_Toc409444911" w:history="1">
        <w:r w:rsidR="005F3E20" w:rsidRPr="004C63CF">
          <w:rPr>
            <w:rStyle w:val="ac"/>
            <w:rFonts w:hint="eastAsia"/>
          </w:rPr>
          <w:t>3.</w:t>
        </w:r>
        <w:r w:rsidR="004C63CF" w:rsidRPr="004C63CF">
          <w:rPr>
            <w:rStyle w:val="ac"/>
            <w:rFonts w:hint="eastAsia"/>
          </w:rPr>
          <w:t xml:space="preserve"> </w:t>
        </w:r>
        <w:r w:rsidR="005F3E20" w:rsidRPr="004C63CF">
          <w:rPr>
            <w:rStyle w:val="ac"/>
            <w:rFonts w:hint="eastAsia"/>
          </w:rPr>
          <w:t>主要改进建议</w:t>
        </w:r>
        <w:r w:rsidR="005F3E20" w:rsidRPr="004C63CF">
          <w:rPr>
            <w:rFonts w:hint="eastAsia"/>
            <w:webHidden/>
          </w:rPr>
          <w:tab/>
        </w:r>
        <w:r w:rsidRPr="004C63CF">
          <w:rPr>
            <w:rFonts w:hint="eastAsia"/>
            <w:webHidden/>
          </w:rPr>
          <w:fldChar w:fldCharType="begin"/>
        </w:r>
        <w:r w:rsidR="005F3E20" w:rsidRPr="004C63CF">
          <w:rPr>
            <w:rFonts w:hint="eastAsia"/>
            <w:webHidden/>
          </w:rPr>
          <w:instrText xml:space="preserve"> PAGEREF _Toc409444911 \h </w:instrText>
        </w:r>
        <w:r w:rsidRPr="004C63CF">
          <w:rPr>
            <w:rFonts w:hint="eastAsia"/>
            <w:webHidden/>
          </w:rPr>
        </w:r>
        <w:r w:rsidRPr="004C63CF">
          <w:rPr>
            <w:rFonts w:hint="eastAsia"/>
            <w:webHidden/>
          </w:rPr>
          <w:fldChar w:fldCharType="separate"/>
        </w:r>
        <w:r w:rsidR="00A32F1A">
          <w:rPr>
            <w:webHidden/>
          </w:rPr>
          <w:t>20</w:t>
        </w:r>
        <w:r w:rsidRPr="004C63CF">
          <w:rPr>
            <w:rFonts w:hint="eastAsia"/>
            <w:webHidden/>
          </w:rPr>
          <w:fldChar w:fldCharType="end"/>
        </w:r>
      </w:hyperlink>
    </w:p>
    <w:p w:rsidR="005F3E20" w:rsidRPr="004C63CF" w:rsidRDefault="002F6F8F" w:rsidP="004C63CF">
      <w:pPr>
        <w:pStyle w:val="22"/>
        <w:ind w:leftChars="0" w:left="0" w:firstLineChars="100" w:firstLine="210"/>
        <w:rPr>
          <w:rFonts w:hAnsiTheme="minorHAnsi" w:cstheme="minorBidi"/>
          <w:szCs w:val="22"/>
        </w:rPr>
      </w:pPr>
      <w:hyperlink w:anchor="_Toc409444912" w:history="1">
        <w:r w:rsidR="005F3E20" w:rsidRPr="004C63CF">
          <w:rPr>
            <w:rStyle w:val="ac"/>
            <w:rFonts w:hAnsi="Times New Roman" w:hint="eastAsia"/>
          </w:rPr>
          <w:t>（三）机械电气业质量状况</w:t>
        </w:r>
        <w:r w:rsidR="005F3E20" w:rsidRPr="004C63CF">
          <w:rPr>
            <w:rFonts w:hint="eastAsia"/>
            <w:webHidden/>
          </w:rPr>
          <w:tab/>
        </w:r>
        <w:r w:rsidRPr="004C63CF">
          <w:rPr>
            <w:rFonts w:hint="eastAsia"/>
            <w:webHidden/>
          </w:rPr>
          <w:fldChar w:fldCharType="begin"/>
        </w:r>
        <w:r w:rsidR="005F3E20" w:rsidRPr="004C63CF">
          <w:rPr>
            <w:rFonts w:hint="eastAsia"/>
            <w:webHidden/>
          </w:rPr>
          <w:instrText xml:space="preserve"> PAGEREF _Toc409444912 \h </w:instrText>
        </w:r>
        <w:r w:rsidRPr="004C63CF">
          <w:rPr>
            <w:rFonts w:hint="eastAsia"/>
            <w:webHidden/>
          </w:rPr>
        </w:r>
        <w:r w:rsidRPr="004C63CF">
          <w:rPr>
            <w:rFonts w:hint="eastAsia"/>
            <w:webHidden/>
          </w:rPr>
          <w:fldChar w:fldCharType="separate"/>
        </w:r>
        <w:r w:rsidR="00A32F1A">
          <w:rPr>
            <w:webHidden/>
          </w:rPr>
          <w:t>21</w:t>
        </w:r>
        <w:r w:rsidRPr="004C63CF">
          <w:rPr>
            <w:rFonts w:hint="eastAsia"/>
            <w:webHidden/>
          </w:rPr>
          <w:fldChar w:fldCharType="end"/>
        </w:r>
      </w:hyperlink>
    </w:p>
    <w:p w:rsidR="005F3E20" w:rsidRPr="004C63CF" w:rsidRDefault="002F6F8F">
      <w:pPr>
        <w:pStyle w:val="31"/>
        <w:rPr>
          <w:rFonts w:ascii="黑体" w:eastAsia="黑体" w:hAnsiTheme="minorHAnsi" w:cstheme="minorBidi"/>
          <w:b w:val="0"/>
          <w:szCs w:val="22"/>
        </w:rPr>
      </w:pPr>
      <w:hyperlink w:anchor="_Toc409444913" w:history="1">
        <w:r w:rsidR="005F3E20" w:rsidRPr="004C63CF">
          <w:rPr>
            <w:rStyle w:val="ac"/>
            <w:rFonts w:ascii="黑体" w:eastAsia="黑体" w:hint="eastAsia"/>
            <w:b w:val="0"/>
          </w:rPr>
          <w:t>1．</w:t>
        </w:r>
        <w:r w:rsidR="005F3E20" w:rsidRPr="004C63CF">
          <w:rPr>
            <w:rStyle w:val="ac"/>
            <w:rFonts w:ascii="黑体" w:eastAsia="黑体" w:hAnsi="宋体" w:hint="eastAsia"/>
            <w:b w:val="0"/>
          </w:rPr>
          <w:t>质量指数状况</w:t>
        </w:r>
        <w:r w:rsidR="005F3E20" w:rsidRPr="004C63CF">
          <w:rPr>
            <w:rFonts w:ascii="黑体" w:eastAsia="黑体" w:hint="eastAsia"/>
            <w:b w:val="0"/>
            <w:webHidden/>
          </w:rPr>
          <w:tab/>
        </w:r>
        <w:r w:rsidRPr="004C63CF">
          <w:rPr>
            <w:rFonts w:ascii="黑体" w:eastAsia="黑体" w:hint="eastAsia"/>
            <w:b w:val="0"/>
            <w:webHidden/>
          </w:rPr>
          <w:fldChar w:fldCharType="begin"/>
        </w:r>
        <w:r w:rsidR="005F3E20" w:rsidRPr="004C63CF">
          <w:rPr>
            <w:rFonts w:ascii="黑体" w:eastAsia="黑体" w:hint="eastAsia"/>
            <w:b w:val="0"/>
            <w:webHidden/>
          </w:rPr>
          <w:instrText xml:space="preserve"> PAGEREF _Toc409444913 \h </w:instrText>
        </w:r>
        <w:r w:rsidRPr="004C63CF">
          <w:rPr>
            <w:rFonts w:ascii="黑体" w:eastAsia="黑体" w:hint="eastAsia"/>
            <w:b w:val="0"/>
            <w:webHidden/>
          </w:rPr>
        </w:r>
        <w:r w:rsidRPr="004C63CF">
          <w:rPr>
            <w:rFonts w:ascii="黑体" w:eastAsia="黑体" w:hint="eastAsia"/>
            <w:b w:val="0"/>
            <w:webHidden/>
          </w:rPr>
          <w:fldChar w:fldCharType="separate"/>
        </w:r>
        <w:r w:rsidR="00A32F1A">
          <w:rPr>
            <w:rFonts w:ascii="黑体" w:eastAsia="黑体"/>
            <w:b w:val="0"/>
            <w:webHidden/>
          </w:rPr>
          <w:t>21</w:t>
        </w:r>
        <w:r w:rsidRPr="004C63CF">
          <w:rPr>
            <w:rFonts w:ascii="黑体" w:eastAsia="黑体" w:hint="eastAsia"/>
            <w:b w:val="0"/>
            <w:webHidden/>
          </w:rPr>
          <w:fldChar w:fldCharType="end"/>
        </w:r>
      </w:hyperlink>
    </w:p>
    <w:p w:rsidR="005F3E20" w:rsidRPr="004C63CF" w:rsidRDefault="002F6F8F">
      <w:pPr>
        <w:pStyle w:val="31"/>
        <w:rPr>
          <w:rFonts w:ascii="黑体" w:eastAsia="黑体" w:hAnsiTheme="minorHAnsi" w:cstheme="minorBidi"/>
          <w:b w:val="0"/>
          <w:szCs w:val="22"/>
        </w:rPr>
      </w:pPr>
      <w:hyperlink w:anchor="_Toc409444914" w:history="1">
        <w:r w:rsidR="005F3E20" w:rsidRPr="004C63CF">
          <w:rPr>
            <w:rStyle w:val="ac"/>
            <w:rFonts w:ascii="黑体" w:eastAsia="黑体" w:hint="eastAsia"/>
            <w:b w:val="0"/>
          </w:rPr>
          <w:t>2</w:t>
        </w:r>
        <w:r w:rsidR="005F3E20" w:rsidRPr="004C63CF">
          <w:rPr>
            <w:rStyle w:val="ac"/>
            <w:rFonts w:ascii="黑体" w:eastAsia="黑体" w:hAnsi="宋体" w:hint="eastAsia"/>
            <w:b w:val="0"/>
          </w:rPr>
          <w:t>．产品质量监督抽查状况</w:t>
        </w:r>
        <w:r w:rsidR="005F3E20" w:rsidRPr="004C63CF">
          <w:rPr>
            <w:rFonts w:ascii="黑体" w:eastAsia="黑体" w:hint="eastAsia"/>
            <w:b w:val="0"/>
            <w:webHidden/>
          </w:rPr>
          <w:tab/>
        </w:r>
        <w:r w:rsidRPr="004C63CF">
          <w:rPr>
            <w:rFonts w:ascii="黑体" w:eastAsia="黑体" w:hint="eastAsia"/>
            <w:b w:val="0"/>
            <w:webHidden/>
          </w:rPr>
          <w:fldChar w:fldCharType="begin"/>
        </w:r>
        <w:r w:rsidR="005F3E20" w:rsidRPr="004C63CF">
          <w:rPr>
            <w:rFonts w:ascii="黑体" w:eastAsia="黑体" w:hint="eastAsia"/>
            <w:b w:val="0"/>
            <w:webHidden/>
          </w:rPr>
          <w:instrText xml:space="preserve"> PAGEREF _Toc409444914 \h </w:instrText>
        </w:r>
        <w:r w:rsidRPr="004C63CF">
          <w:rPr>
            <w:rFonts w:ascii="黑体" w:eastAsia="黑体" w:hint="eastAsia"/>
            <w:b w:val="0"/>
            <w:webHidden/>
          </w:rPr>
        </w:r>
        <w:r w:rsidRPr="004C63CF">
          <w:rPr>
            <w:rFonts w:ascii="黑体" w:eastAsia="黑体" w:hint="eastAsia"/>
            <w:b w:val="0"/>
            <w:webHidden/>
          </w:rPr>
          <w:fldChar w:fldCharType="separate"/>
        </w:r>
        <w:r w:rsidR="00A32F1A">
          <w:rPr>
            <w:rFonts w:ascii="黑体" w:eastAsia="黑体"/>
            <w:b w:val="0"/>
            <w:webHidden/>
          </w:rPr>
          <w:t>23</w:t>
        </w:r>
        <w:r w:rsidRPr="004C63CF">
          <w:rPr>
            <w:rFonts w:ascii="黑体" w:eastAsia="黑体" w:hint="eastAsia"/>
            <w:b w:val="0"/>
            <w:webHidden/>
          </w:rPr>
          <w:fldChar w:fldCharType="end"/>
        </w:r>
      </w:hyperlink>
    </w:p>
    <w:p w:rsidR="005F3E20" w:rsidRPr="004C63CF" w:rsidRDefault="002F6F8F" w:rsidP="005F3E20">
      <w:pPr>
        <w:pStyle w:val="22"/>
        <w:rPr>
          <w:rFonts w:hAnsiTheme="minorHAnsi" w:cstheme="minorBidi"/>
          <w:szCs w:val="22"/>
        </w:rPr>
      </w:pPr>
      <w:hyperlink w:anchor="_Toc409444915" w:history="1">
        <w:r w:rsidR="005F3E20" w:rsidRPr="004C63CF">
          <w:rPr>
            <w:rStyle w:val="ac"/>
            <w:rFonts w:hint="eastAsia"/>
          </w:rPr>
          <w:t>3.</w:t>
        </w:r>
        <w:r w:rsidR="004C63CF" w:rsidRPr="004C63CF">
          <w:rPr>
            <w:rStyle w:val="ac"/>
            <w:rFonts w:hint="eastAsia"/>
          </w:rPr>
          <w:t xml:space="preserve"> </w:t>
        </w:r>
        <w:r w:rsidR="005F3E20" w:rsidRPr="004C63CF">
          <w:rPr>
            <w:rStyle w:val="ac"/>
            <w:rFonts w:hint="eastAsia"/>
          </w:rPr>
          <w:t>主要改进建议</w:t>
        </w:r>
        <w:r w:rsidR="005F3E20" w:rsidRPr="004C63CF">
          <w:rPr>
            <w:rFonts w:hint="eastAsia"/>
            <w:webHidden/>
          </w:rPr>
          <w:tab/>
        </w:r>
        <w:r w:rsidRPr="004C63CF">
          <w:rPr>
            <w:rFonts w:hint="eastAsia"/>
            <w:webHidden/>
          </w:rPr>
          <w:fldChar w:fldCharType="begin"/>
        </w:r>
        <w:r w:rsidR="005F3E20" w:rsidRPr="004C63CF">
          <w:rPr>
            <w:rFonts w:hint="eastAsia"/>
            <w:webHidden/>
          </w:rPr>
          <w:instrText xml:space="preserve"> PAGEREF _Toc409444915 \h </w:instrText>
        </w:r>
        <w:r w:rsidRPr="004C63CF">
          <w:rPr>
            <w:rFonts w:hint="eastAsia"/>
            <w:webHidden/>
          </w:rPr>
        </w:r>
        <w:r w:rsidRPr="004C63CF">
          <w:rPr>
            <w:rFonts w:hint="eastAsia"/>
            <w:webHidden/>
          </w:rPr>
          <w:fldChar w:fldCharType="separate"/>
        </w:r>
        <w:r w:rsidR="00A32F1A">
          <w:rPr>
            <w:webHidden/>
          </w:rPr>
          <w:t>25</w:t>
        </w:r>
        <w:r w:rsidRPr="004C63CF">
          <w:rPr>
            <w:rFonts w:hint="eastAsia"/>
            <w:webHidden/>
          </w:rPr>
          <w:fldChar w:fldCharType="end"/>
        </w:r>
      </w:hyperlink>
    </w:p>
    <w:p w:rsidR="005F3E20" w:rsidRPr="004C63CF" w:rsidRDefault="002F6F8F" w:rsidP="004C63CF">
      <w:pPr>
        <w:pStyle w:val="22"/>
        <w:ind w:leftChars="0" w:left="0" w:firstLineChars="100" w:firstLine="210"/>
        <w:rPr>
          <w:rFonts w:hAnsiTheme="minorHAnsi" w:cstheme="minorBidi"/>
          <w:szCs w:val="22"/>
        </w:rPr>
      </w:pPr>
      <w:hyperlink w:anchor="_Toc409444916" w:history="1">
        <w:r w:rsidR="005F3E20" w:rsidRPr="004C63CF">
          <w:rPr>
            <w:rStyle w:val="ac"/>
            <w:rFonts w:hint="eastAsia"/>
          </w:rPr>
          <w:t>（四）纺织服装业质量状况</w:t>
        </w:r>
        <w:r w:rsidR="005F3E20" w:rsidRPr="004C63CF">
          <w:rPr>
            <w:rFonts w:hint="eastAsia"/>
            <w:webHidden/>
          </w:rPr>
          <w:tab/>
        </w:r>
        <w:r w:rsidRPr="004C63CF">
          <w:rPr>
            <w:rFonts w:hint="eastAsia"/>
            <w:webHidden/>
          </w:rPr>
          <w:fldChar w:fldCharType="begin"/>
        </w:r>
        <w:r w:rsidR="005F3E20" w:rsidRPr="004C63CF">
          <w:rPr>
            <w:rFonts w:hint="eastAsia"/>
            <w:webHidden/>
          </w:rPr>
          <w:instrText xml:space="preserve"> PAGEREF _Toc409444916 \h </w:instrText>
        </w:r>
        <w:r w:rsidRPr="004C63CF">
          <w:rPr>
            <w:rFonts w:hint="eastAsia"/>
            <w:webHidden/>
          </w:rPr>
        </w:r>
        <w:r w:rsidRPr="004C63CF">
          <w:rPr>
            <w:rFonts w:hint="eastAsia"/>
            <w:webHidden/>
          </w:rPr>
          <w:fldChar w:fldCharType="separate"/>
        </w:r>
        <w:r w:rsidR="00A32F1A">
          <w:rPr>
            <w:webHidden/>
          </w:rPr>
          <w:t>26</w:t>
        </w:r>
        <w:r w:rsidRPr="004C63CF">
          <w:rPr>
            <w:rFonts w:hint="eastAsia"/>
            <w:webHidden/>
          </w:rPr>
          <w:fldChar w:fldCharType="end"/>
        </w:r>
      </w:hyperlink>
    </w:p>
    <w:p w:rsidR="005F3E20" w:rsidRPr="004C63CF" w:rsidRDefault="002F6F8F">
      <w:pPr>
        <w:pStyle w:val="31"/>
        <w:rPr>
          <w:rFonts w:ascii="黑体" w:eastAsia="黑体" w:hAnsiTheme="minorHAnsi" w:cstheme="minorBidi"/>
          <w:b w:val="0"/>
          <w:szCs w:val="22"/>
        </w:rPr>
      </w:pPr>
      <w:hyperlink w:anchor="_Toc409444917" w:history="1">
        <w:r w:rsidR="005F3E20" w:rsidRPr="004C63CF">
          <w:rPr>
            <w:rStyle w:val="ac"/>
            <w:rFonts w:ascii="黑体" w:eastAsia="黑体" w:hint="eastAsia"/>
            <w:b w:val="0"/>
          </w:rPr>
          <w:t>1</w:t>
        </w:r>
        <w:r w:rsidR="005F3E20" w:rsidRPr="004C63CF">
          <w:rPr>
            <w:rStyle w:val="ac"/>
            <w:rFonts w:ascii="黑体" w:eastAsia="黑体" w:hAnsi="宋体" w:hint="eastAsia"/>
            <w:b w:val="0"/>
          </w:rPr>
          <w:t>．质量指数状况</w:t>
        </w:r>
        <w:r w:rsidR="005F3E20" w:rsidRPr="004C63CF">
          <w:rPr>
            <w:rFonts w:ascii="黑体" w:eastAsia="黑体" w:hint="eastAsia"/>
            <w:b w:val="0"/>
            <w:webHidden/>
          </w:rPr>
          <w:tab/>
        </w:r>
        <w:r w:rsidRPr="004C63CF">
          <w:rPr>
            <w:rFonts w:ascii="黑体" w:eastAsia="黑体" w:hint="eastAsia"/>
            <w:b w:val="0"/>
            <w:webHidden/>
          </w:rPr>
          <w:fldChar w:fldCharType="begin"/>
        </w:r>
        <w:r w:rsidR="005F3E20" w:rsidRPr="004C63CF">
          <w:rPr>
            <w:rFonts w:ascii="黑体" w:eastAsia="黑体" w:hint="eastAsia"/>
            <w:b w:val="0"/>
            <w:webHidden/>
          </w:rPr>
          <w:instrText xml:space="preserve"> PAGEREF _Toc409444917 \h </w:instrText>
        </w:r>
        <w:r w:rsidRPr="004C63CF">
          <w:rPr>
            <w:rFonts w:ascii="黑体" w:eastAsia="黑体" w:hint="eastAsia"/>
            <w:b w:val="0"/>
            <w:webHidden/>
          </w:rPr>
        </w:r>
        <w:r w:rsidRPr="004C63CF">
          <w:rPr>
            <w:rFonts w:ascii="黑体" w:eastAsia="黑体" w:hint="eastAsia"/>
            <w:b w:val="0"/>
            <w:webHidden/>
          </w:rPr>
          <w:fldChar w:fldCharType="separate"/>
        </w:r>
        <w:r w:rsidR="00A32F1A">
          <w:rPr>
            <w:rFonts w:ascii="黑体" w:eastAsia="黑体"/>
            <w:b w:val="0"/>
            <w:webHidden/>
          </w:rPr>
          <w:t>26</w:t>
        </w:r>
        <w:r w:rsidRPr="004C63CF">
          <w:rPr>
            <w:rFonts w:ascii="黑体" w:eastAsia="黑体" w:hint="eastAsia"/>
            <w:b w:val="0"/>
            <w:webHidden/>
          </w:rPr>
          <w:fldChar w:fldCharType="end"/>
        </w:r>
      </w:hyperlink>
    </w:p>
    <w:p w:rsidR="005F3E20" w:rsidRPr="004C63CF" w:rsidRDefault="002F6F8F">
      <w:pPr>
        <w:pStyle w:val="31"/>
        <w:rPr>
          <w:rFonts w:ascii="黑体" w:eastAsia="黑体" w:hAnsiTheme="minorHAnsi" w:cstheme="minorBidi"/>
          <w:b w:val="0"/>
          <w:szCs w:val="22"/>
        </w:rPr>
      </w:pPr>
      <w:hyperlink w:anchor="_Toc409444918" w:history="1">
        <w:r w:rsidR="005F3E20" w:rsidRPr="004C63CF">
          <w:rPr>
            <w:rStyle w:val="ac"/>
            <w:rFonts w:ascii="黑体" w:eastAsia="黑体" w:hint="eastAsia"/>
            <w:b w:val="0"/>
          </w:rPr>
          <w:t>2</w:t>
        </w:r>
        <w:r w:rsidR="005F3E20" w:rsidRPr="004C63CF">
          <w:rPr>
            <w:rStyle w:val="ac"/>
            <w:rFonts w:ascii="黑体" w:eastAsia="黑体" w:hAnsi="宋体" w:hint="eastAsia"/>
            <w:b w:val="0"/>
          </w:rPr>
          <w:t>．产品质量监督抽查状况</w:t>
        </w:r>
        <w:r w:rsidR="005F3E20" w:rsidRPr="004C63CF">
          <w:rPr>
            <w:rFonts w:ascii="黑体" w:eastAsia="黑体" w:hint="eastAsia"/>
            <w:b w:val="0"/>
            <w:webHidden/>
          </w:rPr>
          <w:tab/>
        </w:r>
        <w:r w:rsidRPr="004C63CF">
          <w:rPr>
            <w:rFonts w:ascii="黑体" w:eastAsia="黑体" w:hint="eastAsia"/>
            <w:b w:val="0"/>
            <w:webHidden/>
          </w:rPr>
          <w:fldChar w:fldCharType="begin"/>
        </w:r>
        <w:r w:rsidR="005F3E20" w:rsidRPr="004C63CF">
          <w:rPr>
            <w:rFonts w:ascii="黑体" w:eastAsia="黑体" w:hint="eastAsia"/>
            <w:b w:val="0"/>
            <w:webHidden/>
          </w:rPr>
          <w:instrText xml:space="preserve"> PAGEREF _Toc409444918 \h </w:instrText>
        </w:r>
        <w:r w:rsidRPr="004C63CF">
          <w:rPr>
            <w:rFonts w:ascii="黑体" w:eastAsia="黑体" w:hint="eastAsia"/>
            <w:b w:val="0"/>
            <w:webHidden/>
          </w:rPr>
        </w:r>
        <w:r w:rsidRPr="004C63CF">
          <w:rPr>
            <w:rFonts w:ascii="黑体" w:eastAsia="黑体" w:hint="eastAsia"/>
            <w:b w:val="0"/>
            <w:webHidden/>
          </w:rPr>
          <w:fldChar w:fldCharType="separate"/>
        </w:r>
        <w:r w:rsidR="00A32F1A">
          <w:rPr>
            <w:rFonts w:ascii="黑体" w:eastAsia="黑体"/>
            <w:b w:val="0"/>
            <w:webHidden/>
          </w:rPr>
          <w:t>27</w:t>
        </w:r>
        <w:r w:rsidRPr="004C63CF">
          <w:rPr>
            <w:rFonts w:ascii="黑体" w:eastAsia="黑体" w:hint="eastAsia"/>
            <w:b w:val="0"/>
            <w:webHidden/>
          </w:rPr>
          <w:fldChar w:fldCharType="end"/>
        </w:r>
      </w:hyperlink>
    </w:p>
    <w:p w:rsidR="005F3E20" w:rsidRPr="004C63CF" w:rsidRDefault="002F6F8F" w:rsidP="005F3E20">
      <w:pPr>
        <w:pStyle w:val="22"/>
        <w:rPr>
          <w:rFonts w:hAnsiTheme="minorHAnsi" w:cstheme="minorBidi"/>
          <w:szCs w:val="22"/>
        </w:rPr>
      </w:pPr>
      <w:hyperlink w:anchor="_Toc409444919" w:history="1">
        <w:r w:rsidR="005F3E20" w:rsidRPr="004C63CF">
          <w:rPr>
            <w:rStyle w:val="ac"/>
            <w:rFonts w:hint="eastAsia"/>
          </w:rPr>
          <w:t>3.主要改进建议</w:t>
        </w:r>
        <w:r w:rsidR="005F3E20" w:rsidRPr="004C63CF">
          <w:rPr>
            <w:rFonts w:hint="eastAsia"/>
            <w:webHidden/>
          </w:rPr>
          <w:tab/>
        </w:r>
        <w:r w:rsidRPr="004C63CF">
          <w:rPr>
            <w:rFonts w:hint="eastAsia"/>
            <w:webHidden/>
          </w:rPr>
          <w:fldChar w:fldCharType="begin"/>
        </w:r>
        <w:r w:rsidR="005F3E20" w:rsidRPr="004C63CF">
          <w:rPr>
            <w:rFonts w:hint="eastAsia"/>
            <w:webHidden/>
          </w:rPr>
          <w:instrText xml:space="preserve"> PAGEREF _Toc409444919 \h </w:instrText>
        </w:r>
        <w:r w:rsidRPr="004C63CF">
          <w:rPr>
            <w:rFonts w:hint="eastAsia"/>
            <w:webHidden/>
          </w:rPr>
        </w:r>
        <w:r w:rsidRPr="004C63CF">
          <w:rPr>
            <w:rFonts w:hint="eastAsia"/>
            <w:webHidden/>
          </w:rPr>
          <w:fldChar w:fldCharType="separate"/>
        </w:r>
        <w:r w:rsidR="00A32F1A">
          <w:rPr>
            <w:webHidden/>
          </w:rPr>
          <w:t>29</w:t>
        </w:r>
        <w:r w:rsidRPr="004C63CF">
          <w:rPr>
            <w:rFonts w:hint="eastAsia"/>
            <w:webHidden/>
          </w:rPr>
          <w:fldChar w:fldCharType="end"/>
        </w:r>
      </w:hyperlink>
    </w:p>
    <w:p w:rsidR="005F3E20" w:rsidRPr="004C63CF" w:rsidRDefault="002F6F8F" w:rsidP="004C63CF">
      <w:pPr>
        <w:pStyle w:val="22"/>
        <w:ind w:leftChars="0" w:left="0" w:firstLineChars="100" w:firstLine="210"/>
        <w:rPr>
          <w:rFonts w:hAnsiTheme="minorHAnsi" w:cstheme="minorBidi"/>
          <w:szCs w:val="22"/>
        </w:rPr>
      </w:pPr>
      <w:hyperlink w:anchor="_Toc409444920" w:history="1">
        <w:r w:rsidR="005F3E20" w:rsidRPr="004C63CF">
          <w:rPr>
            <w:rStyle w:val="ac"/>
            <w:rFonts w:hint="eastAsia"/>
          </w:rPr>
          <w:t>（五）家具制造业质量状况</w:t>
        </w:r>
        <w:r w:rsidR="005F3E20" w:rsidRPr="004C63CF">
          <w:rPr>
            <w:rFonts w:hint="eastAsia"/>
            <w:webHidden/>
          </w:rPr>
          <w:tab/>
        </w:r>
        <w:r w:rsidRPr="004C63CF">
          <w:rPr>
            <w:rFonts w:hint="eastAsia"/>
            <w:webHidden/>
          </w:rPr>
          <w:fldChar w:fldCharType="begin"/>
        </w:r>
        <w:r w:rsidR="005F3E20" w:rsidRPr="004C63CF">
          <w:rPr>
            <w:rFonts w:hint="eastAsia"/>
            <w:webHidden/>
          </w:rPr>
          <w:instrText xml:space="preserve"> PAGEREF _Toc409444920 \h </w:instrText>
        </w:r>
        <w:r w:rsidRPr="004C63CF">
          <w:rPr>
            <w:rFonts w:hint="eastAsia"/>
            <w:webHidden/>
          </w:rPr>
        </w:r>
        <w:r w:rsidRPr="004C63CF">
          <w:rPr>
            <w:rFonts w:hint="eastAsia"/>
            <w:webHidden/>
          </w:rPr>
          <w:fldChar w:fldCharType="separate"/>
        </w:r>
        <w:r w:rsidR="00A32F1A">
          <w:rPr>
            <w:webHidden/>
          </w:rPr>
          <w:t>29</w:t>
        </w:r>
        <w:r w:rsidRPr="004C63CF">
          <w:rPr>
            <w:rFonts w:hint="eastAsia"/>
            <w:webHidden/>
          </w:rPr>
          <w:fldChar w:fldCharType="end"/>
        </w:r>
      </w:hyperlink>
    </w:p>
    <w:p w:rsidR="005F3E20" w:rsidRPr="004C63CF" w:rsidRDefault="002F6F8F">
      <w:pPr>
        <w:pStyle w:val="31"/>
        <w:tabs>
          <w:tab w:val="left" w:pos="1050"/>
        </w:tabs>
        <w:rPr>
          <w:rFonts w:ascii="黑体" w:eastAsia="黑体" w:hAnsiTheme="minorHAnsi" w:cstheme="minorBidi"/>
          <w:b w:val="0"/>
          <w:szCs w:val="22"/>
        </w:rPr>
      </w:pPr>
      <w:hyperlink w:anchor="_Toc409444921" w:history="1">
        <w:r w:rsidR="005F3E20" w:rsidRPr="004C63CF">
          <w:rPr>
            <w:rStyle w:val="ac"/>
            <w:rFonts w:ascii="黑体" w:eastAsia="黑体" w:hint="eastAsia"/>
            <w:b w:val="0"/>
          </w:rPr>
          <w:t>1．</w:t>
        </w:r>
        <w:r w:rsidR="005F3E20" w:rsidRPr="004C63CF">
          <w:rPr>
            <w:rStyle w:val="ac"/>
            <w:rFonts w:ascii="黑体" w:eastAsia="黑体" w:hAnsi="宋体" w:hint="eastAsia"/>
            <w:b w:val="0"/>
          </w:rPr>
          <w:t>质量指数状况</w:t>
        </w:r>
        <w:r w:rsidR="005F3E20" w:rsidRPr="004C63CF">
          <w:rPr>
            <w:rFonts w:ascii="黑体" w:eastAsia="黑体" w:hint="eastAsia"/>
            <w:b w:val="0"/>
            <w:webHidden/>
          </w:rPr>
          <w:tab/>
        </w:r>
        <w:r w:rsidRPr="004C63CF">
          <w:rPr>
            <w:rFonts w:ascii="黑体" w:eastAsia="黑体" w:hint="eastAsia"/>
            <w:b w:val="0"/>
            <w:webHidden/>
          </w:rPr>
          <w:fldChar w:fldCharType="begin"/>
        </w:r>
        <w:r w:rsidR="005F3E20" w:rsidRPr="004C63CF">
          <w:rPr>
            <w:rFonts w:ascii="黑体" w:eastAsia="黑体" w:hint="eastAsia"/>
            <w:b w:val="0"/>
            <w:webHidden/>
          </w:rPr>
          <w:instrText xml:space="preserve"> PAGEREF _Toc409444921 \h </w:instrText>
        </w:r>
        <w:r w:rsidRPr="004C63CF">
          <w:rPr>
            <w:rFonts w:ascii="黑体" w:eastAsia="黑体" w:hint="eastAsia"/>
            <w:b w:val="0"/>
            <w:webHidden/>
          </w:rPr>
        </w:r>
        <w:r w:rsidRPr="004C63CF">
          <w:rPr>
            <w:rFonts w:ascii="黑体" w:eastAsia="黑体" w:hint="eastAsia"/>
            <w:b w:val="0"/>
            <w:webHidden/>
          </w:rPr>
          <w:fldChar w:fldCharType="separate"/>
        </w:r>
        <w:r w:rsidR="00A32F1A">
          <w:rPr>
            <w:rFonts w:ascii="黑体" w:eastAsia="黑体"/>
            <w:b w:val="0"/>
            <w:webHidden/>
          </w:rPr>
          <w:t>30</w:t>
        </w:r>
        <w:r w:rsidRPr="004C63CF">
          <w:rPr>
            <w:rFonts w:ascii="黑体" w:eastAsia="黑体" w:hint="eastAsia"/>
            <w:b w:val="0"/>
            <w:webHidden/>
          </w:rPr>
          <w:fldChar w:fldCharType="end"/>
        </w:r>
      </w:hyperlink>
    </w:p>
    <w:p w:rsidR="005F3E20" w:rsidRPr="004C63CF" w:rsidRDefault="002F6F8F">
      <w:pPr>
        <w:pStyle w:val="31"/>
        <w:rPr>
          <w:rFonts w:ascii="黑体" w:eastAsia="黑体" w:hAnsiTheme="minorHAnsi" w:cstheme="minorBidi"/>
          <w:b w:val="0"/>
          <w:szCs w:val="22"/>
        </w:rPr>
      </w:pPr>
      <w:hyperlink w:anchor="_Toc409444922" w:history="1">
        <w:r w:rsidR="005F3E20" w:rsidRPr="004C63CF">
          <w:rPr>
            <w:rStyle w:val="ac"/>
            <w:rFonts w:ascii="黑体" w:eastAsia="黑体" w:hint="eastAsia"/>
            <w:b w:val="0"/>
          </w:rPr>
          <w:t>2</w:t>
        </w:r>
        <w:r w:rsidR="005F3E20" w:rsidRPr="004C63CF">
          <w:rPr>
            <w:rStyle w:val="ac"/>
            <w:rFonts w:ascii="黑体" w:eastAsia="黑体" w:hAnsi="宋体" w:hint="eastAsia"/>
            <w:b w:val="0"/>
          </w:rPr>
          <w:t>．产品质量监督抽查状况</w:t>
        </w:r>
        <w:r w:rsidR="005F3E20" w:rsidRPr="004C63CF">
          <w:rPr>
            <w:rFonts w:ascii="黑体" w:eastAsia="黑体" w:hint="eastAsia"/>
            <w:b w:val="0"/>
            <w:webHidden/>
          </w:rPr>
          <w:tab/>
        </w:r>
        <w:r w:rsidRPr="004C63CF">
          <w:rPr>
            <w:rFonts w:ascii="黑体" w:eastAsia="黑体" w:hint="eastAsia"/>
            <w:b w:val="0"/>
            <w:webHidden/>
          </w:rPr>
          <w:fldChar w:fldCharType="begin"/>
        </w:r>
        <w:r w:rsidR="005F3E20" w:rsidRPr="004C63CF">
          <w:rPr>
            <w:rFonts w:ascii="黑体" w:eastAsia="黑体" w:hint="eastAsia"/>
            <w:b w:val="0"/>
            <w:webHidden/>
          </w:rPr>
          <w:instrText xml:space="preserve"> PAGEREF _Toc409444922 \h </w:instrText>
        </w:r>
        <w:r w:rsidRPr="004C63CF">
          <w:rPr>
            <w:rFonts w:ascii="黑体" w:eastAsia="黑体" w:hint="eastAsia"/>
            <w:b w:val="0"/>
            <w:webHidden/>
          </w:rPr>
        </w:r>
        <w:r w:rsidRPr="004C63CF">
          <w:rPr>
            <w:rFonts w:ascii="黑体" w:eastAsia="黑体" w:hint="eastAsia"/>
            <w:b w:val="0"/>
            <w:webHidden/>
          </w:rPr>
          <w:fldChar w:fldCharType="separate"/>
        </w:r>
        <w:r w:rsidR="00A32F1A">
          <w:rPr>
            <w:rFonts w:ascii="黑体" w:eastAsia="黑体"/>
            <w:b w:val="0"/>
            <w:webHidden/>
          </w:rPr>
          <w:t>31</w:t>
        </w:r>
        <w:r w:rsidRPr="004C63CF">
          <w:rPr>
            <w:rFonts w:ascii="黑体" w:eastAsia="黑体" w:hint="eastAsia"/>
            <w:b w:val="0"/>
            <w:webHidden/>
          </w:rPr>
          <w:fldChar w:fldCharType="end"/>
        </w:r>
      </w:hyperlink>
    </w:p>
    <w:p w:rsidR="005F3E20" w:rsidRPr="004C63CF" w:rsidRDefault="002F6F8F" w:rsidP="005F3E20">
      <w:pPr>
        <w:pStyle w:val="22"/>
        <w:rPr>
          <w:rFonts w:hAnsiTheme="minorHAnsi" w:cstheme="minorBidi"/>
          <w:szCs w:val="22"/>
        </w:rPr>
      </w:pPr>
      <w:hyperlink w:anchor="_Toc409444923" w:history="1">
        <w:r w:rsidR="005F3E20" w:rsidRPr="004C63CF">
          <w:rPr>
            <w:rStyle w:val="ac"/>
            <w:rFonts w:hint="eastAsia"/>
          </w:rPr>
          <w:t>3.</w:t>
        </w:r>
        <w:r w:rsidR="004C63CF" w:rsidRPr="004C63CF">
          <w:rPr>
            <w:rStyle w:val="ac"/>
            <w:rFonts w:hint="eastAsia"/>
          </w:rPr>
          <w:t xml:space="preserve"> </w:t>
        </w:r>
        <w:r w:rsidR="005F3E20" w:rsidRPr="004C63CF">
          <w:rPr>
            <w:rStyle w:val="ac"/>
            <w:rFonts w:hint="eastAsia"/>
          </w:rPr>
          <w:t>主要改进建议</w:t>
        </w:r>
        <w:r w:rsidR="005F3E20" w:rsidRPr="004C63CF">
          <w:rPr>
            <w:rFonts w:hint="eastAsia"/>
            <w:webHidden/>
          </w:rPr>
          <w:tab/>
        </w:r>
        <w:r w:rsidRPr="004C63CF">
          <w:rPr>
            <w:rFonts w:hint="eastAsia"/>
            <w:webHidden/>
          </w:rPr>
          <w:fldChar w:fldCharType="begin"/>
        </w:r>
        <w:r w:rsidR="005F3E20" w:rsidRPr="004C63CF">
          <w:rPr>
            <w:rFonts w:hint="eastAsia"/>
            <w:webHidden/>
          </w:rPr>
          <w:instrText xml:space="preserve"> PAGEREF _Toc409444923 \h </w:instrText>
        </w:r>
        <w:r w:rsidRPr="004C63CF">
          <w:rPr>
            <w:rFonts w:hint="eastAsia"/>
            <w:webHidden/>
          </w:rPr>
        </w:r>
        <w:r w:rsidRPr="004C63CF">
          <w:rPr>
            <w:rFonts w:hint="eastAsia"/>
            <w:webHidden/>
          </w:rPr>
          <w:fldChar w:fldCharType="separate"/>
        </w:r>
        <w:r w:rsidR="00A32F1A">
          <w:rPr>
            <w:webHidden/>
          </w:rPr>
          <w:t>32</w:t>
        </w:r>
        <w:r w:rsidRPr="004C63CF">
          <w:rPr>
            <w:rFonts w:hint="eastAsia"/>
            <w:webHidden/>
          </w:rPr>
          <w:fldChar w:fldCharType="end"/>
        </w:r>
      </w:hyperlink>
    </w:p>
    <w:p w:rsidR="005F3E20" w:rsidRPr="004C63CF" w:rsidRDefault="002F6F8F" w:rsidP="004C63CF">
      <w:pPr>
        <w:pStyle w:val="22"/>
        <w:autoSpaceDE w:val="0"/>
        <w:autoSpaceDN w:val="0"/>
        <w:ind w:leftChars="0" w:left="0" w:firstLineChars="100" w:firstLine="210"/>
        <w:jc w:val="center"/>
        <w:rPr>
          <w:rFonts w:hAnsiTheme="minorHAnsi" w:cstheme="minorBidi"/>
          <w:szCs w:val="22"/>
        </w:rPr>
      </w:pPr>
      <w:hyperlink w:anchor="_Toc409444924" w:history="1">
        <w:r w:rsidR="005F3E20" w:rsidRPr="004C63CF">
          <w:rPr>
            <w:rStyle w:val="ac"/>
            <w:rFonts w:hAnsi="Times New Roman" w:hint="eastAsia"/>
          </w:rPr>
          <w:t>（六）黄金珠宝首饰行业质量状况</w:t>
        </w:r>
        <w:r w:rsidR="004C63CF" w:rsidRPr="004C63CF">
          <w:rPr>
            <w:rStyle w:val="ac"/>
            <w:rFonts w:hAnsi="Times New Roman"/>
            <w:webHidden/>
          </w:rPr>
          <w:tab/>
        </w:r>
        <w:r w:rsidRPr="004C63CF">
          <w:rPr>
            <w:rFonts w:hint="eastAsia"/>
            <w:webHidden/>
          </w:rPr>
          <w:fldChar w:fldCharType="begin"/>
        </w:r>
        <w:r w:rsidR="005F3E20" w:rsidRPr="004C63CF">
          <w:rPr>
            <w:rFonts w:hint="eastAsia"/>
            <w:webHidden/>
          </w:rPr>
          <w:instrText xml:space="preserve"> PAGEREF _Toc409444924 \h </w:instrText>
        </w:r>
        <w:r w:rsidRPr="004C63CF">
          <w:rPr>
            <w:rFonts w:hint="eastAsia"/>
            <w:webHidden/>
          </w:rPr>
        </w:r>
        <w:r w:rsidRPr="004C63CF">
          <w:rPr>
            <w:rFonts w:hint="eastAsia"/>
            <w:webHidden/>
          </w:rPr>
          <w:fldChar w:fldCharType="separate"/>
        </w:r>
        <w:r w:rsidR="00A32F1A">
          <w:rPr>
            <w:webHidden/>
          </w:rPr>
          <w:t>33</w:t>
        </w:r>
        <w:r w:rsidRPr="004C63CF">
          <w:rPr>
            <w:rFonts w:hint="eastAsia"/>
            <w:webHidden/>
          </w:rPr>
          <w:fldChar w:fldCharType="end"/>
        </w:r>
      </w:hyperlink>
    </w:p>
    <w:p w:rsidR="005F3E20" w:rsidRPr="004C63CF" w:rsidRDefault="002F6F8F">
      <w:pPr>
        <w:pStyle w:val="31"/>
        <w:rPr>
          <w:rFonts w:ascii="黑体" w:eastAsia="黑体" w:hAnsiTheme="minorHAnsi" w:cstheme="minorBidi"/>
          <w:b w:val="0"/>
          <w:szCs w:val="22"/>
        </w:rPr>
      </w:pPr>
      <w:hyperlink w:anchor="_Toc409444925" w:history="1">
        <w:r w:rsidR="005F3E20" w:rsidRPr="004C63CF">
          <w:rPr>
            <w:rStyle w:val="ac"/>
            <w:rFonts w:ascii="黑体" w:eastAsia="黑体" w:hint="eastAsia"/>
            <w:b w:val="0"/>
          </w:rPr>
          <w:t>1.质量指数状况</w:t>
        </w:r>
        <w:r w:rsidR="005F3E20" w:rsidRPr="004C63CF">
          <w:rPr>
            <w:rFonts w:ascii="黑体" w:eastAsia="黑体" w:hint="eastAsia"/>
            <w:b w:val="0"/>
            <w:webHidden/>
          </w:rPr>
          <w:tab/>
        </w:r>
        <w:r w:rsidRPr="004C63CF">
          <w:rPr>
            <w:rFonts w:ascii="黑体" w:eastAsia="黑体" w:hint="eastAsia"/>
            <w:b w:val="0"/>
            <w:webHidden/>
          </w:rPr>
          <w:fldChar w:fldCharType="begin"/>
        </w:r>
        <w:r w:rsidR="005F3E20" w:rsidRPr="004C63CF">
          <w:rPr>
            <w:rFonts w:ascii="黑体" w:eastAsia="黑体" w:hint="eastAsia"/>
            <w:b w:val="0"/>
            <w:webHidden/>
          </w:rPr>
          <w:instrText xml:space="preserve"> PAGEREF _Toc409444925 \h </w:instrText>
        </w:r>
        <w:r w:rsidRPr="004C63CF">
          <w:rPr>
            <w:rFonts w:ascii="黑体" w:eastAsia="黑体" w:hint="eastAsia"/>
            <w:b w:val="0"/>
            <w:webHidden/>
          </w:rPr>
        </w:r>
        <w:r w:rsidRPr="004C63CF">
          <w:rPr>
            <w:rFonts w:ascii="黑体" w:eastAsia="黑体" w:hint="eastAsia"/>
            <w:b w:val="0"/>
            <w:webHidden/>
          </w:rPr>
          <w:fldChar w:fldCharType="separate"/>
        </w:r>
        <w:r w:rsidR="00A32F1A">
          <w:rPr>
            <w:rFonts w:ascii="黑体" w:eastAsia="黑体"/>
            <w:b w:val="0"/>
            <w:webHidden/>
          </w:rPr>
          <w:t>33</w:t>
        </w:r>
        <w:r w:rsidRPr="004C63CF">
          <w:rPr>
            <w:rFonts w:ascii="黑体" w:eastAsia="黑体" w:hint="eastAsia"/>
            <w:b w:val="0"/>
            <w:webHidden/>
          </w:rPr>
          <w:fldChar w:fldCharType="end"/>
        </w:r>
      </w:hyperlink>
    </w:p>
    <w:p w:rsidR="005F3E20" w:rsidRPr="004C63CF" w:rsidRDefault="002F6F8F">
      <w:pPr>
        <w:pStyle w:val="31"/>
        <w:rPr>
          <w:rFonts w:ascii="黑体" w:eastAsia="黑体" w:hAnsiTheme="minorHAnsi" w:cstheme="minorBidi"/>
          <w:b w:val="0"/>
          <w:szCs w:val="22"/>
        </w:rPr>
      </w:pPr>
      <w:hyperlink w:anchor="_Toc409444926" w:history="1">
        <w:r w:rsidR="005F3E20" w:rsidRPr="004C63CF">
          <w:rPr>
            <w:rStyle w:val="ac"/>
            <w:rFonts w:ascii="黑体" w:eastAsia="黑体" w:hint="eastAsia"/>
            <w:b w:val="0"/>
          </w:rPr>
          <w:t>2.产品质量监督抽查状况</w:t>
        </w:r>
        <w:r w:rsidR="005F3E20" w:rsidRPr="004C63CF">
          <w:rPr>
            <w:rFonts w:ascii="黑体" w:eastAsia="黑体" w:hint="eastAsia"/>
            <w:b w:val="0"/>
            <w:webHidden/>
          </w:rPr>
          <w:tab/>
        </w:r>
        <w:r w:rsidRPr="004C63CF">
          <w:rPr>
            <w:rFonts w:ascii="黑体" w:eastAsia="黑体" w:hint="eastAsia"/>
            <w:b w:val="0"/>
            <w:webHidden/>
          </w:rPr>
          <w:fldChar w:fldCharType="begin"/>
        </w:r>
        <w:r w:rsidR="005F3E20" w:rsidRPr="004C63CF">
          <w:rPr>
            <w:rFonts w:ascii="黑体" w:eastAsia="黑体" w:hint="eastAsia"/>
            <w:b w:val="0"/>
            <w:webHidden/>
          </w:rPr>
          <w:instrText xml:space="preserve"> PAGEREF _Toc409444926 \h </w:instrText>
        </w:r>
        <w:r w:rsidRPr="004C63CF">
          <w:rPr>
            <w:rFonts w:ascii="黑体" w:eastAsia="黑体" w:hint="eastAsia"/>
            <w:b w:val="0"/>
            <w:webHidden/>
          </w:rPr>
        </w:r>
        <w:r w:rsidRPr="004C63CF">
          <w:rPr>
            <w:rFonts w:ascii="黑体" w:eastAsia="黑体" w:hint="eastAsia"/>
            <w:b w:val="0"/>
            <w:webHidden/>
          </w:rPr>
          <w:fldChar w:fldCharType="separate"/>
        </w:r>
        <w:r w:rsidR="00A32F1A">
          <w:rPr>
            <w:rFonts w:ascii="黑体" w:eastAsia="黑体"/>
            <w:b w:val="0"/>
            <w:webHidden/>
          </w:rPr>
          <w:t>34</w:t>
        </w:r>
        <w:r w:rsidRPr="004C63CF">
          <w:rPr>
            <w:rFonts w:ascii="黑体" w:eastAsia="黑体" w:hint="eastAsia"/>
            <w:b w:val="0"/>
            <w:webHidden/>
          </w:rPr>
          <w:fldChar w:fldCharType="end"/>
        </w:r>
      </w:hyperlink>
    </w:p>
    <w:p w:rsidR="005F3E20" w:rsidRPr="004C63CF" w:rsidRDefault="002F6F8F">
      <w:pPr>
        <w:pStyle w:val="31"/>
        <w:rPr>
          <w:rFonts w:ascii="黑体" w:eastAsia="黑体" w:hAnsiTheme="minorHAnsi" w:cstheme="minorBidi"/>
          <w:b w:val="0"/>
          <w:szCs w:val="22"/>
        </w:rPr>
      </w:pPr>
      <w:hyperlink w:anchor="_Toc409444927" w:history="1">
        <w:r w:rsidR="005F3E20" w:rsidRPr="004C63CF">
          <w:rPr>
            <w:rStyle w:val="ac"/>
            <w:rFonts w:ascii="黑体" w:eastAsia="黑体" w:hint="eastAsia"/>
            <w:b w:val="0"/>
          </w:rPr>
          <w:t>3.</w:t>
        </w:r>
        <w:r w:rsidR="005F3E20" w:rsidRPr="004C63CF">
          <w:rPr>
            <w:rStyle w:val="ac"/>
            <w:rFonts w:ascii="黑体" w:eastAsia="黑体" w:hAnsi="宋体" w:hint="eastAsia"/>
            <w:b w:val="0"/>
          </w:rPr>
          <w:t>主要改进建议</w:t>
        </w:r>
        <w:r w:rsidR="005F3E20" w:rsidRPr="004C63CF">
          <w:rPr>
            <w:rFonts w:ascii="黑体" w:eastAsia="黑体" w:hint="eastAsia"/>
            <w:b w:val="0"/>
            <w:webHidden/>
          </w:rPr>
          <w:tab/>
        </w:r>
        <w:r w:rsidRPr="004C63CF">
          <w:rPr>
            <w:rFonts w:ascii="黑体" w:eastAsia="黑体" w:hint="eastAsia"/>
            <w:b w:val="0"/>
            <w:webHidden/>
          </w:rPr>
          <w:fldChar w:fldCharType="begin"/>
        </w:r>
        <w:r w:rsidR="005F3E20" w:rsidRPr="004C63CF">
          <w:rPr>
            <w:rFonts w:ascii="黑体" w:eastAsia="黑体" w:hint="eastAsia"/>
            <w:b w:val="0"/>
            <w:webHidden/>
          </w:rPr>
          <w:instrText xml:space="preserve"> PAGEREF _Toc409444927 \h </w:instrText>
        </w:r>
        <w:r w:rsidRPr="004C63CF">
          <w:rPr>
            <w:rFonts w:ascii="黑体" w:eastAsia="黑体" w:hint="eastAsia"/>
            <w:b w:val="0"/>
            <w:webHidden/>
          </w:rPr>
        </w:r>
        <w:r w:rsidRPr="004C63CF">
          <w:rPr>
            <w:rFonts w:ascii="黑体" w:eastAsia="黑体" w:hint="eastAsia"/>
            <w:b w:val="0"/>
            <w:webHidden/>
          </w:rPr>
          <w:fldChar w:fldCharType="separate"/>
        </w:r>
        <w:r w:rsidR="00A32F1A">
          <w:rPr>
            <w:rFonts w:ascii="黑体" w:eastAsia="黑体"/>
            <w:b w:val="0"/>
            <w:webHidden/>
          </w:rPr>
          <w:t>35</w:t>
        </w:r>
        <w:r w:rsidRPr="004C63CF">
          <w:rPr>
            <w:rFonts w:ascii="黑体" w:eastAsia="黑体" w:hint="eastAsia"/>
            <w:b w:val="0"/>
            <w:webHidden/>
          </w:rPr>
          <w:fldChar w:fldCharType="end"/>
        </w:r>
      </w:hyperlink>
    </w:p>
    <w:p w:rsidR="005F3E20" w:rsidRPr="004C63CF" w:rsidRDefault="002F6F8F">
      <w:pPr>
        <w:pStyle w:val="10"/>
        <w:rPr>
          <w:rFonts w:hAnsiTheme="minorHAnsi" w:cstheme="minorBidi"/>
          <w:b w:val="0"/>
          <w:bCs w:val="0"/>
          <w:szCs w:val="22"/>
        </w:rPr>
      </w:pPr>
      <w:hyperlink w:anchor="_Toc409444928" w:history="1">
        <w:r w:rsidR="005F3E20" w:rsidRPr="004C63CF">
          <w:rPr>
            <w:rStyle w:val="ac"/>
            <w:rFonts w:hint="eastAsia"/>
            <w:b w:val="0"/>
          </w:rPr>
          <w:t>附件：名词解释</w:t>
        </w:r>
        <w:r w:rsidR="005F3E20" w:rsidRPr="004C63CF">
          <w:rPr>
            <w:rFonts w:hint="eastAsia"/>
            <w:b w:val="0"/>
            <w:webHidden/>
          </w:rPr>
          <w:tab/>
        </w:r>
        <w:r w:rsidRPr="004C63CF">
          <w:rPr>
            <w:rFonts w:hint="eastAsia"/>
            <w:b w:val="0"/>
            <w:webHidden/>
          </w:rPr>
          <w:fldChar w:fldCharType="begin"/>
        </w:r>
        <w:r w:rsidR="005F3E20" w:rsidRPr="004C63CF">
          <w:rPr>
            <w:rFonts w:hint="eastAsia"/>
            <w:b w:val="0"/>
            <w:webHidden/>
          </w:rPr>
          <w:instrText xml:space="preserve"> PAGEREF _Toc409444928 \h </w:instrText>
        </w:r>
        <w:r w:rsidRPr="004C63CF">
          <w:rPr>
            <w:rFonts w:hint="eastAsia"/>
            <w:b w:val="0"/>
            <w:webHidden/>
          </w:rPr>
        </w:r>
        <w:r w:rsidRPr="004C63CF">
          <w:rPr>
            <w:rFonts w:hint="eastAsia"/>
            <w:b w:val="0"/>
            <w:webHidden/>
          </w:rPr>
          <w:fldChar w:fldCharType="separate"/>
        </w:r>
        <w:r w:rsidR="00A32F1A">
          <w:rPr>
            <w:b w:val="0"/>
            <w:webHidden/>
          </w:rPr>
          <w:t>37</w:t>
        </w:r>
        <w:r w:rsidRPr="004C63CF">
          <w:rPr>
            <w:rFonts w:hint="eastAsia"/>
            <w:b w:val="0"/>
            <w:webHidden/>
          </w:rPr>
          <w:fldChar w:fldCharType="end"/>
        </w:r>
      </w:hyperlink>
    </w:p>
    <w:p w:rsidR="00F817FF" w:rsidRPr="005F3E20" w:rsidRDefault="002F6F8F" w:rsidP="000A3F4A">
      <w:pPr>
        <w:contextualSpacing/>
        <w:jc w:val="center"/>
        <w:rPr>
          <w:rFonts w:asciiTheme="minorEastAsia" w:eastAsiaTheme="minorEastAsia" w:hAnsiTheme="minorEastAsia"/>
          <w:noProof/>
          <w:kern w:val="0"/>
          <w:sz w:val="24"/>
        </w:rPr>
        <w:sectPr w:rsidR="00F817FF" w:rsidRPr="005F3E20" w:rsidSect="00914272">
          <w:headerReference w:type="default" r:id="rId8"/>
          <w:footerReference w:type="default" r:id="rId9"/>
          <w:pgSz w:w="11906" w:h="16838" w:code="9"/>
          <w:pgMar w:top="1418" w:right="1418" w:bottom="1247" w:left="1418" w:header="851" w:footer="992" w:gutter="0"/>
          <w:cols w:space="425"/>
          <w:titlePg/>
          <w:docGrid w:type="lines" w:linePitch="312"/>
        </w:sectPr>
      </w:pPr>
      <w:r w:rsidRPr="004C63CF">
        <w:rPr>
          <w:rFonts w:ascii="黑体" w:eastAsia="黑体" w:hAnsiTheme="minorEastAsia" w:hint="eastAsia"/>
          <w:kern w:val="0"/>
          <w:sz w:val="28"/>
          <w:szCs w:val="28"/>
        </w:rPr>
        <w:fldChar w:fldCharType="end"/>
      </w:r>
      <w:bookmarkStart w:id="5" w:name="_Toc192414695"/>
      <w:bookmarkStart w:id="6" w:name="_Toc256774406"/>
      <w:bookmarkStart w:id="7" w:name="_Toc256944356"/>
      <w:bookmarkStart w:id="8" w:name="_Toc257020662"/>
      <w:bookmarkStart w:id="9" w:name="_Toc160507099"/>
      <w:bookmarkEnd w:id="2"/>
    </w:p>
    <w:p w:rsidR="00F817FF" w:rsidRPr="00C76B96" w:rsidRDefault="00F817FF" w:rsidP="00353BF6">
      <w:pPr>
        <w:pStyle w:val="a7"/>
        <w:snapToGrid w:val="0"/>
        <w:spacing w:before="0" w:beforeAutospacing="0" w:after="0" w:afterAutospacing="0" w:line="360" w:lineRule="auto"/>
        <w:jc w:val="center"/>
        <w:outlineLvl w:val="0"/>
        <w:rPr>
          <w:rFonts w:ascii="Times New Roman" w:eastAsia="黑体" w:hAnsi="Times New Roman"/>
          <w:b/>
          <w:sz w:val="32"/>
          <w:szCs w:val="32"/>
        </w:rPr>
      </w:pPr>
      <w:bookmarkStart w:id="10" w:name="_Toc307235444"/>
      <w:bookmarkStart w:id="11" w:name="_Toc409444890"/>
      <w:bookmarkEnd w:id="5"/>
      <w:bookmarkEnd w:id="6"/>
      <w:bookmarkEnd w:id="7"/>
      <w:bookmarkEnd w:id="8"/>
      <w:r w:rsidRPr="00C76B96">
        <w:rPr>
          <w:rFonts w:ascii="Times New Roman" w:eastAsia="黑体" w:hAnsi="Times New Roman" w:hint="eastAsia"/>
          <w:b/>
          <w:sz w:val="32"/>
          <w:szCs w:val="32"/>
        </w:rPr>
        <w:lastRenderedPageBreak/>
        <w:t>前</w:t>
      </w:r>
      <w:r w:rsidRPr="00C76B96">
        <w:rPr>
          <w:rFonts w:ascii="Times New Roman" w:eastAsia="黑体" w:hAnsi="Times New Roman"/>
          <w:b/>
          <w:sz w:val="32"/>
          <w:szCs w:val="32"/>
        </w:rPr>
        <w:t xml:space="preserve">  </w:t>
      </w:r>
      <w:r w:rsidRPr="00C76B96">
        <w:rPr>
          <w:rFonts w:ascii="Times New Roman" w:eastAsia="黑体" w:hAnsi="Times New Roman" w:hint="eastAsia"/>
          <w:b/>
          <w:sz w:val="32"/>
          <w:szCs w:val="32"/>
        </w:rPr>
        <w:t>言</w:t>
      </w:r>
      <w:bookmarkEnd w:id="10"/>
      <w:bookmarkEnd w:id="11"/>
    </w:p>
    <w:p w:rsidR="00F817FF" w:rsidRPr="00C76B96" w:rsidRDefault="00F817FF" w:rsidP="00353BF6">
      <w:pPr>
        <w:pStyle w:val="a7"/>
        <w:snapToGrid w:val="0"/>
        <w:spacing w:before="0" w:beforeAutospacing="0" w:after="0" w:afterAutospacing="0" w:line="360" w:lineRule="auto"/>
        <w:jc w:val="center"/>
        <w:outlineLvl w:val="0"/>
        <w:rPr>
          <w:rFonts w:ascii="Times New Roman" w:eastAsia="黑体" w:hAnsi="Times New Roman"/>
          <w:sz w:val="28"/>
          <w:szCs w:val="28"/>
        </w:rPr>
      </w:pPr>
    </w:p>
    <w:p w:rsidR="0086625A" w:rsidRPr="0086625A" w:rsidRDefault="00C31C29" w:rsidP="0086625A">
      <w:pPr>
        <w:spacing w:line="360" w:lineRule="auto"/>
        <w:ind w:firstLineChars="200" w:firstLine="560"/>
        <w:rPr>
          <w:sz w:val="28"/>
          <w:szCs w:val="28"/>
        </w:rPr>
      </w:pPr>
      <w:bookmarkStart w:id="12" w:name="_Toc256774407"/>
      <w:bookmarkStart w:id="13" w:name="_Toc256944357"/>
      <w:bookmarkStart w:id="14" w:name="_Toc257020663"/>
      <w:bookmarkStart w:id="15" w:name="_Toc307235445"/>
      <w:r w:rsidRPr="0086625A">
        <w:rPr>
          <w:rFonts w:asciiTheme="minorEastAsia" w:eastAsiaTheme="minorEastAsia" w:hAnsiTheme="minorEastAsia" w:cs="宋体" w:hint="eastAsia"/>
          <w:kern w:val="0"/>
          <w:sz w:val="28"/>
          <w:szCs w:val="28"/>
        </w:rPr>
        <w:t>2013</w:t>
      </w:r>
      <w:r w:rsidR="004D5FA6" w:rsidRPr="0086625A">
        <w:rPr>
          <w:rFonts w:asciiTheme="minorEastAsia" w:eastAsiaTheme="minorEastAsia" w:hAnsiTheme="minorEastAsia" w:cs="宋体" w:hint="eastAsia"/>
          <w:kern w:val="0"/>
          <w:sz w:val="28"/>
          <w:szCs w:val="28"/>
        </w:rPr>
        <w:t>年</w:t>
      </w:r>
      <w:r w:rsidRPr="0086625A">
        <w:rPr>
          <w:rFonts w:asciiTheme="minorEastAsia" w:eastAsiaTheme="minorEastAsia" w:hAnsiTheme="minorEastAsia" w:cs="宋体" w:hint="eastAsia"/>
          <w:kern w:val="0"/>
          <w:sz w:val="28"/>
          <w:szCs w:val="28"/>
        </w:rPr>
        <w:t>是深圳全面贯彻落实党的十八大精神的开局年，是实施“十二五”规划承前启后的关键年，</w:t>
      </w:r>
      <w:r w:rsidR="00DC69CA" w:rsidRPr="0086625A">
        <w:rPr>
          <w:rFonts w:asciiTheme="minorEastAsia" w:eastAsiaTheme="minorEastAsia" w:hAnsiTheme="minorEastAsia" w:cs="宋体" w:hint="eastAsia"/>
          <w:kern w:val="0"/>
          <w:sz w:val="28"/>
          <w:szCs w:val="28"/>
        </w:rPr>
        <w:t>是</w:t>
      </w:r>
      <w:r w:rsidR="00DC69CA" w:rsidRPr="0086625A">
        <w:rPr>
          <w:rFonts w:asciiTheme="minorEastAsia" w:eastAsiaTheme="minorEastAsia" w:hAnsiTheme="minorEastAsia" w:cs="宋体"/>
          <w:kern w:val="0"/>
          <w:sz w:val="28"/>
          <w:szCs w:val="28"/>
        </w:rPr>
        <w:t>打造深圳质量取得显著成效的一年。</w:t>
      </w:r>
      <w:r w:rsidR="00E71772" w:rsidRPr="0086625A">
        <w:rPr>
          <w:rFonts w:asciiTheme="minorEastAsia" w:eastAsiaTheme="minorEastAsia" w:hAnsiTheme="minorEastAsia" w:cs="宋体"/>
          <w:kern w:val="0"/>
          <w:sz w:val="28"/>
          <w:szCs w:val="28"/>
        </w:rPr>
        <w:t>我</w:t>
      </w:r>
      <w:r w:rsidR="00E71772" w:rsidRPr="0086625A">
        <w:rPr>
          <w:rFonts w:asciiTheme="minorEastAsia" w:eastAsiaTheme="minorEastAsia" w:hAnsiTheme="minorEastAsia" w:cs="宋体" w:hint="eastAsia"/>
          <w:kern w:val="0"/>
          <w:sz w:val="28"/>
          <w:szCs w:val="28"/>
        </w:rPr>
        <w:t>市</w:t>
      </w:r>
      <w:r w:rsidR="00DC69CA" w:rsidRPr="0086625A">
        <w:rPr>
          <w:rFonts w:asciiTheme="minorEastAsia" w:eastAsiaTheme="minorEastAsia" w:hAnsiTheme="minorEastAsia" w:cs="宋体"/>
          <w:kern w:val="0"/>
          <w:sz w:val="28"/>
          <w:szCs w:val="28"/>
        </w:rPr>
        <w:t>紧紧围绕“三个定位、两个率先”的总目标，坚持质量引领、创新驱动</w:t>
      </w:r>
      <w:r w:rsidRPr="0086625A">
        <w:rPr>
          <w:rFonts w:asciiTheme="minorEastAsia" w:eastAsiaTheme="minorEastAsia" w:hAnsiTheme="minorEastAsia" w:cs="宋体" w:hint="eastAsia"/>
          <w:kern w:val="0"/>
          <w:sz w:val="28"/>
          <w:szCs w:val="28"/>
        </w:rPr>
        <w:t>，牢固树立“深圳质量”理念，始终坚持有质量的稳定增长、可持续的全面发展。</w:t>
      </w:r>
      <w:r w:rsidR="00710986" w:rsidRPr="0086625A">
        <w:rPr>
          <w:rFonts w:hint="eastAsia"/>
          <w:sz w:val="28"/>
          <w:szCs w:val="28"/>
        </w:rPr>
        <w:t>“</w:t>
      </w:r>
      <w:r w:rsidR="00DC69CA" w:rsidRPr="0086625A">
        <w:rPr>
          <w:sz w:val="28"/>
          <w:szCs w:val="28"/>
        </w:rPr>
        <w:t>深圳质量</w:t>
      </w:r>
      <w:r w:rsidR="00710986" w:rsidRPr="0086625A">
        <w:rPr>
          <w:rFonts w:hint="eastAsia"/>
          <w:sz w:val="28"/>
          <w:szCs w:val="28"/>
        </w:rPr>
        <w:t>”</w:t>
      </w:r>
      <w:r w:rsidR="00DC69CA" w:rsidRPr="0086625A">
        <w:rPr>
          <w:sz w:val="28"/>
          <w:szCs w:val="28"/>
        </w:rPr>
        <w:t>理念</w:t>
      </w:r>
      <w:r w:rsidR="0086625A" w:rsidRPr="0086625A">
        <w:rPr>
          <w:rFonts w:hint="eastAsia"/>
          <w:sz w:val="28"/>
          <w:szCs w:val="28"/>
        </w:rPr>
        <w:t>已</w:t>
      </w:r>
      <w:r w:rsidR="00DC69CA" w:rsidRPr="0086625A">
        <w:rPr>
          <w:sz w:val="28"/>
          <w:szCs w:val="28"/>
        </w:rPr>
        <w:t>贯穿于</w:t>
      </w:r>
      <w:r w:rsidR="0086625A" w:rsidRPr="0086625A">
        <w:rPr>
          <w:rFonts w:hint="eastAsia"/>
          <w:sz w:val="28"/>
          <w:szCs w:val="28"/>
        </w:rPr>
        <w:t>全市</w:t>
      </w:r>
      <w:r w:rsidR="00DC69CA" w:rsidRPr="0086625A">
        <w:rPr>
          <w:sz w:val="28"/>
          <w:szCs w:val="28"/>
        </w:rPr>
        <w:t>经济社会发展各领域和全过程，质量第一成为各行各业的共同追求</w:t>
      </w:r>
      <w:r w:rsidR="00E71772" w:rsidRPr="0086625A">
        <w:rPr>
          <w:rFonts w:hint="eastAsia"/>
          <w:sz w:val="28"/>
          <w:szCs w:val="28"/>
        </w:rPr>
        <w:t>。</w:t>
      </w:r>
    </w:p>
    <w:p w:rsidR="00C31C29" w:rsidRPr="0086625A" w:rsidRDefault="005D065C" w:rsidP="0086625A">
      <w:pPr>
        <w:spacing w:line="360" w:lineRule="auto"/>
        <w:ind w:firstLineChars="200" w:firstLine="560"/>
        <w:rPr>
          <w:rFonts w:asciiTheme="minorEastAsia" w:eastAsiaTheme="minorEastAsia" w:hAnsiTheme="minorEastAsia"/>
          <w:sz w:val="28"/>
          <w:szCs w:val="28"/>
        </w:rPr>
      </w:pPr>
      <w:r w:rsidRPr="0086625A">
        <w:rPr>
          <w:rFonts w:asciiTheme="minorEastAsia" w:eastAsiaTheme="minorEastAsia" w:hAnsiTheme="minorEastAsia" w:hint="eastAsia"/>
          <w:sz w:val="28"/>
          <w:szCs w:val="28"/>
        </w:rPr>
        <w:t>全年</w:t>
      </w:r>
      <w:r w:rsidR="00E71772" w:rsidRPr="0086625A">
        <w:rPr>
          <w:rFonts w:asciiTheme="minorEastAsia" w:eastAsiaTheme="minorEastAsia" w:hAnsiTheme="minorEastAsia"/>
          <w:sz w:val="28"/>
          <w:szCs w:val="28"/>
        </w:rPr>
        <w:t>质量型增长特征更加鲜明</w:t>
      </w:r>
      <w:r w:rsidR="00E71772" w:rsidRPr="0086625A">
        <w:rPr>
          <w:rFonts w:asciiTheme="minorEastAsia" w:eastAsiaTheme="minorEastAsia" w:hAnsiTheme="minorEastAsia" w:hint="eastAsia"/>
          <w:sz w:val="28"/>
          <w:szCs w:val="28"/>
        </w:rPr>
        <w:t>，</w:t>
      </w:r>
      <w:r w:rsidR="00DC69CA" w:rsidRPr="0086625A">
        <w:rPr>
          <w:rFonts w:asciiTheme="minorEastAsia" w:eastAsiaTheme="minorEastAsia" w:hAnsiTheme="minorEastAsia"/>
          <w:sz w:val="28"/>
          <w:szCs w:val="28"/>
        </w:rPr>
        <w:t>深圳荣获全国首个“质量强市示范市”称号</w:t>
      </w:r>
      <w:r w:rsidR="00E71772" w:rsidRPr="0086625A">
        <w:rPr>
          <w:rFonts w:asciiTheme="minorEastAsia" w:eastAsiaTheme="minorEastAsia" w:hAnsiTheme="minorEastAsia" w:hint="eastAsia"/>
          <w:sz w:val="28"/>
          <w:szCs w:val="28"/>
        </w:rPr>
        <w:t>，</w:t>
      </w:r>
      <w:r w:rsidR="00E71772" w:rsidRPr="0086625A">
        <w:rPr>
          <w:rFonts w:asciiTheme="minorEastAsia" w:eastAsiaTheme="minorEastAsia" w:hAnsiTheme="minorEastAsia"/>
          <w:sz w:val="28"/>
          <w:szCs w:val="28"/>
        </w:rPr>
        <w:t>荣获全国唯一“中国钟表之都”称号</w:t>
      </w:r>
      <w:r w:rsidR="00E71772" w:rsidRPr="0086625A">
        <w:rPr>
          <w:rFonts w:asciiTheme="minorEastAsia" w:eastAsiaTheme="minorEastAsia" w:hAnsiTheme="minorEastAsia" w:hint="eastAsia"/>
          <w:sz w:val="28"/>
          <w:szCs w:val="28"/>
        </w:rPr>
        <w:t>。</w:t>
      </w:r>
      <w:r w:rsidR="00E71772" w:rsidRPr="0086625A">
        <w:rPr>
          <w:rFonts w:asciiTheme="minorEastAsia" w:eastAsiaTheme="minorEastAsia" w:hAnsiTheme="minorEastAsia"/>
          <w:sz w:val="28"/>
          <w:szCs w:val="28"/>
        </w:rPr>
        <w:t>黄金珠宝产业集聚基地成为全国知名品牌创建示范区，水贝·中国珠宝指数正式运行，服装、家具、眼镜等产业品牌化、时尚化转型加快。</w:t>
      </w:r>
      <w:r w:rsidRPr="00963637">
        <w:rPr>
          <w:rFonts w:asciiTheme="minorEastAsia" w:eastAsiaTheme="minorEastAsia" w:hAnsiTheme="minorEastAsia" w:hint="eastAsia"/>
          <w:sz w:val="28"/>
          <w:szCs w:val="28"/>
        </w:rPr>
        <w:t>全</w:t>
      </w:r>
      <w:r w:rsidR="00E71772" w:rsidRPr="00963637">
        <w:rPr>
          <w:rFonts w:asciiTheme="minorEastAsia" w:eastAsiaTheme="minorEastAsia" w:hAnsiTheme="minorEastAsia" w:hint="eastAsia"/>
          <w:sz w:val="28"/>
          <w:szCs w:val="28"/>
        </w:rPr>
        <w:t>市</w:t>
      </w:r>
      <w:r w:rsidR="00091669" w:rsidRPr="00963637">
        <w:rPr>
          <w:rFonts w:asciiTheme="minorEastAsia" w:eastAsiaTheme="minorEastAsia" w:hAnsiTheme="minorEastAsia" w:hint="eastAsia"/>
          <w:sz w:val="28"/>
          <w:szCs w:val="28"/>
        </w:rPr>
        <w:t>生产领域产品</w:t>
      </w:r>
      <w:r w:rsidR="00DC69CA" w:rsidRPr="00963637">
        <w:rPr>
          <w:rFonts w:asciiTheme="minorEastAsia" w:eastAsiaTheme="minorEastAsia" w:hAnsiTheme="minorEastAsia" w:hint="eastAsia"/>
          <w:sz w:val="28"/>
          <w:szCs w:val="28"/>
        </w:rPr>
        <w:t>质量抽查合格率</w:t>
      </w:r>
      <w:r w:rsidR="00ED63F4" w:rsidRPr="00963637">
        <w:rPr>
          <w:rFonts w:asciiTheme="minorEastAsia" w:eastAsiaTheme="minorEastAsia" w:hAnsiTheme="minorEastAsia" w:hint="eastAsia"/>
          <w:sz w:val="28"/>
          <w:szCs w:val="28"/>
        </w:rPr>
        <w:t>达到</w:t>
      </w:r>
      <w:r w:rsidR="009B7FC0" w:rsidRPr="00963637">
        <w:rPr>
          <w:rFonts w:asciiTheme="minorEastAsia" w:eastAsiaTheme="minorEastAsia" w:hAnsiTheme="minorEastAsia" w:hint="eastAsia"/>
          <w:sz w:val="28"/>
          <w:szCs w:val="28"/>
        </w:rPr>
        <w:t>9</w:t>
      </w:r>
      <w:r w:rsidR="00091669" w:rsidRPr="00963637">
        <w:rPr>
          <w:rFonts w:asciiTheme="minorEastAsia" w:eastAsiaTheme="minorEastAsia" w:hAnsiTheme="minorEastAsia" w:hint="eastAsia"/>
          <w:sz w:val="28"/>
          <w:szCs w:val="28"/>
        </w:rPr>
        <w:t>5</w:t>
      </w:r>
      <w:r w:rsidR="009B7FC0" w:rsidRPr="00963637">
        <w:rPr>
          <w:rFonts w:asciiTheme="minorEastAsia" w:eastAsiaTheme="minorEastAsia" w:hAnsiTheme="minorEastAsia" w:hint="eastAsia"/>
          <w:sz w:val="28"/>
          <w:szCs w:val="28"/>
        </w:rPr>
        <w:t>.7</w:t>
      </w:r>
      <w:r w:rsidR="00DC69CA" w:rsidRPr="00963637">
        <w:rPr>
          <w:rFonts w:asciiTheme="minorEastAsia" w:eastAsiaTheme="minorEastAsia" w:hAnsiTheme="minorEastAsia" w:hint="eastAsia"/>
          <w:sz w:val="28"/>
          <w:szCs w:val="28"/>
        </w:rPr>
        <w:t>%，制造业质量竞争力指数达9</w:t>
      </w:r>
      <w:r w:rsidR="00ED63F4" w:rsidRPr="00963637">
        <w:rPr>
          <w:rFonts w:asciiTheme="minorEastAsia" w:eastAsiaTheme="minorEastAsia" w:hAnsiTheme="minorEastAsia" w:hint="eastAsia"/>
          <w:sz w:val="28"/>
          <w:szCs w:val="28"/>
        </w:rPr>
        <w:t>1</w:t>
      </w:r>
      <w:r w:rsidR="00DC69CA" w:rsidRPr="00963637">
        <w:rPr>
          <w:rFonts w:asciiTheme="minorEastAsia" w:eastAsiaTheme="minorEastAsia" w:hAnsiTheme="minorEastAsia" w:hint="eastAsia"/>
          <w:sz w:val="28"/>
          <w:szCs w:val="28"/>
        </w:rPr>
        <w:t>.</w:t>
      </w:r>
      <w:r w:rsidR="00316CCF" w:rsidRPr="00963637">
        <w:rPr>
          <w:rFonts w:asciiTheme="minorEastAsia" w:eastAsiaTheme="minorEastAsia" w:hAnsiTheme="minorEastAsia" w:hint="eastAsia"/>
          <w:sz w:val="28"/>
          <w:szCs w:val="28"/>
        </w:rPr>
        <w:t>75</w:t>
      </w:r>
      <w:r w:rsidR="00DC69CA" w:rsidRPr="00963637">
        <w:rPr>
          <w:rFonts w:asciiTheme="minorEastAsia" w:eastAsiaTheme="minorEastAsia" w:hAnsiTheme="minorEastAsia" w:hint="eastAsia"/>
          <w:sz w:val="28"/>
          <w:szCs w:val="28"/>
        </w:rPr>
        <w:t>，比上年高</w:t>
      </w:r>
      <w:r w:rsidR="00316CCF" w:rsidRPr="00963637">
        <w:rPr>
          <w:rFonts w:asciiTheme="minorEastAsia" w:eastAsiaTheme="minorEastAsia" w:hAnsiTheme="minorEastAsia" w:hint="eastAsia"/>
          <w:sz w:val="28"/>
          <w:szCs w:val="28"/>
        </w:rPr>
        <w:t>1.21</w:t>
      </w:r>
      <w:r w:rsidR="00DC69CA" w:rsidRPr="00963637">
        <w:rPr>
          <w:rFonts w:asciiTheme="minorEastAsia" w:eastAsiaTheme="minorEastAsia" w:hAnsiTheme="minorEastAsia" w:hint="eastAsia"/>
          <w:sz w:val="28"/>
          <w:szCs w:val="28"/>
        </w:rPr>
        <w:t>，</w:t>
      </w:r>
      <w:r w:rsidR="00353BF6" w:rsidRPr="00963637">
        <w:rPr>
          <w:rFonts w:asciiTheme="minorEastAsia" w:eastAsiaTheme="minorEastAsia" w:hAnsiTheme="minorEastAsia" w:hint="eastAsia"/>
          <w:sz w:val="28"/>
          <w:szCs w:val="28"/>
        </w:rPr>
        <w:t>见证了</w:t>
      </w:r>
      <w:r w:rsidR="00ED63F4" w:rsidRPr="00963637">
        <w:rPr>
          <w:rFonts w:asciiTheme="minorEastAsia" w:eastAsiaTheme="minorEastAsia" w:hAnsiTheme="minorEastAsia" w:hint="eastAsia"/>
          <w:sz w:val="28"/>
          <w:szCs w:val="28"/>
        </w:rPr>
        <w:t>深圳质量</w:t>
      </w:r>
      <w:r w:rsidR="00353BF6" w:rsidRPr="00963637">
        <w:rPr>
          <w:rFonts w:asciiTheme="minorEastAsia" w:eastAsiaTheme="minorEastAsia" w:hAnsiTheme="minorEastAsia" w:hint="eastAsia"/>
          <w:sz w:val="28"/>
          <w:szCs w:val="28"/>
        </w:rPr>
        <w:t>的建设进程</w:t>
      </w:r>
      <w:r w:rsidR="00DC69CA" w:rsidRPr="00963637">
        <w:rPr>
          <w:rFonts w:asciiTheme="minorEastAsia" w:eastAsiaTheme="minorEastAsia" w:hAnsiTheme="minorEastAsia" w:hint="eastAsia"/>
          <w:sz w:val="28"/>
          <w:szCs w:val="28"/>
        </w:rPr>
        <w:t>。</w:t>
      </w:r>
    </w:p>
    <w:p w:rsidR="00C31C29" w:rsidRPr="00C76B96" w:rsidRDefault="00C31C29" w:rsidP="00C70D8A">
      <w:pPr>
        <w:pStyle w:val="a3"/>
        <w:snapToGrid w:val="0"/>
        <w:spacing w:line="360" w:lineRule="auto"/>
        <w:ind w:firstLineChars="200" w:firstLine="560"/>
        <w:rPr>
          <w:rFonts w:asciiTheme="minorEastAsia" w:eastAsiaTheme="minorEastAsia" w:hAnsiTheme="minorEastAsia"/>
          <w:sz w:val="28"/>
          <w:szCs w:val="28"/>
        </w:rPr>
      </w:pPr>
      <w:r w:rsidRPr="00C76B96">
        <w:rPr>
          <w:rFonts w:asciiTheme="minorEastAsia" w:eastAsiaTheme="minorEastAsia" w:hAnsiTheme="minorEastAsia" w:hint="eastAsia"/>
          <w:sz w:val="28"/>
          <w:szCs w:val="28"/>
        </w:rPr>
        <w:t>为全面客观地反映我市产品质量状况，分析存在问题并提出对策建议，科学指导今后一段时期全市产品质量工作，现编制发布《深圳市</w:t>
      </w:r>
      <w:r w:rsidRPr="00C76B96">
        <w:rPr>
          <w:rFonts w:asciiTheme="minorEastAsia" w:eastAsiaTheme="minorEastAsia" w:hAnsiTheme="minorEastAsia"/>
          <w:sz w:val="28"/>
          <w:szCs w:val="28"/>
        </w:rPr>
        <w:t>201</w:t>
      </w:r>
      <w:r w:rsidRPr="00C76B96">
        <w:rPr>
          <w:rFonts w:asciiTheme="minorEastAsia" w:eastAsiaTheme="minorEastAsia" w:hAnsiTheme="minorEastAsia" w:hint="eastAsia"/>
          <w:sz w:val="28"/>
          <w:szCs w:val="28"/>
        </w:rPr>
        <w:t>3年度制造业产品质量状况白皮书》。</w:t>
      </w:r>
    </w:p>
    <w:p w:rsidR="00F817FF" w:rsidRPr="00C76B96" w:rsidRDefault="00F817FF" w:rsidP="0048772C">
      <w:pPr>
        <w:snapToGrid w:val="0"/>
        <w:spacing w:line="360" w:lineRule="auto"/>
        <w:jc w:val="center"/>
        <w:outlineLvl w:val="0"/>
        <w:rPr>
          <w:rFonts w:eastAsia="黑体"/>
          <w:b/>
          <w:bCs/>
          <w:sz w:val="28"/>
          <w:szCs w:val="28"/>
        </w:rPr>
      </w:pPr>
    </w:p>
    <w:p w:rsidR="00DA0F86" w:rsidRPr="00C76B96" w:rsidRDefault="00DA0F86" w:rsidP="0048772C">
      <w:pPr>
        <w:snapToGrid w:val="0"/>
        <w:spacing w:line="360" w:lineRule="auto"/>
        <w:jc w:val="center"/>
        <w:outlineLvl w:val="0"/>
        <w:rPr>
          <w:rFonts w:eastAsia="黑体"/>
          <w:b/>
          <w:bCs/>
          <w:sz w:val="28"/>
          <w:szCs w:val="28"/>
        </w:rPr>
      </w:pPr>
    </w:p>
    <w:p w:rsidR="00DA0F86" w:rsidRPr="00C76B96" w:rsidRDefault="00DA0F86" w:rsidP="0048772C">
      <w:pPr>
        <w:snapToGrid w:val="0"/>
        <w:spacing w:line="360" w:lineRule="auto"/>
        <w:jc w:val="center"/>
        <w:outlineLvl w:val="0"/>
        <w:rPr>
          <w:rFonts w:eastAsia="黑体"/>
          <w:b/>
          <w:bCs/>
          <w:sz w:val="28"/>
          <w:szCs w:val="28"/>
        </w:rPr>
      </w:pPr>
    </w:p>
    <w:p w:rsidR="00710986" w:rsidRPr="00C76B96" w:rsidRDefault="00710986" w:rsidP="0048772C">
      <w:pPr>
        <w:snapToGrid w:val="0"/>
        <w:spacing w:line="360" w:lineRule="auto"/>
        <w:jc w:val="center"/>
        <w:outlineLvl w:val="0"/>
        <w:rPr>
          <w:rFonts w:eastAsia="黑体"/>
          <w:b/>
          <w:bCs/>
          <w:color w:val="1F497D" w:themeColor="text2"/>
          <w:sz w:val="28"/>
          <w:szCs w:val="28"/>
        </w:rPr>
      </w:pPr>
    </w:p>
    <w:p w:rsidR="00DA0F86" w:rsidRDefault="00DA0F86" w:rsidP="0048772C">
      <w:pPr>
        <w:snapToGrid w:val="0"/>
        <w:spacing w:line="360" w:lineRule="auto"/>
        <w:jc w:val="center"/>
        <w:outlineLvl w:val="0"/>
        <w:rPr>
          <w:rFonts w:eastAsia="黑体"/>
          <w:b/>
          <w:bCs/>
          <w:sz w:val="28"/>
          <w:szCs w:val="28"/>
        </w:rPr>
      </w:pPr>
    </w:p>
    <w:p w:rsidR="00353BF6" w:rsidRDefault="00353BF6" w:rsidP="0048772C">
      <w:pPr>
        <w:snapToGrid w:val="0"/>
        <w:spacing w:line="360" w:lineRule="auto"/>
        <w:jc w:val="center"/>
        <w:outlineLvl w:val="0"/>
        <w:rPr>
          <w:rFonts w:eastAsia="黑体"/>
          <w:b/>
          <w:bCs/>
          <w:sz w:val="28"/>
          <w:szCs w:val="28"/>
        </w:rPr>
      </w:pPr>
    </w:p>
    <w:p w:rsidR="00353BF6" w:rsidRDefault="00353BF6" w:rsidP="0048772C">
      <w:pPr>
        <w:snapToGrid w:val="0"/>
        <w:spacing w:line="360" w:lineRule="auto"/>
        <w:jc w:val="center"/>
        <w:outlineLvl w:val="0"/>
        <w:rPr>
          <w:rFonts w:eastAsia="黑体"/>
          <w:b/>
          <w:bCs/>
          <w:sz w:val="28"/>
          <w:szCs w:val="28"/>
        </w:rPr>
      </w:pPr>
    </w:p>
    <w:p w:rsidR="00353BF6" w:rsidRDefault="00353BF6" w:rsidP="0048772C">
      <w:pPr>
        <w:snapToGrid w:val="0"/>
        <w:spacing w:line="360" w:lineRule="auto"/>
        <w:jc w:val="center"/>
        <w:outlineLvl w:val="0"/>
        <w:rPr>
          <w:rFonts w:eastAsia="黑体"/>
          <w:b/>
          <w:bCs/>
          <w:sz w:val="28"/>
          <w:szCs w:val="28"/>
        </w:rPr>
      </w:pPr>
    </w:p>
    <w:p w:rsidR="00F817FF" w:rsidRPr="004C0AC7" w:rsidRDefault="00F817FF" w:rsidP="004C0AC7">
      <w:pPr>
        <w:snapToGrid w:val="0"/>
        <w:spacing w:line="360" w:lineRule="auto"/>
        <w:jc w:val="center"/>
        <w:outlineLvl w:val="0"/>
        <w:rPr>
          <w:rFonts w:eastAsia="黑体"/>
          <w:b/>
          <w:bCs/>
          <w:sz w:val="32"/>
          <w:szCs w:val="32"/>
        </w:rPr>
      </w:pPr>
      <w:bookmarkStart w:id="16" w:name="_Toc409444891"/>
      <w:r w:rsidRPr="004C0AC7">
        <w:rPr>
          <w:rFonts w:eastAsia="黑体" w:hint="eastAsia"/>
          <w:b/>
          <w:bCs/>
          <w:sz w:val="32"/>
          <w:szCs w:val="32"/>
        </w:rPr>
        <w:lastRenderedPageBreak/>
        <w:t>一、</w:t>
      </w:r>
      <w:r>
        <w:rPr>
          <w:rFonts w:eastAsia="黑体" w:hint="eastAsia"/>
          <w:b/>
          <w:bCs/>
          <w:sz w:val="32"/>
          <w:szCs w:val="32"/>
        </w:rPr>
        <w:t>制造业</w:t>
      </w:r>
      <w:r w:rsidR="002A04A3" w:rsidRPr="004C0AC7">
        <w:rPr>
          <w:rFonts w:eastAsia="黑体" w:hint="eastAsia"/>
          <w:b/>
          <w:bCs/>
          <w:sz w:val="32"/>
          <w:szCs w:val="32"/>
        </w:rPr>
        <w:t>总体</w:t>
      </w:r>
      <w:r w:rsidRPr="004C0AC7">
        <w:rPr>
          <w:rFonts w:eastAsia="黑体" w:hint="eastAsia"/>
          <w:b/>
          <w:bCs/>
          <w:sz w:val="32"/>
          <w:szCs w:val="32"/>
        </w:rPr>
        <w:t>质量状况</w:t>
      </w:r>
      <w:bookmarkEnd w:id="12"/>
      <w:bookmarkEnd w:id="13"/>
      <w:bookmarkEnd w:id="14"/>
      <w:bookmarkEnd w:id="15"/>
      <w:bookmarkEnd w:id="16"/>
    </w:p>
    <w:p w:rsidR="00F817FF" w:rsidRPr="004C0AC7" w:rsidRDefault="00F817FF" w:rsidP="004C0AC7">
      <w:pPr>
        <w:snapToGrid w:val="0"/>
        <w:spacing w:line="360" w:lineRule="auto"/>
        <w:jc w:val="center"/>
        <w:outlineLvl w:val="0"/>
        <w:rPr>
          <w:rFonts w:eastAsia="黑体"/>
          <w:bCs/>
          <w:sz w:val="28"/>
          <w:szCs w:val="28"/>
        </w:rPr>
      </w:pPr>
    </w:p>
    <w:p w:rsidR="00F817FF" w:rsidRPr="004C0AC7" w:rsidRDefault="00F31899" w:rsidP="004C0AC7">
      <w:pPr>
        <w:numPr>
          <w:ilvl w:val="0"/>
          <w:numId w:val="13"/>
        </w:numPr>
        <w:snapToGrid w:val="0"/>
        <w:spacing w:line="360" w:lineRule="auto"/>
        <w:outlineLvl w:val="1"/>
        <w:rPr>
          <w:rFonts w:eastAsia="黑体"/>
          <w:b/>
          <w:bCs/>
          <w:sz w:val="28"/>
          <w:szCs w:val="28"/>
        </w:rPr>
      </w:pPr>
      <w:bookmarkStart w:id="17" w:name="_Toc409444892"/>
      <w:bookmarkStart w:id="18" w:name="_Toc256774408"/>
      <w:bookmarkStart w:id="19" w:name="_Toc256944358"/>
      <w:bookmarkStart w:id="20" w:name="_Toc257020664"/>
      <w:r>
        <w:rPr>
          <w:rFonts w:eastAsia="黑体" w:hint="eastAsia"/>
          <w:b/>
          <w:bCs/>
          <w:sz w:val="28"/>
          <w:szCs w:val="28"/>
        </w:rPr>
        <w:t>总体</w:t>
      </w:r>
      <w:r w:rsidR="00DD55BC">
        <w:rPr>
          <w:rFonts w:eastAsia="黑体" w:hint="eastAsia"/>
          <w:b/>
          <w:bCs/>
          <w:sz w:val="28"/>
          <w:szCs w:val="28"/>
        </w:rPr>
        <w:t>质量</w:t>
      </w:r>
      <w:r>
        <w:rPr>
          <w:rFonts w:eastAsia="黑体" w:hint="eastAsia"/>
          <w:b/>
          <w:bCs/>
          <w:sz w:val="28"/>
          <w:szCs w:val="28"/>
        </w:rPr>
        <w:t>水平</w:t>
      </w:r>
      <w:bookmarkEnd w:id="17"/>
    </w:p>
    <w:p w:rsidR="00F817FF" w:rsidRPr="00441F79" w:rsidRDefault="008836AA" w:rsidP="00410D79">
      <w:pPr>
        <w:widowControl/>
        <w:snapToGrid w:val="0"/>
        <w:spacing w:line="360" w:lineRule="auto"/>
        <w:ind w:firstLineChars="187" w:firstLine="524"/>
        <w:jc w:val="left"/>
        <w:rPr>
          <w:rFonts w:asciiTheme="minorEastAsia" w:eastAsiaTheme="minorEastAsia" w:hAnsiTheme="minorEastAsia"/>
          <w:bCs/>
          <w:sz w:val="28"/>
          <w:szCs w:val="28"/>
        </w:rPr>
      </w:pPr>
      <w:r w:rsidRPr="00441F79">
        <w:rPr>
          <w:rFonts w:asciiTheme="minorEastAsia" w:eastAsiaTheme="minorEastAsia" w:hAnsiTheme="minorEastAsia" w:hint="eastAsia"/>
          <w:bCs/>
          <w:sz w:val="28"/>
          <w:szCs w:val="28"/>
        </w:rPr>
        <w:t>自2000年</w:t>
      </w:r>
      <w:r w:rsidR="004B314D">
        <w:rPr>
          <w:rFonts w:asciiTheme="minorEastAsia" w:eastAsiaTheme="minorEastAsia" w:hAnsiTheme="minorEastAsia" w:hint="eastAsia"/>
          <w:bCs/>
          <w:sz w:val="28"/>
          <w:szCs w:val="28"/>
        </w:rPr>
        <w:t>开展</w:t>
      </w:r>
      <w:r w:rsidRPr="00441F79">
        <w:rPr>
          <w:rFonts w:asciiTheme="minorEastAsia" w:eastAsiaTheme="minorEastAsia" w:hAnsiTheme="minorEastAsia" w:hint="eastAsia"/>
          <w:bCs/>
          <w:sz w:val="28"/>
          <w:szCs w:val="28"/>
        </w:rPr>
        <w:t>试测评以来，</w:t>
      </w:r>
      <w:r w:rsidR="00F817FF" w:rsidRPr="00441F79">
        <w:rPr>
          <w:rFonts w:asciiTheme="minorEastAsia" w:eastAsiaTheme="minorEastAsia" w:hAnsiTheme="minorEastAsia" w:hint="eastAsia"/>
          <w:bCs/>
          <w:sz w:val="28"/>
          <w:szCs w:val="28"/>
        </w:rPr>
        <w:t>我市</w:t>
      </w:r>
      <w:r w:rsidR="00F817FF" w:rsidRPr="00441F79">
        <w:rPr>
          <w:rFonts w:asciiTheme="minorEastAsia" w:eastAsiaTheme="minorEastAsia" w:hAnsiTheme="minorEastAsia" w:hint="eastAsia"/>
          <w:sz w:val="28"/>
          <w:szCs w:val="28"/>
        </w:rPr>
        <w:t>制造业质量竞争力指数（以下简称质量指数</w:t>
      </w:r>
      <w:r w:rsidR="00F817FF" w:rsidRPr="00441F79">
        <w:rPr>
          <w:rFonts w:asciiTheme="minorEastAsia" w:eastAsiaTheme="minorEastAsia" w:hAnsiTheme="minorEastAsia"/>
          <w:sz w:val="28"/>
          <w:szCs w:val="28"/>
          <w:vertAlign w:val="superscript"/>
        </w:rPr>
        <w:footnoteReference w:id="1"/>
      </w:r>
      <w:r w:rsidR="00F817FF" w:rsidRPr="00441F79">
        <w:rPr>
          <w:rFonts w:asciiTheme="minorEastAsia" w:eastAsiaTheme="minorEastAsia" w:hAnsiTheme="minorEastAsia" w:hint="eastAsia"/>
          <w:sz w:val="28"/>
          <w:szCs w:val="28"/>
        </w:rPr>
        <w:t>）</w:t>
      </w:r>
      <w:r w:rsidR="008B1C16">
        <w:rPr>
          <w:rFonts w:asciiTheme="minorEastAsia" w:eastAsiaTheme="minorEastAsia" w:hAnsiTheme="minorEastAsia" w:hint="eastAsia"/>
          <w:sz w:val="28"/>
          <w:szCs w:val="28"/>
        </w:rPr>
        <w:t>有效</w:t>
      </w:r>
      <w:r w:rsidRPr="00441F79">
        <w:rPr>
          <w:rFonts w:asciiTheme="minorEastAsia" w:eastAsiaTheme="minorEastAsia" w:hAnsiTheme="minorEastAsia" w:hint="eastAsia"/>
          <w:sz w:val="28"/>
          <w:szCs w:val="28"/>
        </w:rPr>
        <w:t>提升，</w:t>
      </w:r>
      <w:r w:rsidRPr="00294D20">
        <w:rPr>
          <w:rFonts w:asciiTheme="minorEastAsia" w:eastAsiaTheme="minorEastAsia" w:hAnsiTheme="minorEastAsia" w:hint="eastAsia"/>
          <w:sz w:val="28"/>
          <w:szCs w:val="28"/>
        </w:rPr>
        <w:t>并于</w:t>
      </w:r>
      <w:r w:rsidR="00F817FF" w:rsidRPr="00294D20">
        <w:rPr>
          <w:rFonts w:asciiTheme="minorEastAsia" w:eastAsiaTheme="minorEastAsia" w:hAnsiTheme="minorEastAsia"/>
          <w:bCs/>
          <w:sz w:val="28"/>
          <w:szCs w:val="28"/>
        </w:rPr>
        <w:t>2010</w:t>
      </w:r>
      <w:r w:rsidR="00F817FF" w:rsidRPr="00294D20">
        <w:rPr>
          <w:rFonts w:asciiTheme="minorEastAsia" w:eastAsiaTheme="minorEastAsia" w:hAnsiTheme="minorEastAsia" w:hint="eastAsia"/>
          <w:bCs/>
          <w:sz w:val="28"/>
          <w:szCs w:val="28"/>
        </w:rPr>
        <w:t>年</w:t>
      </w:r>
      <w:r w:rsidR="00F26E9F" w:rsidRPr="00294D20">
        <w:rPr>
          <w:rFonts w:asciiTheme="minorEastAsia" w:eastAsiaTheme="minorEastAsia" w:hAnsiTheme="minorEastAsia" w:hint="eastAsia"/>
          <w:bCs/>
          <w:sz w:val="28"/>
          <w:szCs w:val="28"/>
        </w:rPr>
        <w:t>进</w:t>
      </w:r>
      <w:r w:rsidR="00F817FF" w:rsidRPr="00294D20">
        <w:rPr>
          <w:rFonts w:asciiTheme="minorEastAsia" w:eastAsiaTheme="minorEastAsia" w:hAnsiTheme="minorEastAsia" w:hint="eastAsia"/>
          <w:bCs/>
          <w:sz w:val="28"/>
          <w:szCs w:val="28"/>
        </w:rPr>
        <w:t>入</w:t>
      </w:r>
      <w:r w:rsidR="00F817FF" w:rsidRPr="00294D20">
        <w:rPr>
          <w:rFonts w:asciiTheme="minorEastAsia" w:eastAsiaTheme="minorEastAsia" w:hAnsiTheme="minorEastAsia"/>
          <w:bCs/>
          <w:sz w:val="28"/>
          <w:szCs w:val="28"/>
        </w:rPr>
        <w:t>90</w:t>
      </w:r>
      <w:r w:rsidR="00F817FF" w:rsidRPr="00294D20">
        <w:rPr>
          <w:rFonts w:asciiTheme="minorEastAsia" w:eastAsiaTheme="minorEastAsia" w:hAnsiTheme="minorEastAsia" w:hint="eastAsia"/>
          <w:bCs/>
          <w:sz w:val="28"/>
          <w:szCs w:val="28"/>
        </w:rPr>
        <w:t>分以上的较强竞争力</w:t>
      </w:r>
      <w:r w:rsidR="00F817FF" w:rsidRPr="00294D20">
        <w:rPr>
          <w:rFonts w:asciiTheme="minorEastAsia" w:eastAsiaTheme="minorEastAsia" w:hAnsiTheme="minorEastAsia"/>
          <w:sz w:val="28"/>
          <w:szCs w:val="28"/>
          <w:vertAlign w:val="superscript"/>
        </w:rPr>
        <w:footnoteReference w:id="2"/>
      </w:r>
      <w:r w:rsidR="00F817FF" w:rsidRPr="00294D20">
        <w:rPr>
          <w:rFonts w:asciiTheme="minorEastAsia" w:eastAsiaTheme="minorEastAsia" w:hAnsiTheme="minorEastAsia" w:hint="eastAsia"/>
          <w:bCs/>
          <w:sz w:val="28"/>
          <w:szCs w:val="28"/>
        </w:rPr>
        <w:t>区间，</w:t>
      </w:r>
      <w:r w:rsidRPr="00294D20">
        <w:rPr>
          <w:rFonts w:asciiTheme="minorEastAsia" w:eastAsiaTheme="minorEastAsia" w:hAnsiTheme="minorEastAsia"/>
          <w:sz w:val="28"/>
          <w:szCs w:val="28"/>
        </w:rPr>
        <w:t xml:space="preserve"> </w:t>
      </w:r>
      <w:r w:rsidR="00F817FF" w:rsidRPr="00294D20">
        <w:rPr>
          <w:rFonts w:asciiTheme="minorEastAsia" w:eastAsiaTheme="minorEastAsia" w:hAnsiTheme="minorEastAsia"/>
          <w:sz w:val="28"/>
          <w:szCs w:val="28"/>
        </w:rPr>
        <w:t>201</w:t>
      </w:r>
      <w:r w:rsidRPr="00294D20">
        <w:rPr>
          <w:rFonts w:asciiTheme="minorEastAsia" w:eastAsiaTheme="minorEastAsia" w:hAnsiTheme="minorEastAsia" w:hint="eastAsia"/>
          <w:sz w:val="28"/>
          <w:szCs w:val="28"/>
        </w:rPr>
        <w:t>3</w:t>
      </w:r>
      <w:r w:rsidR="00F26E9F" w:rsidRPr="00294D20">
        <w:rPr>
          <w:rFonts w:asciiTheme="minorEastAsia" w:eastAsiaTheme="minorEastAsia" w:hAnsiTheme="minorEastAsia" w:hint="eastAsia"/>
          <w:sz w:val="28"/>
          <w:szCs w:val="28"/>
        </w:rPr>
        <w:t>年</w:t>
      </w:r>
      <w:r w:rsidR="00F817FF" w:rsidRPr="00294D20">
        <w:rPr>
          <w:rFonts w:asciiTheme="minorEastAsia" w:eastAsiaTheme="minorEastAsia" w:hAnsiTheme="minorEastAsia" w:hint="eastAsia"/>
          <w:bCs/>
          <w:sz w:val="28"/>
          <w:szCs w:val="28"/>
        </w:rPr>
        <w:t>达到</w:t>
      </w:r>
      <w:r w:rsidR="00F817FF" w:rsidRPr="00294D20">
        <w:rPr>
          <w:rFonts w:asciiTheme="minorEastAsia" w:eastAsiaTheme="minorEastAsia" w:hAnsiTheme="minorEastAsia"/>
          <w:bCs/>
          <w:sz w:val="28"/>
          <w:szCs w:val="28"/>
        </w:rPr>
        <w:t>9</w:t>
      </w:r>
      <w:r w:rsidRPr="00294D20">
        <w:rPr>
          <w:rFonts w:asciiTheme="minorEastAsia" w:eastAsiaTheme="minorEastAsia" w:hAnsiTheme="minorEastAsia" w:hint="eastAsia"/>
          <w:bCs/>
          <w:sz w:val="28"/>
          <w:szCs w:val="28"/>
        </w:rPr>
        <w:t>1.</w:t>
      </w:r>
      <w:r w:rsidR="008B1C16" w:rsidRPr="00294D20">
        <w:rPr>
          <w:rFonts w:asciiTheme="minorEastAsia" w:eastAsiaTheme="minorEastAsia" w:hAnsiTheme="minorEastAsia" w:hint="eastAsia"/>
          <w:bCs/>
          <w:sz w:val="28"/>
          <w:szCs w:val="28"/>
        </w:rPr>
        <w:t>75</w:t>
      </w:r>
      <w:r w:rsidR="00F817FF" w:rsidRPr="00294D20">
        <w:rPr>
          <w:rFonts w:asciiTheme="minorEastAsia" w:eastAsiaTheme="minorEastAsia" w:hAnsiTheme="minorEastAsia" w:hint="eastAsia"/>
          <w:bCs/>
          <w:sz w:val="28"/>
          <w:szCs w:val="28"/>
        </w:rPr>
        <w:t>，同比提高</w:t>
      </w:r>
      <w:r w:rsidR="008B1C16" w:rsidRPr="00294D20">
        <w:rPr>
          <w:rFonts w:asciiTheme="minorEastAsia" w:eastAsiaTheme="minorEastAsia" w:hAnsiTheme="minorEastAsia" w:hint="eastAsia"/>
          <w:bCs/>
          <w:sz w:val="28"/>
          <w:szCs w:val="28"/>
        </w:rPr>
        <w:t>1.21</w:t>
      </w:r>
      <w:r w:rsidR="00F817FF" w:rsidRPr="00294D20">
        <w:rPr>
          <w:rFonts w:asciiTheme="minorEastAsia" w:eastAsiaTheme="minorEastAsia" w:hAnsiTheme="minorEastAsia" w:hint="eastAsia"/>
          <w:bCs/>
          <w:sz w:val="28"/>
          <w:szCs w:val="28"/>
        </w:rPr>
        <w:t>，较</w:t>
      </w:r>
      <w:r w:rsidR="00F817FF" w:rsidRPr="00294D20">
        <w:rPr>
          <w:rFonts w:asciiTheme="minorEastAsia" w:eastAsiaTheme="minorEastAsia" w:hAnsiTheme="minorEastAsia"/>
          <w:bCs/>
          <w:sz w:val="28"/>
          <w:szCs w:val="28"/>
        </w:rPr>
        <w:t>2000</w:t>
      </w:r>
      <w:r w:rsidR="00F817FF" w:rsidRPr="00294D20">
        <w:rPr>
          <w:rFonts w:asciiTheme="minorEastAsia" w:eastAsiaTheme="minorEastAsia" w:hAnsiTheme="minorEastAsia" w:hint="eastAsia"/>
          <w:bCs/>
          <w:sz w:val="28"/>
          <w:szCs w:val="28"/>
        </w:rPr>
        <w:t>年</w:t>
      </w:r>
      <w:r w:rsidR="00F26E9F" w:rsidRPr="00294D20">
        <w:rPr>
          <w:rFonts w:asciiTheme="minorEastAsia" w:eastAsiaTheme="minorEastAsia" w:hAnsiTheme="minorEastAsia" w:hint="eastAsia"/>
          <w:bCs/>
          <w:sz w:val="28"/>
          <w:szCs w:val="28"/>
        </w:rPr>
        <w:t>提高</w:t>
      </w:r>
      <w:r w:rsidRPr="00294D20">
        <w:rPr>
          <w:rFonts w:asciiTheme="minorEastAsia" w:eastAsiaTheme="minorEastAsia" w:hAnsiTheme="minorEastAsia" w:hint="eastAsia"/>
          <w:bCs/>
          <w:sz w:val="28"/>
          <w:szCs w:val="28"/>
        </w:rPr>
        <w:t>12.</w:t>
      </w:r>
      <w:r w:rsidR="008B1C16" w:rsidRPr="00294D20">
        <w:rPr>
          <w:rFonts w:asciiTheme="minorEastAsia" w:eastAsiaTheme="minorEastAsia" w:hAnsiTheme="minorEastAsia" w:hint="eastAsia"/>
          <w:bCs/>
          <w:sz w:val="28"/>
          <w:szCs w:val="28"/>
        </w:rPr>
        <w:t>69</w:t>
      </w:r>
      <w:r w:rsidR="00F817FF" w:rsidRPr="00294D20">
        <w:rPr>
          <w:rFonts w:asciiTheme="minorEastAsia" w:eastAsiaTheme="minorEastAsia" w:hAnsiTheme="minorEastAsia" w:hint="eastAsia"/>
          <w:bCs/>
          <w:sz w:val="28"/>
          <w:szCs w:val="28"/>
        </w:rPr>
        <w:t>，保持了</w:t>
      </w:r>
      <w:r w:rsidR="00F817FF" w:rsidRPr="00294D20">
        <w:rPr>
          <w:rFonts w:asciiTheme="minorEastAsia" w:eastAsiaTheme="minorEastAsia" w:hAnsiTheme="minorEastAsia"/>
          <w:bCs/>
          <w:sz w:val="28"/>
          <w:szCs w:val="28"/>
        </w:rPr>
        <w:t>1</w:t>
      </w:r>
      <w:r w:rsidR="00DC5193" w:rsidRPr="00294D20">
        <w:rPr>
          <w:rFonts w:asciiTheme="minorEastAsia" w:eastAsiaTheme="minorEastAsia" w:hAnsiTheme="minorEastAsia" w:hint="eastAsia"/>
          <w:bCs/>
          <w:sz w:val="28"/>
          <w:szCs w:val="28"/>
        </w:rPr>
        <w:t>1</w:t>
      </w:r>
      <w:r w:rsidR="00F817FF" w:rsidRPr="00294D20">
        <w:rPr>
          <w:rFonts w:asciiTheme="minorEastAsia" w:eastAsiaTheme="minorEastAsia" w:hAnsiTheme="minorEastAsia" w:hint="eastAsia"/>
          <w:bCs/>
          <w:sz w:val="28"/>
          <w:szCs w:val="28"/>
        </w:rPr>
        <w:t>年的持续增长（图</w:t>
      </w:r>
      <w:r w:rsidR="00F817FF" w:rsidRPr="00294D20">
        <w:rPr>
          <w:rFonts w:asciiTheme="minorEastAsia" w:eastAsiaTheme="minorEastAsia" w:hAnsiTheme="minorEastAsia"/>
          <w:bCs/>
          <w:sz w:val="28"/>
          <w:szCs w:val="28"/>
        </w:rPr>
        <w:t>1</w:t>
      </w:r>
      <w:r w:rsidR="00F817FF" w:rsidRPr="00294D20">
        <w:rPr>
          <w:rFonts w:asciiTheme="minorEastAsia" w:eastAsiaTheme="minorEastAsia" w:hAnsiTheme="minorEastAsia" w:hint="eastAsia"/>
          <w:bCs/>
          <w:sz w:val="28"/>
          <w:szCs w:val="28"/>
        </w:rPr>
        <w:t>），</w:t>
      </w:r>
      <w:r w:rsidR="00E84611" w:rsidRPr="00294D20">
        <w:rPr>
          <w:rFonts w:asciiTheme="minorEastAsia" w:eastAsiaTheme="minorEastAsia" w:hAnsiTheme="minorEastAsia" w:hint="eastAsia"/>
          <w:bCs/>
          <w:sz w:val="28"/>
          <w:szCs w:val="28"/>
        </w:rPr>
        <w:t>为历年最高水平，</w:t>
      </w:r>
      <w:r w:rsidR="00F817FF" w:rsidRPr="00294D20">
        <w:rPr>
          <w:rFonts w:asciiTheme="minorEastAsia" w:eastAsiaTheme="minorEastAsia" w:hAnsiTheme="minorEastAsia" w:hint="eastAsia"/>
          <w:bCs/>
          <w:sz w:val="28"/>
          <w:szCs w:val="28"/>
        </w:rPr>
        <w:t>具备较强竞争优势，</w:t>
      </w:r>
      <w:r w:rsidR="00AB1D80" w:rsidRPr="00294D20">
        <w:rPr>
          <w:rFonts w:asciiTheme="minorEastAsia" w:eastAsiaTheme="minorEastAsia" w:hAnsiTheme="minorEastAsia" w:hint="eastAsia"/>
          <w:bCs/>
          <w:sz w:val="28"/>
          <w:szCs w:val="28"/>
        </w:rPr>
        <w:t>推动了深圳质量的建设</w:t>
      </w:r>
      <w:r w:rsidR="00F817FF" w:rsidRPr="00294D20">
        <w:rPr>
          <w:rFonts w:asciiTheme="minorEastAsia" w:eastAsiaTheme="minorEastAsia" w:hAnsiTheme="minorEastAsia" w:hint="eastAsia"/>
          <w:bCs/>
          <w:sz w:val="28"/>
          <w:szCs w:val="28"/>
        </w:rPr>
        <w:t>。</w:t>
      </w:r>
    </w:p>
    <w:p w:rsidR="005F3890" w:rsidRDefault="008B1C16" w:rsidP="00AB1D80">
      <w:pPr>
        <w:widowControl/>
        <w:snapToGrid w:val="0"/>
        <w:spacing w:line="360" w:lineRule="auto"/>
        <w:jc w:val="center"/>
        <w:rPr>
          <w:rFonts w:hAnsi="宋体"/>
          <w:bCs/>
          <w:sz w:val="28"/>
          <w:szCs w:val="28"/>
        </w:rPr>
      </w:pPr>
      <w:r w:rsidRPr="008B1C16">
        <w:rPr>
          <w:noProof/>
          <w:szCs w:val="28"/>
        </w:rPr>
        <w:drawing>
          <wp:inline distT="0" distB="0" distL="0" distR="0">
            <wp:extent cx="5759450" cy="3158999"/>
            <wp:effectExtent l="1905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759450" cy="3158999"/>
                    </a:xfrm>
                    <a:prstGeom prst="rect">
                      <a:avLst/>
                    </a:prstGeom>
                    <a:noFill/>
                    <a:ln w="9525">
                      <a:noFill/>
                      <a:miter lim="800000"/>
                      <a:headEnd/>
                      <a:tailEnd/>
                    </a:ln>
                  </pic:spPr>
                </pic:pic>
              </a:graphicData>
            </a:graphic>
          </wp:inline>
        </w:drawing>
      </w:r>
    </w:p>
    <w:p w:rsidR="00F817FF" w:rsidRDefault="00F817FF" w:rsidP="004C0AC7">
      <w:pPr>
        <w:snapToGrid w:val="0"/>
        <w:spacing w:line="360" w:lineRule="auto"/>
        <w:jc w:val="center"/>
        <w:rPr>
          <w:rFonts w:hAnsi="宋体"/>
          <w:sz w:val="24"/>
        </w:rPr>
      </w:pPr>
      <w:r w:rsidRPr="004C0AC7">
        <w:rPr>
          <w:rFonts w:hAnsi="宋体" w:hint="eastAsia"/>
          <w:sz w:val="24"/>
        </w:rPr>
        <w:t>图</w:t>
      </w:r>
      <w:r>
        <w:rPr>
          <w:sz w:val="24"/>
        </w:rPr>
        <w:t>1</w:t>
      </w:r>
      <w:r w:rsidRPr="004C0AC7">
        <w:rPr>
          <w:rFonts w:hAnsi="宋体" w:hint="eastAsia"/>
          <w:sz w:val="24"/>
        </w:rPr>
        <w:t>：</w:t>
      </w:r>
      <w:r w:rsidR="009D3505">
        <w:rPr>
          <w:rFonts w:hint="eastAsia"/>
          <w:sz w:val="24"/>
        </w:rPr>
        <w:t>历年来</w:t>
      </w:r>
      <w:r w:rsidRPr="004C0AC7">
        <w:rPr>
          <w:rFonts w:hAnsi="宋体" w:hint="eastAsia"/>
          <w:sz w:val="24"/>
        </w:rPr>
        <w:t>深圳市制造业质量指数</w:t>
      </w:r>
      <w:r w:rsidR="009D3505">
        <w:rPr>
          <w:rFonts w:hAnsi="宋体" w:hint="eastAsia"/>
          <w:sz w:val="24"/>
        </w:rPr>
        <w:t>发展趋势</w:t>
      </w:r>
    </w:p>
    <w:p w:rsidR="00A1411F" w:rsidRPr="00E84611" w:rsidRDefault="00A1411F" w:rsidP="004C0AC7">
      <w:pPr>
        <w:snapToGrid w:val="0"/>
        <w:spacing w:line="360" w:lineRule="auto"/>
        <w:jc w:val="center"/>
        <w:rPr>
          <w:rFonts w:hAnsi="宋体"/>
          <w:sz w:val="24"/>
        </w:rPr>
      </w:pPr>
    </w:p>
    <w:p w:rsidR="00963B36" w:rsidRDefault="00EC6C1F">
      <w:pPr>
        <w:snapToGrid w:val="0"/>
        <w:spacing w:line="360" w:lineRule="auto"/>
        <w:ind w:firstLineChars="147" w:firstLine="413"/>
        <w:outlineLvl w:val="1"/>
        <w:rPr>
          <w:rFonts w:ascii="黑体" w:eastAsia="黑体"/>
          <w:b/>
          <w:bCs/>
          <w:color w:val="000000" w:themeColor="text1"/>
          <w:sz w:val="28"/>
          <w:szCs w:val="28"/>
        </w:rPr>
      </w:pPr>
      <w:bookmarkStart w:id="21" w:name="_Toc307235448"/>
      <w:bookmarkStart w:id="22" w:name="_Toc409444893"/>
      <w:r w:rsidRPr="00F31899">
        <w:rPr>
          <w:rFonts w:ascii="黑体" w:eastAsia="黑体" w:hAnsi="宋体" w:hint="eastAsia"/>
          <w:b/>
          <w:bCs/>
          <w:color w:val="000000" w:themeColor="text1"/>
          <w:sz w:val="28"/>
          <w:szCs w:val="28"/>
        </w:rPr>
        <w:t>（二）</w:t>
      </w:r>
      <w:r w:rsidRPr="00F31899">
        <w:rPr>
          <w:rFonts w:ascii="黑体" w:eastAsia="黑体" w:hint="eastAsia"/>
          <w:b/>
          <w:bCs/>
          <w:color w:val="000000" w:themeColor="text1"/>
          <w:sz w:val="28"/>
          <w:szCs w:val="28"/>
        </w:rPr>
        <w:t>各级</w:t>
      </w:r>
      <w:r w:rsidR="001B43EC" w:rsidRPr="00F31899">
        <w:rPr>
          <w:rFonts w:ascii="黑体" w:eastAsia="黑体" w:hAnsi="宋体" w:hint="eastAsia"/>
          <w:b/>
          <w:bCs/>
          <w:color w:val="000000" w:themeColor="text1"/>
          <w:sz w:val="28"/>
          <w:szCs w:val="28"/>
        </w:rPr>
        <w:t>指标分析</w:t>
      </w:r>
      <w:bookmarkEnd w:id="18"/>
      <w:bookmarkEnd w:id="19"/>
      <w:bookmarkEnd w:id="20"/>
      <w:bookmarkEnd w:id="21"/>
      <w:bookmarkEnd w:id="22"/>
      <w:r w:rsidR="001B43EC" w:rsidRPr="00F31899">
        <w:rPr>
          <w:rFonts w:ascii="黑体" w:eastAsia="黑体" w:hAnsi="宋体" w:hint="eastAsia"/>
          <w:b/>
          <w:bCs/>
          <w:color w:val="000000" w:themeColor="text1"/>
          <w:sz w:val="28"/>
          <w:szCs w:val="28"/>
        </w:rPr>
        <w:t xml:space="preserve"> </w:t>
      </w:r>
    </w:p>
    <w:p w:rsidR="00EC6C1F" w:rsidRPr="00441F79" w:rsidRDefault="00EC6C1F" w:rsidP="00A118AA">
      <w:pPr>
        <w:pStyle w:val="3"/>
        <w:spacing w:before="0" w:after="0" w:line="240" w:lineRule="auto"/>
        <w:ind w:firstLineChars="196" w:firstLine="551"/>
        <w:rPr>
          <w:rFonts w:asciiTheme="minorEastAsia" w:eastAsiaTheme="minorEastAsia" w:hAnsiTheme="minorEastAsia"/>
          <w:kern w:val="0"/>
          <w:sz w:val="28"/>
          <w:szCs w:val="28"/>
        </w:rPr>
      </w:pPr>
      <w:bookmarkStart w:id="23" w:name="_Toc409444894"/>
      <w:r w:rsidRPr="00441F79">
        <w:rPr>
          <w:rFonts w:asciiTheme="minorEastAsia" w:eastAsiaTheme="minorEastAsia" w:hAnsiTheme="minorEastAsia" w:hint="eastAsia"/>
          <w:kern w:val="0"/>
          <w:sz w:val="28"/>
          <w:szCs w:val="28"/>
        </w:rPr>
        <w:t>1.二级指标分析</w:t>
      </w:r>
      <w:bookmarkEnd w:id="23"/>
    </w:p>
    <w:p w:rsidR="00F817FF" w:rsidRPr="00441F79" w:rsidRDefault="00EC6C1F" w:rsidP="00410D79">
      <w:pPr>
        <w:snapToGrid w:val="0"/>
        <w:spacing w:line="360" w:lineRule="auto"/>
        <w:ind w:firstLineChars="200" w:firstLine="560"/>
        <w:jc w:val="left"/>
        <w:rPr>
          <w:rFonts w:asciiTheme="minorEastAsia" w:eastAsiaTheme="minorEastAsia" w:hAnsiTheme="minorEastAsia"/>
          <w:sz w:val="28"/>
          <w:szCs w:val="28"/>
        </w:rPr>
      </w:pPr>
      <w:r w:rsidRPr="00441F79">
        <w:rPr>
          <w:rFonts w:asciiTheme="minorEastAsia" w:eastAsiaTheme="minorEastAsia" w:hAnsiTheme="minorEastAsia" w:hint="eastAsia"/>
          <w:kern w:val="0"/>
          <w:sz w:val="28"/>
          <w:szCs w:val="28"/>
        </w:rPr>
        <w:t>在</w:t>
      </w:r>
      <w:r w:rsidR="00F817FF" w:rsidRPr="00441F79">
        <w:rPr>
          <w:rFonts w:asciiTheme="minorEastAsia" w:eastAsiaTheme="minorEastAsia" w:hAnsiTheme="minorEastAsia" w:hint="eastAsia"/>
          <w:kern w:val="0"/>
          <w:sz w:val="28"/>
          <w:szCs w:val="28"/>
        </w:rPr>
        <w:t>二级指标中</w:t>
      </w:r>
      <w:r w:rsidR="00F817FF" w:rsidRPr="00294D20">
        <w:rPr>
          <w:rFonts w:asciiTheme="minorEastAsia" w:eastAsiaTheme="minorEastAsia" w:hAnsiTheme="minorEastAsia" w:hint="eastAsia"/>
          <w:kern w:val="0"/>
          <w:sz w:val="28"/>
          <w:szCs w:val="28"/>
        </w:rPr>
        <w:t>，发展能力</w:t>
      </w:r>
      <w:r w:rsidR="00136893" w:rsidRPr="00294D20">
        <w:rPr>
          <w:rFonts w:asciiTheme="minorEastAsia" w:eastAsiaTheme="minorEastAsia" w:hAnsiTheme="minorEastAsia" w:hint="eastAsia"/>
          <w:kern w:val="0"/>
          <w:sz w:val="28"/>
          <w:szCs w:val="28"/>
        </w:rPr>
        <w:t>为</w:t>
      </w:r>
      <w:r w:rsidR="00667EA2" w:rsidRPr="00294D20">
        <w:rPr>
          <w:rFonts w:asciiTheme="minorEastAsia" w:eastAsiaTheme="minorEastAsia" w:hAnsiTheme="minorEastAsia" w:hint="eastAsia"/>
          <w:kern w:val="0"/>
          <w:sz w:val="28"/>
          <w:szCs w:val="28"/>
        </w:rPr>
        <w:t>90.</w:t>
      </w:r>
      <w:r w:rsidR="00294D20" w:rsidRPr="00294D20">
        <w:rPr>
          <w:rFonts w:asciiTheme="minorEastAsia" w:eastAsiaTheme="minorEastAsia" w:hAnsiTheme="minorEastAsia" w:hint="eastAsia"/>
          <w:kern w:val="0"/>
          <w:sz w:val="28"/>
          <w:szCs w:val="28"/>
        </w:rPr>
        <w:t>24</w:t>
      </w:r>
      <w:r w:rsidR="00F817FF" w:rsidRPr="00294D20">
        <w:rPr>
          <w:rFonts w:asciiTheme="minorEastAsia" w:eastAsiaTheme="minorEastAsia" w:hAnsiTheme="minorEastAsia" w:hint="eastAsia"/>
          <w:kern w:val="0"/>
          <w:sz w:val="28"/>
          <w:szCs w:val="28"/>
        </w:rPr>
        <w:t>，比上年</w:t>
      </w:r>
      <w:r w:rsidR="00D54BED" w:rsidRPr="00294D20">
        <w:rPr>
          <w:rFonts w:asciiTheme="minorEastAsia" w:eastAsiaTheme="minorEastAsia" w:hAnsiTheme="minorEastAsia" w:hint="eastAsia"/>
          <w:kern w:val="0"/>
          <w:sz w:val="28"/>
          <w:szCs w:val="28"/>
        </w:rPr>
        <w:t>提</w:t>
      </w:r>
      <w:r w:rsidR="00F817FF" w:rsidRPr="00294D20">
        <w:rPr>
          <w:rFonts w:asciiTheme="minorEastAsia" w:eastAsiaTheme="minorEastAsia" w:hAnsiTheme="minorEastAsia" w:hint="eastAsia"/>
          <w:kern w:val="0"/>
          <w:sz w:val="28"/>
          <w:szCs w:val="28"/>
        </w:rPr>
        <w:t>高</w:t>
      </w:r>
      <w:r w:rsidR="00F817FF" w:rsidRPr="00294D20">
        <w:rPr>
          <w:rFonts w:asciiTheme="minorEastAsia" w:eastAsiaTheme="minorEastAsia" w:hAnsiTheme="minorEastAsia"/>
          <w:kern w:val="0"/>
          <w:sz w:val="28"/>
          <w:szCs w:val="28"/>
        </w:rPr>
        <w:t>0.</w:t>
      </w:r>
      <w:r w:rsidR="00294D20" w:rsidRPr="00294D20">
        <w:rPr>
          <w:rFonts w:asciiTheme="minorEastAsia" w:eastAsiaTheme="minorEastAsia" w:hAnsiTheme="minorEastAsia" w:hint="eastAsia"/>
          <w:kern w:val="0"/>
          <w:sz w:val="28"/>
          <w:szCs w:val="28"/>
        </w:rPr>
        <w:t>52</w:t>
      </w:r>
      <w:r w:rsidR="00F817FF" w:rsidRPr="00294D20">
        <w:rPr>
          <w:rFonts w:asciiTheme="minorEastAsia" w:eastAsiaTheme="minorEastAsia" w:hAnsiTheme="minorEastAsia" w:hint="eastAsia"/>
          <w:kern w:val="0"/>
          <w:sz w:val="28"/>
          <w:szCs w:val="28"/>
        </w:rPr>
        <w:t>，</w:t>
      </w:r>
      <w:r w:rsidR="00667EA2" w:rsidRPr="00294D20">
        <w:rPr>
          <w:rFonts w:asciiTheme="minorEastAsia" w:eastAsiaTheme="minorEastAsia" w:hAnsiTheme="minorEastAsia" w:hint="eastAsia"/>
          <w:kern w:val="0"/>
          <w:sz w:val="28"/>
          <w:szCs w:val="28"/>
        </w:rPr>
        <w:t>近年来</w:t>
      </w:r>
      <w:r w:rsidR="00CB455B" w:rsidRPr="00294D20">
        <w:rPr>
          <w:rFonts w:asciiTheme="minorEastAsia" w:eastAsiaTheme="minorEastAsia" w:hAnsiTheme="minorEastAsia" w:hint="eastAsia"/>
          <w:kern w:val="0"/>
          <w:sz w:val="28"/>
          <w:szCs w:val="28"/>
        </w:rPr>
        <w:t>我市</w:t>
      </w:r>
      <w:r w:rsidR="00F817FF" w:rsidRPr="00294D20">
        <w:rPr>
          <w:rFonts w:asciiTheme="minorEastAsia" w:eastAsiaTheme="minorEastAsia" w:hAnsiTheme="minorEastAsia" w:hint="eastAsia"/>
          <w:kern w:val="0"/>
          <w:sz w:val="28"/>
          <w:szCs w:val="28"/>
        </w:rPr>
        <w:t>制</w:t>
      </w:r>
      <w:r w:rsidR="00F817FF" w:rsidRPr="00294D20">
        <w:rPr>
          <w:rFonts w:asciiTheme="minorEastAsia" w:eastAsiaTheme="minorEastAsia" w:hAnsiTheme="minorEastAsia" w:hint="eastAsia"/>
          <w:kern w:val="0"/>
          <w:sz w:val="28"/>
          <w:szCs w:val="28"/>
        </w:rPr>
        <w:lastRenderedPageBreak/>
        <w:t>造业</w:t>
      </w:r>
      <w:r w:rsidR="00CB455B" w:rsidRPr="00294D20">
        <w:rPr>
          <w:rFonts w:asciiTheme="minorEastAsia" w:eastAsiaTheme="minorEastAsia" w:hAnsiTheme="minorEastAsia" w:hint="eastAsia"/>
          <w:kern w:val="0"/>
          <w:sz w:val="28"/>
          <w:szCs w:val="28"/>
        </w:rPr>
        <w:t>的</w:t>
      </w:r>
      <w:r w:rsidR="003F6CA0" w:rsidRPr="00294D20">
        <w:rPr>
          <w:rFonts w:asciiTheme="minorEastAsia" w:eastAsiaTheme="minorEastAsia" w:hAnsiTheme="minorEastAsia" w:hint="eastAsia"/>
          <w:kern w:val="0"/>
          <w:sz w:val="28"/>
          <w:szCs w:val="28"/>
        </w:rPr>
        <w:t>发展</w:t>
      </w:r>
      <w:r w:rsidR="00F817FF" w:rsidRPr="00294D20">
        <w:rPr>
          <w:rFonts w:asciiTheme="minorEastAsia" w:eastAsiaTheme="minorEastAsia" w:hAnsiTheme="minorEastAsia" w:hint="eastAsia"/>
          <w:kern w:val="0"/>
          <w:sz w:val="28"/>
          <w:szCs w:val="28"/>
        </w:rPr>
        <w:t>能力</w:t>
      </w:r>
      <w:r w:rsidR="00CB455B" w:rsidRPr="00294D20">
        <w:rPr>
          <w:rFonts w:asciiTheme="minorEastAsia" w:eastAsiaTheme="minorEastAsia" w:hAnsiTheme="minorEastAsia" w:hint="eastAsia"/>
          <w:kern w:val="0"/>
          <w:sz w:val="28"/>
          <w:szCs w:val="28"/>
        </w:rPr>
        <w:t>在</w:t>
      </w:r>
      <w:r w:rsidR="00F817FF" w:rsidRPr="00294D20">
        <w:rPr>
          <w:rFonts w:asciiTheme="minorEastAsia" w:eastAsiaTheme="minorEastAsia" w:hAnsiTheme="minorEastAsia" w:hint="eastAsia"/>
          <w:kern w:val="0"/>
          <w:sz w:val="28"/>
          <w:szCs w:val="28"/>
        </w:rPr>
        <w:t>持续增强</w:t>
      </w:r>
      <w:r w:rsidR="00CB455B" w:rsidRPr="00294D20">
        <w:rPr>
          <w:rFonts w:asciiTheme="minorEastAsia" w:eastAsiaTheme="minorEastAsia" w:hAnsiTheme="minorEastAsia" w:hint="eastAsia"/>
          <w:kern w:val="0"/>
          <w:sz w:val="28"/>
          <w:szCs w:val="28"/>
        </w:rPr>
        <w:t>，保持</w:t>
      </w:r>
      <w:r w:rsidR="00C24B01" w:rsidRPr="00294D20">
        <w:rPr>
          <w:rFonts w:asciiTheme="minorEastAsia" w:eastAsiaTheme="minorEastAsia" w:hAnsiTheme="minorEastAsia" w:hint="eastAsia"/>
          <w:kern w:val="0"/>
          <w:sz w:val="28"/>
          <w:szCs w:val="28"/>
        </w:rPr>
        <w:t>逐年</w:t>
      </w:r>
      <w:r w:rsidR="00CB455B" w:rsidRPr="00294D20">
        <w:rPr>
          <w:rFonts w:asciiTheme="minorEastAsia" w:eastAsiaTheme="minorEastAsia" w:hAnsiTheme="minorEastAsia" w:hint="eastAsia"/>
          <w:kern w:val="0"/>
          <w:sz w:val="28"/>
          <w:szCs w:val="28"/>
        </w:rPr>
        <w:t>提升的态势</w:t>
      </w:r>
      <w:r w:rsidR="00F817FF" w:rsidRPr="00294D20">
        <w:rPr>
          <w:rFonts w:asciiTheme="minorEastAsia" w:eastAsiaTheme="minorEastAsia" w:hAnsiTheme="minorEastAsia" w:hint="eastAsia"/>
          <w:kern w:val="0"/>
          <w:sz w:val="28"/>
          <w:szCs w:val="28"/>
        </w:rPr>
        <w:t>；质量水平</w:t>
      </w:r>
      <w:r w:rsidR="00136893" w:rsidRPr="00294D20">
        <w:rPr>
          <w:rFonts w:asciiTheme="minorEastAsia" w:eastAsiaTheme="minorEastAsia" w:hAnsiTheme="minorEastAsia" w:hint="eastAsia"/>
          <w:kern w:val="0"/>
          <w:sz w:val="28"/>
          <w:szCs w:val="28"/>
        </w:rPr>
        <w:t>为</w:t>
      </w:r>
      <w:r w:rsidR="00F817FF" w:rsidRPr="00294D20">
        <w:rPr>
          <w:rFonts w:asciiTheme="minorEastAsia" w:eastAsiaTheme="minorEastAsia" w:hAnsiTheme="minorEastAsia"/>
          <w:kern w:val="0"/>
          <w:sz w:val="28"/>
          <w:szCs w:val="28"/>
        </w:rPr>
        <w:t>9</w:t>
      </w:r>
      <w:r w:rsidR="00294D20" w:rsidRPr="00294D20">
        <w:rPr>
          <w:rFonts w:asciiTheme="minorEastAsia" w:eastAsiaTheme="minorEastAsia" w:hAnsiTheme="minorEastAsia" w:hint="eastAsia"/>
          <w:kern w:val="0"/>
          <w:sz w:val="28"/>
          <w:szCs w:val="28"/>
        </w:rPr>
        <w:t>3.26</w:t>
      </w:r>
      <w:r w:rsidR="00F817FF" w:rsidRPr="00294D20">
        <w:rPr>
          <w:rFonts w:asciiTheme="minorEastAsia" w:eastAsiaTheme="minorEastAsia" w:hAnsiTheme="minorEastAsia" w:hint="eastAsia"/>
          <w:kern w:val="0"/>
          <w:sz w:val="28"/>
          <w:szCs w:val="28"/>
        </w:rPr>
        <w:t>，</w:t>
      </w:r>
      <w:r w:rsidR="00667EA2" w:rsidRPr="00294D20">
        <w:rPr>
          <w:rFonts w:asciiTheme="minorEastAsia" w:eastAsiaTheme="minorEastAsia" w:hAnsiTheme="minorEastAsia" w:hint="eastAsia"/>
          <w:kern w:val="0"/>
          <w:sz w:val="28"/>
          <w:szCs w:val="28"/>
        </w:rPr>
        <w:t>比</w:t>
      </w:r>
      <w:r w:rsidR="00F817FF" w:rsidRPr="00294D20">
        <w:rPr>
          <w:rFonts w:asciiTheme="minorEastAsia" w:eastAsiaTheme="minorEastAsia" w:hAnsiTheme="minorEastAsia" w:hint="eastAsia"/>
          <w:kern w:val="0"/>
          <w:sz w:val="28"/>
          <w:szCs w:val="28"/>
        </w:rPr>
        <w:t>上年</w:t>
      </w:r>
      <w:r w:rsidR="00667EA2" w:rsidRPr="00294D20">
        <w:rPr>
          <w:rFonts w:asciiTheme="minorEastAsia" w:eastAsiaTheme="minorEastAsia" w:hAnsiTheme="minorEastAsia" w:hint="eastAsia"/>
          <w:kern w:val="0"/>
          <w:sz w:val="28"/>
          <w:szCs w:val="28"/>
        </w:rPr>
        <w:t>提</w:t>
      </w:r>
      <w:r w:rsidR="00F817FF" w:rsidRPr="00294D20">
        <w:rPr>
          <w:rFonts w:asciiTheme="minorEastAsia" w:eastAsiaTheme="minorEastAsia" w:hAnsiTheme="minorEastAsia" w:hint="eastAsia"/>
          <w:kern w:val="0"/>
          <w:sz w:val="28"/>
          <w:szCs w:val="28"/>
        </w:rPr>
        <w:t>高</w:t>
      </w:r>
      <w:r w:rsidR="00294D20" w:rsidRPr="00294D20">
        <w:rPr>
          <w:rFonts w:asciiTheme="minorEastAsia" w:eastAsiaTheme="minorEastAsia" w:hAnsiTheme="minorEastAsia" w:hint="eastAsia"/>
          <w:kern w:val="0"/>
          <w:sz w:val="28"/>
          <w:szCs w:val="28"/>
        </w:rPr>
        <w:t>1.9</w:t>
      </w:r>
      <w:r w:rsidR="00F817FF" w:rsidRPr="00294D20">
        <w:rPr>
          <w:rFonts w:asciiTheme="minorEastAsia" w:eastAsiaTheme="minorEastAsia" w:hAnsiTheme="minorEastAsia" w:hint="eastAsia"/>
          <w:kern w:val="0"/>
          <w:sz w:val="28"/>
          <w:szCs w:val="28"/>
        </w:rPr>
        <w:t>，</w:t>
      </w:r>
      <w:r w:rsidR="00667EA2" w:rsidRPr="00294D20">
        <w:rPr>
          <w:rFonts w:asciiTheme="minorEastAsia" w:eastAsiaTheme="minorEastAsia" w:hAnsiTheme="minorEastAsia" w:hint="eastAsia"/>
          <w:kern w:val="0"/>
          <w:sz w:val="28"/>
          <w:szCs w:val="28"/>
        </w:rPr>
        <w:t>处于近5年</w:t>
      </w:r>
      <w:r w:rsidR="00294D20" w:rsidRPr="00294D20">
        <w:rPr>
          <w:rFonts w:asciiTheme="minorEastAsia" w:eastAsiaTheme="minorEastAsia" w:hAnsiTheme="minorEastAsia" w:hint="eastAsia"/>
          <w:kern w:val="0"/>
          <w:sz w:val="28"/>
          <w:szCs w:val="28"/>
        </w:rPr>
        <w:t>来</w:t>
      </w:r>
      <w:r w:rsidR="00667EA2" w:rsidRPr="00294D20">
        <w:rPr>
          <w:rFonts w:asciiTheme="minorEastAsia" w:eastAsiaTheme="minorEastAsia" w:hAnsiTheme="minorEastAsia" w:hint="eastAsia"/>
          <w:kern w:val="0"/>
          <w:sz w:val="28"/>
          <w:szCs w:val="28"/>
        </w:rPr>
        <w:t>的</w:t>
      </w:r>
      <w:r w:rsidR="00294D20" w:rsidRPr="00294D20">
        <w:rPr>
          <w:rFonts w:asciiTheme="minorEastAsia" w:eastAsiaTheme="minorEastAsia" w:hAnsiTheme="minorEastAsia" w:hint="eastAsia"/>
          <w:kern w:val="0"/>
          <w:sz w:val="28"/>
          <w:szCs w:val="28"/>
        </w:rPr>
        <w:t>最</w:t>
      </w:r>
      <w:r w:rsidR="00667EA2" w:rsidRPr="00294D20">
        <w:rPr>
          <w:rFonts w:asciiTheme="minorEastAsia" w:eastAsiaTheme="minorEastAsia" w:hAnsiTheme="minorEastAsia" w:hint="eastAsia"/>
          <w:kern w:val="0"/>
          <w:sz w:val="28"/>
          <w:szCs w:val="28"/>
        </w:rPr>
        <w:t>高水平（图</w:t>
      </w:r>
      <w:r w:rsidR="00667EA2" w:rsidRPr="00294D20">
        <w:rPr>
          <w:rFonts w:asciiTheme="minorEastAsia" w:eastAsiaTheme="minorEastAsia" w:hAnsiTheme="minorEastAsia"/>
          <w:kern w:val="0"/>
          <w:sz w:val="28"/>
          <w:szCs w:val="28"/>
        </w:rPr>
        <w:t>2</w:t>
      </w:r>
      <w:r w:rsidR="00667EA2" w:rsidRPr="00294D20">
        <w:rPr>
          <w:rFonts w:asciiTheme="minorEastAsia" w:eastAsiaTheme="minorEastAsia" w:hAnsiTheme="minorEastAsia" w:hint="eastAsia"/>
          <w:kern w:val="0"/>
          <w:sz w:val="28"/>
          <w:szCs w:val="28"/>
        </w:rPr>
        <w:t>）</w:t>
      </w:r>
      <w:r w:rsidR="00D54BED" w:rsidRPr="00294D20">
        <w:rPr>
          <w:rFonts w:asciiTheme="minorEastAsia" w:eastAsiaTheme="minorEastAsia" w:hAnsiTheme="minorEastAsia" w:hint="eastAsia"/>
          <w:sz w:val="28"/>
          <w:szCs w:val="28"/>
        </w:rPr>
        <w:t>。</w:t>
      </w:r>
    </w:p>
    <w:p w:rsidR="00F817FF" w:rsidRPr="004C0AC7" w:rsidRDefault="00294D20" w:rsidP="004C0AC7">
      <w:pPr>
        <w:snapToGrid w:val="0"/>
        <w:spacing w:line="360" w:lineRule="auto"/>
        <w:jc w:val="center"/>
        <w:rPr>
          <w:kern w:val="0"/>
          <w:sz w:val="28"/>
          <w:szCs w:val="28"/>
        </w:rPr>
      </w:pPr>
      <w:r w:rsidRPr="00294D20">
        <w:rPr>
          <w:noProof/>
          <w:kern w:val="0"/>
          <w:sz w:val="28"/>
          <w:szCs w:val="28"/>
        </w:rPr>
        <w:drawing>
          <wp:inline distT="0" distB="0" distL="0" distR="0">
            <wp:extent cx="5591175" cy="3114675"/>
            <wp:effectExtent l="19050" t="0" r="9525"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591175" cy="3114675"/>
                    </a:xfrm>
                    <a:prstGeom prst="rect">
                      <a:avLst/>
                    </a:prstGeom>
                    <a:noFill/>
                    <a:ln w="9525">
                      <a:noFill/>
                      <a:miter lim="800000"/>
                      <a:headEnd/>
                      <a:tailEnd/>
                    </a:ln>
                  </pic:spPr>
                </pic:pic>
              </a:graphicData>
            </a:graphic>
          </wp:inline>
        </w:drawing>
      </w:r>
    </w:p>
    <w:p w:rsidR="00F817FF" w:rsidRPr="004C0AC7" w:rsidRDefault="00F817FF" w:rsidP="004C0AC7">
      <w:pPr>
        <w:snapToGrid w:val="0"/>
        <w:spacing w:line="360" w:lineRule="auto"/>
        <w:jc w:val="center"/>
        <w:rPr>
          <w:rFonts w:hAnsi="宋体"/>
          <w:sz w:val="24"/>
        </w:rPr>
      </w:pPr>
      <w:r w:rsidRPr="004C0AC7">
        <w:rPr>
          <w:rFonts w:hAnsi="宋体" w:hint="eastAsia"/>
          <w:sz w:val="24"/>
        </w:rPr>
        <w:t>图</w:t>
      </w:r>
      <w:r w:rsidRPr="004C0AC7">
        <w:rPr>
          <w:sz w:val="24"/>
        </w:rPr>
        <w:t>2</w:t>
      </w:r>
      <w:r w:rsidRPr="004C0AC7">
        <w:rPr>
          <w:rFonts w:hAnsi="宋体" w:hint="eastAsia"/>
          <w:sz w:val="24"/>
        </w:rPr>
        <w:t>：</w:t>
      </w:r>
      <w:r>
        <w:rPr>
          <w:rFonts w:hint="eastAsia"/>
          <w:sz w:val="24"/>
        </w:rPr>
        <w:t>近五年来</w:t>
      </w:r>
      <w:r w:rsidRPr="004C0AC7">
        <w:rPr>
          <w:rFonts w:hAnsi="宋体" w:hint="eastAsia"/>
          <w:sz w:val="24"/>
        </w:rPr>
        <w:t>深圳市质量指数的二级指标变化情况</w:t>
      </w:r>
    </w:p>
    <w:p w:rsidR="00EC6C1F" w:rsidRPr="00441F79" w:rsidRDefault="00EC6C1F" w:rsidP="00A86819">
      <w:pPr>
        <w:pStyle w:val="3"/>
        <w:ind w:firstLineChars="200" w:firstLine="562"/>
        <w:rPr>
          <w:rFonts w:asciiTheme="minorEastAsia" w:eastAsiaTheme="minorEastAsia" w:hAnsiTheme="minorEastAsia"/>
          <w:bCs w:val="0"/>
          <w:color w:val="000000" w:themeColor="text1"/>
          <w:sz w:val="28"/>
          <w:szCs w:val="28"/>
        </w:rPr>
      </w:pPr>
      <w:bookmarkStart w:id="24" w:name="_Toc409444895"/>
      <w:r w:rsidRPr="00441F79">
        <w:rPr>
          <w:rFonts w:asciiTheme="minorEastAsia" w:eastAsiaTheme="minorEastAsia" w:hAnsiTheme="minorEastAsia"/>
          <w:bCs w:val="0"/>
          <w:color w:val="000000" w:themeColor="text1"/>
          <w:sz w:val="28"/>
          <w:szCs w:val="28"/>
        </w:rPr>
        <w:t>2.</w:t>
      </w:r>
      <w:r w:rsidRPr="00441F79">
        <w:rPr>
          <w:rFonts w:asciiTheme="minorEastAsia" w:eastAsiaTheme="minorEastAsia" w:hAnsiTheme="minorEastAsia" w:hint="eastAsia"/>
          <w:bCs w:val="0"/>
          <w:color w:val="000000" w:themeColor="text1"/>
          <w:sz w:val="28"/>
          <w:szCs w:val="28"/>
        </w:rPr>
        <w:t>三级指标分析</w:t>
      </w:r>
      <w:bookmarkEnd w:id="24"/>
      <w:r w:rsidRPr="00441F79">
        <w:rPr>
          <w:rFonts w:asciiTheme="minorEastAsia" w:eastAsiaTheme="minorEastAsia" w:hAnsiTheme="minorEastAsia"/>
          <w:bCs w:val="0"/>
          <w:color w:val="000000" w:themeColor="text1"/>
          <w:sz w:val="28"/>
          <w:szCs w:val="28"/>
        </w:rPr>
        <w:t xml:space="preserve"> </w:t>
      </w:r>
    </w:p>
    <w:p w:rsidR="00294D20" w:rsidRPr="008C1E5B" w:rsidRDefault="00294D20" w:rsidP="00294D20">
      <w:pPr>
        <w:autoSpaceDE w:val="0"/>
        <w:autoSpaceDN w:val="0"/>
        <w:adjustRightInd w:val="0"/>
        <w:snapToGrid w:val="0"/>
        <w:spacing w:line="360" w:lineRule="auto"/>
        <w:ind w:firstLineChars="200" w:firstLine="560"/>
        <w:jc w:val="left"/>
        <w:rPr>
          <w:rFonts w:asciiTheme="majorEastAsia" w:eastAsiaTheme="majorEastAsia" w:hAnsiTheme="majorEastAsia"/>
          <w:bCs/>
          <w:sz w:val="28"/>
          <w:szCs w:val="28"/>
        </w:rPr>
      </w:pPr>
      <w:r w:rsidRPr="00294D20">
        <w:rPr>
          <w:rFonts w:asciiTheme="majorEastAsia" w:eastAsiaTheme="majorEastAsia" w:hAnsiTheme="majorEastAsia" w:hint="eastAsia"/>
          <w:bCs/>
          <w:sz w:val="28"/>
          <w:szCs w:val="28"/>
        </w:rPr>
        <w:t>三级指标对比显示（图3）：近三年来，我市制造业的标准与技术水平、质量管理水平、质量监督与检验水平均</w:t>
      </w:r>
      <w:r w:rsidR="008F5963">
        <w:rPr>
          <w:rFonts w:asciiTheme="majorEastAsia" w:eastAsiaTheme="majorEastAsia" w:hAnsiTheme="majorEastAsia" w:hint="eastAsia"/>
          <w:bCs/>
          <w:sz w:val="28"/>
          <w:szCs w:val="28"/>
        </w:rPr>
        <w:t>有效</w:t>
      </w:r>
      <w:r w:rsidRPr="00294D20">
        <w:rPr>
          <w:rFonts w:asciiTheme="majorEastAsia" w:eastAsiaTheme="majorEastAsia" w:hAnsiTheme="majorEastAsia" w:hint="eastAsia"/>
          <w:bCs/>
          <w:sz w:val="28"/>
          <w:szCs w:val="28"/>
        </w:rPr>
        <w:t>提升，2013年上述指标分别比2012年高1.62、3.0和0.79，</w:t>
      </w:r>
      <w:r w:rsidRPr="008C1E5B">
        <w:rPr>
          <w:rFonts w:asciiTheme="majorEastAsia" w:eastAsiaTheme="majorEastAsia" w:hAnsiTheme="majorEastAsia" w:hint="eastAsia"/>
          <w:bCs/>
          <w:sz w:val="28"/>
          <w:szCs w:val="28"/>
        </w:rPr>
        <w:t>比2011年高</w:t>
      </w:r>
      <w:r w:rsidR="008F5963" w:rsidRPr="008C1E5B">
        <w:rPr>
          <w:rFonts w:asciiTheme="majorEastAsia" w:eastAsiaTheme="majorEastAsia" w:hAnsiTheme="majorEastAsia" w:hint="eastAsia"/>
          <w:bCs/>
          <w:sz w:val="28"/>
          <w:szCs w:val="28"/>
        </w:rPr>
        <w:t>1.48</w:t>
      </w:r>
      <w:r w:rsidRPr="008C1E5B">
        <w:rPr>
          <w:rFonts w:asciiTheme="majorEastAsia" w:eastAsiaTheme="majorEastAsia" w:hAnsiTheme="majorEastAsia" w:hint="eastAsia"/>
          <w:bCs/>
          <w:sz w:val="28"/>
          <w:szCs w:val="28"/>
        </w:rPr>
        <w:t>、</w:t>
      </w:r>
      <w:r w:rsidR="008F5963" w:rsidRPr="008C1E5B">
        <w:rPr>
          <w:rFonts w:asciiTheme="majorEastAsia" w:eastAsiaTheme="majorEastAsia" w:hAnsiTheme="majorEastAsia" w:hint="eastAsia"/>
          <w:bCs/>
          <w:sz w:val="28"/>
          <w:szCs w:val="28"/>
        </w:rPr>
        <w:t>3.7</w:t>
      </w:r>
      <w:r w:rsidRPr="008C1E5B">
        <w:rPr>
          <w:rFonts w:asciiTheme="majorEastAsia" w:eastAsiaTheme="majorEastAsia" w:hAnsiTheme="majorEastAsia" w:hint="eastAsia"/>
          <w:bCs/>
          <w:sz w:val="28"/>
          <w:szCs w:val="28"/>
        </w:rPr>
        <w:t>和1.38，支撑了全市质量水平的稳步向好；2013年研发与技术改造能力和核心技术能力分别比上年高0.71和0.40，处于近三年的最好水平；市场适应能力比2011年低0.37，但比上年高0.45，呈现良好的回升趋势。</w:t>
      </w:r>
    </w:p>
    <w:p w:rsidR="00EC6C1F" w:rsidRDefault="00294D20" w:rsidP="00294D20">
      <w:pPr>
        <w:autoSpaceDE w:val="0"/>
        <w:autoSpaceDN w:val="0"/>
        <w:adjustRightInd w:val="0"/>
        <w:snapToGrid w:val="0"/>
        <w:spacing w:line="360" w:lineRule="auto"/>
        <w:jc w:val="center"/>
        <w:rPr>
          <w:rFonts w:hAnsi="宋体"/>
          <w:bCs/>
          <w:sz w:val="24"/>
        </w:rPr>
      </w:pPr>
      <w:r w:rsidRPr="00294D20">
        <w:rPr>
          <w:noProof/>
          <w:szCs w:val="28"/>
        </w:rPr>
        <w:lastRenderedPageBreak/>
        <w:drawing>
          <wp:inline distT="0" distB="0" distL="0" distR="0">
            <wp:extent cx="5743575" cy="2752725"/>
            <wp:effectExtent l="19050" t="0" r="9525" b="0"/>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743575" cy="2752725"/>
                    </a:xfrm>
                    <a:prstGeom prst="rect">
                      <a:avLst/>
                    </a:prstGeom>
                    <a:noFill/>
                    <a:ln w="9525">
                      <a:noFill/>
                      <a:miter lim="800000"/>
                      <a:headEnd/>
                      <a:tailEnd/>
                    </a:ln>
                  </pic:spPr>
                </pic:pic>
              </a:graphicData>
            </a:graphic>
          </wp:inline>
        </w:drawing>
      </w:r>
      <w:r w:rsidR="00EC6C1F" w:rsidRPr="004C0AC7">
        <w:rPr>
          <w:rFonts w:hAnsi="宋体" w:hint="eastAsia"/>
          <w:sz w:val="24"/>
        </w:rPr>
        <w:t>图</w:t>
      </w:r>
      <w:r w:rsidR="00845C07">
        <w:rPr>
          <w:rFonts w:hint="eastAsia"/>
          <w:sz w:val="24"/>
        </w:rPr>
        <w:t>3</w:t>
      </w:r>
      <w:r w:rsidR="00EC6C1F" w:rsidRPr="004C0AC7">
        <w:rPr>
          <w:rFonts w:hAnsi="宋体" w:hint="eastAsia"/>
          <w:sz w:val="24"/>
        </w:rPr>
        <w:t>：</w:t>
      </w:r>
      <w:r w:rsidR="00845C07">
        <w:rPr>
          <w:rFonts w:hAnsi="宋体" w:hint="eastAsia"/>
          <w:sz w:val="24"/>
        </w:rPr>
        <w:t>2011-2013</w:t>
      </w:r>
      <w:r w:rsidR="00845C07">
        <w:rPr>
          <w:rFonts w:hAnsi="宋体" w:hint="eastAsia"/>
          <w:sz w:val="24"/>
        </w:rPr>
        <w:t>年深圳市质量指数</w:t>
      </w:r>
      <w:r w:rsidR="00EC6C1F">
        <w:rPr>
          <w:rFonts w:hAnsi="宋体" w:hint="eastAsia"/>
          <w:sz w:val="24"/>
        </w:rPr>
        <w:t>三</w:t>
      </w:r>
      <w:r w:rsidR="00EC6C1F" w:rsidRPr="004C0AC7">
        <w:rPr>
          <w:rFonts w:hAnsi="宋体" w:hint="eastAsia"/>
          <w:sz w:val="24"/>
        </w:rPr>
        <w:t>级指标对比</w:t>
      </w:r>
    </w:p>
    <w:p w:rsidR="00F817FF" w:rsidRPr="00441F79" w:rsidRDefault="00EC6C1F" w:rsidP="00A86819">
      <w:pPr>
        <w:pStyle w:val="3"/>
        <w:ind w:firstLineChars="196" w:firstLine="551"/>
        <w:rPr>
          <w:rFonts w:asciiTheme="minorEastAsia" w:eastAsiaTheme="minorEastAsia" w:hAnsiTheme="minorEastAsia"/>
          <w:bCs w:val="0"/>
          <w:color w:val="000000" w:themeColor="text1"/>
          <w:sz w:val="28"/>
          <w:szCs w:val="28"/>
        </w:rPr>
      </w:pPr>
      <w:bookmarkStart w:id="25" w:name="_Toc409444896"/>
      <w:r w:rsidRPr="00441F79">
        <w:rPr>
          <w:rFonts w:asciiTheme="minorEastAsia" w:eastAsiaTheme="minorEastAsia" w:hAnsiTheme="minorEastAsia" w:hint="eastAsia"/>
          <w:bCs w:val="0"/>
          <w:color w:val="000000" w:themeColor="text1"/>
          <w:sz w:val="28"/>
          <w:szCs w:val="28"/>
        </w:rPr>
        <w:t>3.统计指标分析</w:t>
      </w:r>
      <w:bookmarkEnd w:id="25"/>
    </w:p>
    <w:p w:rsidR="00294D20" w:rsidRPr="00294D20" w:rsidRDefault="00294D20" w:rsidP="00A82B68">
      <w:pPr>
        <w:autoSpaceDE w:val="0"/>
        <w:autoSpaceDN w:val="0"/>
        <w:adjustRightInd w:val="0"/>
        <w:snapToGrid w:val="0"/>
        <w:spacing w:line="360" w:lineRule="auto"/>
        <w:ind w:firstLineChars="200" w:firstLine="560"/>
        <w:jc w:val="left"/>
        <w:rPr>
          <w:rFonts w:asciiTheme="minorEastAsia" w:eastAsiaTheme="minorEastAsia" w:hAnsiTheme="minorEastAsia"/>
          <w:bCs/>
          <w:sz w:val="28"/>
          <w:szCs w:val="28"/>
        </w:rPr>
      </w:pPr>
      <w:r w:rsidRPr="00294D20">
        <w:rPr>
          <w:rFonts w:asciiTheme="minorEastAsia" w:eastAsiaTheme="minorEastAsia" w:hAnsiTheme="minorEastAsia" w:hint="eastAsia"/>
          <w:bCs/>
          <w:sz w:val="28"/>
          <w:szCs w:val="28"/>
        </w:rPr>
        <w:t>统计指标对比显示（图4）：在质量水平中，除出口商品检验合格率和产品质量等级品率外，工程技术人员比重、质量损失率、质量管理体系认证率、产品监督抽查合格率等其他4项指标得分均处于近三年来的最高水平；其中，2013年工程技术人员比重、质量管理体系认证率指标得分提升较快，分别比上年高3.19和6.99；而质量损失率和产品监督抽查合格率指标得分略有提升，分别比上年高0.35和0.57。</w:t>
      </w:r>
    </w:p>
    <w:p w:rsidR="00294D20" w:rsidRPr="00294D20" w:rsidRDefault="00294D20" w:rsidP="00A82B68">
      <w:pPr>
        <w:autoSpaceDE w:val="0"/>
        <w:autoSpaceDN w:val="0"/>
        <w:adjustRightInd w:val="0"/>
        <w:snapToGrid w:val="0"/>
        <w:spacing w:line="360" w:lineRule="auto"/>
        <w:ind w:firstLineChars="200" w:firstLine="560"/>
        <w:jc w:val="left"/>
        <w:rPr>
          <w:rFonts w:asciiTheme="minorEastAsia" w:eastAsiaTheme="minorEastAsia" w:hAnsiTheme="minorEastAsia"/>
          <w:bCs/>
          <w:sz w:val="28"/>
          <w:szCs w:val="28"/>
        </w:rPr>
      </w:pPr>
      <w:r w:rsidRPr="00294D20">
        <w:rPr>
          <w:rFonts w:asciiTheme="minorEastAsia" w:eastAsiaTheme="minorEastAsia" w:hAnsiTheme="minorEastAsia" w:hint="eastAsia"/>
          <w:bCs/>
          <w:sz w:val="28"/>
          <w:szCs w:val="28"/>
        </w:rPr>
        <w:t>在发展能力中，除研究与试验发展经费比重出现小幅下降外（比上年低0.24），其他指标均较上年有不同程度的提升。其中得分最高的是每百万元产值拥有专利数（100），比上年高0.39，核心能力进一步增强；其次人均产品销售收入（84.79）和国际市场销售率（97.78）虽然于2012年出现波动下滑，但2013年有效回升，分别比上年高0.31和0.65。</w:t>
      </w:r>
    </w:p>
    <w:p w:rsidR="00B76208" w:rsidRDefault="00294D20" w:rsidP="007210F1">
      <w:pPr>
        <w:autoSpaceDE w:val="0"/>
        <w:autoSpaceDN w:val="0"/>
        <w:adjustRightInd w:val="0"/>
        <w:snapToGrid w:val="0"/>
        <w:spacing w:line="360" w:lineRule="auto"/>
        <w:jc w:val="center"/>
        <w:rPr>
          <w:rFonts w:hAnsi="宋体"/>
          <w:bCs/>
          <w:sz w:val="28"/>
          <w:szCs w:val="28"/>
        </w:rPr>
      </w:pPr>
      <w:r w:rsidRPr="00294D20">
        <w:rPr>
          <w:rFonts w:hAnsi="宋体"/>
          <w:bCs/>
          <w:noProof/>
          <w:sz w:val="28"/>
          <w:szCs w:val="28"/>
        </w:rPr>
        <w:lastRenderedPageBreak/>
        <w:drawing>
          <wp:inline distT="0" distB="0" distL="0" distR="0">
            <wp:extent cx="5759450" cy="3814915"/>
            <wp:effectExtent l="19050" t="0" r="0" b="0"/>
            <wp:docPr id="3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5759450" cy="3814915"/>
                    </a:xfrm>
                    <a:prstGeom prst="rect">
                      <a:avLst/>
                    </a:prstGeom>
                    <a:noFill/>
                    <a:ln w="9525">
                      <a:noFill/>
                      <a:miter lim="800000"/>
                      <a:headEnd/>
                      <a:tailEnd/>
                    </a:ln>
                  </pic:spPr>
                </pic:pic>
              </a:graphicData>
            </a:graphic>
          </wp:inline>
        </w:drawing>
      </w:r>
    </w:p>
    <w:p w:rsidR="00A118AA" w:rsidRDefault="00A118AA" w:rsidP="00A118AA">
      <w:pPr>
        <w:snapToGrid w:val="0"/>
        <w:spacing w:line="360" w:lineRule="auto"/>
        <w:jc w:val="center"/>
        <w:rPr>
          <w:rFonts w:hAnsi="宋体"/>
          <w:sz w:val="24"/>
        </w:rPr>
      </w:pPr>
      <w:r w:rsidRPr="004C0AC7">
        <w:rPr>
          <w:rFonts w:hAnsi="宋体" w:hint="eastAsia"/>
          <w:sz w:val="24"/>
        </w:rPr>
        <w:t>图</w:t>
      </w:r>
      <w:r>
        <w:rPr>
          <w:rFonts w:hint="eastAsia"/>
          <w:sz w:val="24"/>
        </w:rPr>
        <w:t>4</w:t>
      </w:r>
      <w:r w:rsidRPr="004C0AC7">
        <w:rPr>
          <w:rFonts w:hAnsi="宋体" w:hint="eastAsia"/>
          <w:sz w:val="24"/>
        </w:rPr>
        <w:t>：</w:t>
      </w:r>
      <w:r>
        <w:rPr>
          <w:rFonts w:hAnsi="宋体" w:hint="eastAsia"/>
          <w:sz w:val="24"/>
        </w:rPr>
        <w:t>2011-2013</w:t>
      </w:r>
      <w:r>
        <w:rPr>
          <w:rFonts w:hAnsi="宋体" w:hint="eastAsia"/>
          <w:sz w:val="24"/>
        </w:rPr>
        <w:t>年深圳市质量指数统计</w:t>
      </w:r>
      <w:r w:rsidRPr="004C0AC7">
        <w:rPr>
          <w:rFonts w:hAnsi="宋体" w:hint="eastAsia"/>
          <w:sz w:val="24"/>
        </w:rPr>
        <w:t>指标对比</w:t>
      </w:r>
    </w:p>
    <w:p w:rsidR="00421FBA" w:rsidRPr="00E36CAB" w:rsidRDefault="00421FBA" w:rsidP="00E36CAB">
      <w:pPr>
        <w:pStyle w:val="2"/>
        <w:ind w:firstLineChars="196" w:firstLine="551"/>
        <w:rPr>
          <w:rFonts w:ascii="黑体" w:eastAsia="黑体"/>
          <w:bCs w:val="0"/>
          <w:sz w:val="28"/>
          <w:szCs w:val="28"/>
        </w:rPr>
      </w:pPr>
      <w:bookmarkStart w:id="26" w:name="_Toc307235449"/>
      <w:bookmarkStart w:id="27" w:name="_Toc375147029"/>
      <w:bookmarkStart w:id="28" w:name="_Toc409444897"/>
      <w:r w:rsidRPr="00E36CAB">
        <w:rPr>
          <w:rFonts w:ascii="黑体" w:eastAsia="黑体" w:hint="eastAsia"/>
          <w:sz w:val="28"/>
          <w:szCs w:val="28"/>
        </w:rPr>
        <w:t>（三）与国内各省质量指数比对情况</w:t>
      </w:r>
      <w:bookmarkEnd w:id="26"/>
      <w:bookmarkEnd w:id="27"/>
      <w:bookmarkEnd w:id="28"/>
    </w:p>
    <w:p w:rsidR="00421FBA" w:rsidRPr="00421FBA" w:rsidRDefault="00421FBA" w:rsidP="00421FBA">
      <w:pPr>
        <w:pStyle w:val="3"/>
        <w:ind w:firstLineChars="196" w:firstLine="551"/>
        <w:rPr>
          <w:rFonts w:asciiTheme="minorEastAsia" w:eastAsiaTheme="minorEastAsia" w:hAnsiTheme="minorEastAsia"/>
          <w:b w:val="0"/>
          <w:bCs w:val="0"/>
          <w:sz w:val="28"/>
          <w:szCs w:val="28"/>
        </w:rPr>
      </w:pPr>
      <w:bookmarkStart w:id="29" w:name="_Toc307235450"/>
      <w:bookmarkStart w:id="30" w:name="_Toc375147030"/>
      <w:bookmarkStart w:id="31" w:name="_Toc409444898"/>
      <w:r w:rsidRPr="00421FBA">
        <w:rPr>
          <w:rFonts w:asciiTheme="minorEastAsia" w:eastAsiaTheme="minorEastAsia" w:hAnsiTheme="minorEastAsia"/>
          <w:sz w:val="28"/>
          <w:szCs w:val="28"/>
        </w:rPr>
        <w:t xml:space="preserve">1. </w:t>
      </w:r>
      <w:r w:rsidRPr="00421FBA">
        <w:rPr>
          <w:rFonts w:asciiTheme="minorEastAsia" w:eastAsiaTheme="minorEastAsia" w:hAnsiTheme="minorEastAsia" w:hint="eastAsia"/>
          <w:sz w:val="28"/>
          <w:szCs w:val="28"/>
        </w:rPr>
        <w:t>质量指数比较</w:t>
      </w:r>
      <w:bookmarkEnd w:id="29"/>
      <w:bookmarkEnd w:id="30"/>
      <w:bookmarkEnd w:id="31"/>
    </w:p>
    <w:p w:rsidR="00421FBA" w:rsidRPr="00421FBA" w:rsidRDefault="00421FBA" w:rsidP="00421FBA">
      <w:pPr>
        <w:snapToGrid w:val="0"/>
        <w:spacing w:line="360" w:lineRule="auto"/>
        <w:ind w:firstLineChars="200" w:firstLine="560"/>
        <w:rPr>
          <w:rFonts w:asciiTheme="minorEastAsia" w:eastAsiaTheme="minorEastAsia" w:hAnsiTheme="minorEastAsia"/>
          <w:bCs/>
          <w:sz w:val="28"/>
          <w:szCs w:val="28"/>
        </w:rPr>
      </w:pPr>
      <w:r w:rsidRPr="00421FBA">
        <w:rPr>
          <w:rFonts w:asciiTheme="minorEastAsia" w:eastAsiaTheme="minorEastAsia" w:hAnsiTheme="minorEastAsia" w:hint="eastAsia"/>
          <w:bCs/>
          <w:sz w:val="28"/>
          <w:szCs w:val="28"/>
        </w:rPr>
        <w:t>在国家发布的2013年</w:t>
      </w:r>
      <w:r w:rsidRPr="00421FBA">
        <w:rPr>
          <w:rFonts w:asciiTheme="minorEastAsia" w:eastAsiaTheme="minorEastAsia" w:hAnsiTheme="minorEastAsia" w:hint="eastAsia"/>
          <w:sz w:val="28"/>
          <w:szCs w:val="28"/>
        </w:rPr>
        <w:t>全国</w:t>
      </w:r>
      <w:r w:rsidRPr="00421FBA">
        <w:rPr>
          <w:rFonts w:asciiTheme="minorEastAsia" w:eastAsiaTheme="minorEastAsia" w:hAnsiTheme="minorEastAsia"/>
          <w:sz w:val="28"/>
          <w:szCs w:val="28"/>
        </w:rPr>
        <w:t>31</w:t>
      </w:r>
      <w:r w:rsidRPr="00421FBA">
        <w:rPr>
          <w:rFonts w:asciiTheme="minorEastAsia" w:eastAsiaTheme="minorEastAsia" w:hAnsiTheme="minorEastAsia" w:hint="eastAsia"/>
          <w:sz w:val="28"/>
          <w:szCs w:val="28"/>
        </w:rPr>
        <w:t>个省（自治区、直辖市）的质量指数中，上海位居首位（</w:t>
      </w:r>
      <w:r w:rsidRPr="00421FBA">
        <w:rPr>
          <w:rFonts w:asciiTheme="minorEastAsia" w:eastAsiaTheme="minorEastAsia" w:hAnsiTheme="minorEastAsia"/>
          <w:sz w:val="28"/>
          <w:szCs w:val="28"/>
        </w:rPr>
        <w:t>9</w:t>
      </w:r>
      <w:r w:rsidRPr="00421FBA">
        <w:rPr>
          <w:rFonts w:asciiTheme="minorEastAsia" w:eastAsiaTheme="minorEastAsia" w:hAnsiTheme="minorEastAsia" w:hint="eastAsia"/>
          <w:sz w:val="28"/>
          <w:szCs w:val="28"/>
        </w:rPr>
        <w:t>3.14），北京（</w:t>
      </w:r>
      <w:r w:rsidRPr="00421FBA">
        <w:rPr>
          <w:rFonts w:asciiTheme="minorEastAsia" w:eastAsiaTheme="minorEastAsia" w:hAnsiTheme="minorEastAsia"/>
          <w:sz w:val="28"/>
          <w:szCs w:val="28"/>
        </w:rPr>
        <w:t>9</w:t>
      </w:r>
      <w:r w:rsidRPr="00421FBA">
        <w:rPr>
          <w:rFonts w:asciiTheme="minorEastAsia" w:eastAsiaTheme="minorEastAsia" w:hAnsiTheme="minorEastAsia" w:hint="eastAsia"/>
          <w:sz w:val="28"/>
          <w:szCs w:val="28"/>
        </w:rPr>
        <w:t>1.22）、天津（</w:t>
      </w:r>
      <w:r w:rsidRPr="00421FBA">
        <w:rPr>
          <w:rFonts w:asciiTheme="minorEastAsia" w:eastAsiaTheme="minorEastAsia" w:hAnsiTheme="minorEastAsia" w:cs="宋体"/>
          <w:bCs/>
          <w:kern w:val="0"/>
          <w:sz w:val="28"/>
          <w:szCs w:val="28"/>
        </w:rPr>
        <w:t>90.</w:t>
      </w:r>
      <w:r w:rsidRPr="00421FBA">
        <w:rPr>
          <w:rFonts w:asciiTheme="minorEastAsia" w:eastAsiaTheme="minorEastAsia" w:hAnsiTheme="minorEastAsia" w:cs="宋体" w:hint="eastAsia"/>
          <w:bCs/>
          <w:kern w:val="0"/>
          <w:sz w:val="28"/>
          <w:szCs w:val="28"/>
        </w:rPr>
        <w:t>00）</w:t>
      </w:r>
      <w:r w:rsidRPr="00421FBA">
        <w:rPr>
          <w:rFonts w:asciiTheme="minorEastAsia" w:eastAsiaTheme="minorEastAsia" w:hAnsiTheme="minorEastAsia" w:hint="eastAsia"/>
          <w:sz w:val="28"/>
          <w:szCs w:val="28"/>
        </w:rPr>
        <w:t>、浙江（</w:t>
      </w:r>
      <w:r w:rsidRPr="00421FBA">
        <w:rPr>
          <w:rFonts w:asciiTheme="minorEastAsia" w:eastAsiaTheme="minorEastAsia" w:hAnsiTheme="minorEastAsia"/>
          <w:sz w:val="28"/>
          <w:szCs w:val="28"/>
        </w:rPr>
        <w:t>89.</w:t>
      </w:r>
      <w:r w:rsidRPr="00421FBA">
        <w:rPr>
          <w:rFonts w:asciiTheme="minorEastAsia" w:eastAsiaTheme="minorEastAsia" w:hAnsiTheme="minorEastAsia" w:hint="eastAsia"/>
          <w:sz w:val="28"/>
          <w:szCs w:val="28"/>
        </w:rPr>
        <w:t>55）、江苏（</w:t>
      </w:r>
      <w:r w:rsidRPr="00421FBA">
        <w:rPr>
          <w:rFonts w:asciiTheme="minorEastAsia" w:eastAsiaTheme="minorEastAsia" w:hAnsiTheme="minorEastAsia"/>
          <w:sz w:val="28"/>
          <w:szCs w:val="28"/>
        </w:rPr>
        <w:t>88.</w:t>
      </w:r>
      <w:r w:rsidRPr="00421FBA">
        <w:rPr>
          <w:rFonts w:asciiTheme="minorEastAsia" w:eastAsiaTheme="minorEastAsia" w:hAnsiTheme="minorEastAsia" w:hint="eastAsia"/>
          <w:sz w:val="28"/>
          <w:szCs w:val="28"/>
        </w:rPr>
        <w:t>64）、广东（</w:t>
      </w:r>
      <w:r w:rsidRPr="00421FBA">
        <w:rPr>
          <w:rFonts w:asciiTheme="minorEastAsia" w:eastAsiaTheme="minorEastAsia" w:hAnsiTheme="minorEastAsia" w:cs="宋体"/>
          <w:bCs/>
          <w:kern w:val="0"/>
          <w:sz w:val="28"/>
          <w:szCs w:val="28"/>
        </w:rPr>
        <w:t>8</w:t>
      </w:r>
      <w:r w:rsidRPr="00421FBA">
        <w:rPr>
          <w:rFonts w:asciiTheme="minorEastAsia" w:eastAsiaTheme="minorEastAsia" w:hAnsiTheme="minorEastAsia" w:cs="宋体" w:hint="eastAsia"/>
          <w:bCs/>
          <w:kern w:val="0"/>
          <w:sz w:val="28"/>
          <w:szCs w:val="28"/>
        </w:rPr>
        <w:t>6.94）</w:t>
      </w:r>
      <w:r w:rsidRPr="00421FBA">
        <w:rPr>
          <w:rFonts w:asciiTheme="minorEastAsia" w:eastAsiaTheme="minorEastAsia" w:hAnsiTheme="minorEastAsia" w:hint="eastAsia"/>
          <w:sz w:val="28"/>
          <w:szCs w:val="28"/>
        </w:rPr>
        <w:t>分列第二至第六位，前六位的城市排名与2012年保持一致。比对显示：2012年深圳质量指数比上海低1.47，2013年</w:t>
      </w:r>
      <w:r w:rsidRPr="00421FBA">
        <w:rPr>
          <w:rFonts w:asciiTheme="minorEastAsia" w:eastAsiaTheme="minorEastAsia" w:hAnsiTheme="minorEastAsia" w:hint="eastAsia"/>
          <w:bCs/>
          <w:sz w:val="28"/>
          <w:szCs w:val="28"/>
        </w:rPr>
        <w:t>深圳质量指数比上海低</w:t>
      </w:r>
      <w:r w:rsidRPr="00421FBA">
        <w:rPr>
          <w:rFonts w:asciiTheme="minorEastAsia" w:eastAsiaTheme="minorEastAsia" w:hAnsiTheme="minorEastAsia"/>
          <w:bCs/>
          <w:sz w:val="28"/>
          <w:szCs w:val="28"/>
        </w:rPr>
        <w:t>1.</w:t>
      </w:r>
      <w:r w:rsidRPr="00421FBA">
        <w:rPr>
          <w:rFonts w:asciiTheme="minorEastAsia" w:eastAsiaTheme="minorEastAsia" w:hAnsiTheme="minorEastAsia" w:hint="eastAsia"/>
          <w:bCs/>
          <w:sz w:val="28"/>
          <w:szCs w:val="28"/>
        </w:rPr>
        <w:t>39，深圳指数的提升速度较快，进一步缩小了与上海的差距；同时，比排名第二的北京高0.53，比排名第三的天津高1.75</w:t>
      </w:r>
      <w:r>
        <w:rPr>
          <w:rFonts w:asciiTheme="minorEastAsia" w:eastAsiaTheme="minorEastAsia" w:hAnsiTheme="minorEastAsia" w:hint="eastAsia"/>
          <w:bCs/>
          <w:sz w:val="28"/>
          <w:szCs w:val="28"/>
        </w:rPr>
        <w:t>（图5）</w:t>
      </w:r>
      <w:r w:rsidRPr="00421FBA">
        <w:rPr>
          <w:rFonts w:asciiTheme="minorEastAsia" w:eastAsiaTheme="minorEastAsia" w:hAnsiTheme="minorEastAsia" w:hint="eastAsia"/>
          <w:bCs/>
          <w:sz w:val="28"/>
          <w:szCs w:val="28"/>
        </w:rPr>
        <w:t>。</w:t>
      </w:r>
    </w:p>
    <w:p w:rsidR="00421FBA" w:rsidRDefault="00421FBA" w:rsidP="00421FBA">
      <w:pPr>
        <w:snapToGrid w:val="0"/>
        <w:spacing w:line="360" w:lineRule="auto"/>
        <w:jc w:val="center"/>
      </w:pPr>
    </w:p>
    <w:p w:rsidR="00421FBA" w:rsidRDefault="00421FBA" w:rsidP="00421FBA">
      <w:pPr>
        <w:snapToGrid w:val="0"/>
        <w:spacing w:line="360" w:lineRule="auto"/>
        <w:jc w:val="center"/>
        <w:rPr>
          <w:rFonts w:ascii="仿宋_GB2312" w:eastAsia="仿宋_GB2312"/>
          <w:sz w:val="24"/>
        </w:rPr>
      </w:pPr>
      <w:r w:rsidRPr="00331C97">
        <w:rPr>
          <w:noProof/>
        </w:rPr>
        <w:lastRenderedPageBreak/>
        <w:drawing>
          <wp:inline distT="0" distB="0" distL="0" distR="0">
            <wp:extent cx="5353050" cy="3171825"/>
            <wp:effectExtent l="19050" t="0" r="0" b="0"/>
            <wp:docPr id="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5353050" cy="3171825"/>
                    </a:xfrm>
                    <a:prstGeom prst="rect">
                      <a:avLst/>
                    </a:prstGeom>
                    <a:noFill/>
                    <a:ln w="9525">
                      <a:noFill/>
                      <a:miter lim="800000"/>
                      <a:headEnd/>
                      <a:tailEnd/>
                    </a:ln>
                  </pic:spPr>
                </pic:pic>
              </a:graphicData>
            </a:graphic>
          </wp:inline>
        </w:drawing>
      </w:r>
    </w:p>
    <w:p w:rsidR="00421FBA" w:rsidRPr="00421FBA" w:rsidRDefault="00421FBA" w:rsidP="00421FBA">
      <w:pPr>
        <w:snapToGrid w:val="0"/>
        <w:spacing w:line="360" w:lineRule="auto"/>
        <w:jc w:val="center"/>
        <w:rPr>
          <w:rFonts w:asciiTheme="minorEastAsia" w:eastAsiaTheme="minorEastAsia" w:hAnsiTheme="minorEastAsia"/>
          <w:sz w:val="24"/>
        </w:rPr>
      </w:pPr>
      <w:r w:rsidRPr="00421FBA">
        <w:rPr>
          <w:rFonts w:asciiTheme="minorEastAsia" w:eastAsiaTheme="minorEastAsia" w:hAnsiTheme="minorEastAsia" w:hint="eastAsia"/>
          <w:sz w:val="24"/>
        </w:rPr>
        <w:t>图5：</w:t>
      </w:r>
      <w:r w:rsidRPr="00421FBA">
        <w:rPr>
          <w:rFonts w:asciiTheme="minorEastAsia" w:eastAsiaTheme="minorEastAsia" w:hAnsiTheme="minorEastAsia"/>
          <w:sz w:val="24"/>
        </w:rPr>
        <w:t>2012</w:t>
      </w:r>
      <w:r w:rsidRPr="00421FBA">
        <w:rPr>
          <w:rFonts w:asciiTheme="minorEastAsia" w:eastAsiaTheme="minorEastAsia" w:hAnsiTheme="minorEastAsia" w:hint="eastAsia"/>
          <w:sz w:val="24"/>
        </w:rPr>
        <w:t>年-2013深圳与国家测评的省、直辖市排名前六位的质量指数比较</w:t>
      </w:r>
    </w:p>
    <w:p w:rsidR="00421FBA" w:rsidRPr="00421FBA" w:rsidRDefault="00421FBA" w:rsidP="00421FBA">
      <w:pPr>
        <w:pStyle w:val="3"/>
        <w:ind w:firstLineChars="196" w:firstLine="551"/>
        <w:rPr>
          <w:rFonts w:asciiTheme="minorEastAsia" w:eastAsiaTheme="minorEastAsia" w:hAnsiTheme="minorEastAsia"/>
          <w:b w:val="0"/>
          <w:kern w:val="0"/>
          <w:sz w:val="28"/>
          <w:szCs w:val="28"/>
        </w:rPr>
      </w:pPr>
      <w:bookmarkStart w:id="32" w:name="_Toc307235451"/>
      <w:bookmarkStart w:id="33" w:name="_Toc375147031"/>
      <w:bookmarkStart w:id="34" w:name="_Toc409444899"/>
      <w:r w:rsidRPr="00421FBA">
        <w:rPr>
          <w:rFonts w:asciiTheme="minorEastAsia" w:eastAsiaTheme="minorEastAsia" w:hAnsiTheme="minorEastAsia"/>
          <w:kern w:val="0"/>
          <w:sz w:val="28"/>
          <w:szCs w:val="28"/>
        </w:rPr>
        <w:t xml:space="preserve">2. </w:t>
      </w:r>
      <w:r w:rsidRPr="00421FBA">
        <w:rPr>
          <w:rFonts w:asciiTheme="minorEastAsia" w:eastAsiaTheme="minorEastAsia" w:hAnsiTheme="minorEastAsia" w:hint="eastAsia"/>
          <w:kern w:val="0"/>
          <w:sz w:val="28"/>
          <w:szCs w:val="28"/>
        </w:rPr>
        <w:t>各指标比较</w:t>
      </w:r>
      <w:bookmarkEnd w:id="32"/>
      <w:bookmarkEnd w:id="33"/>
      <w:bookmarkEnd w:id="34"/>
    </w:p>
    <w:p w:rsidR="00421FBA" w:rsidRPr="00421FBA" w:rsidRDefault="00421FBA" w:rsidP="00421FBA">
      <w:pPr>
        <w:snapToGrid w:val="0"/>
        <w:spacing w:line="360" w:lineRule="auto"/>
        <w:ind w:firstLineChars="200" w:firstLine="560"/>
        <w:rPr>
          <w:rFonts w:asciiTheme="minorEastAsia" w:eastAsiaTheme="minorEastAsia" w:hAnsiTheme="minorEastAsia"/>
          <w:kern w:val="0"/>
          <w:sz w:val="28"/>
          <w:szCs w:val="28"/>
        </w:rPr>
      </w:pPr>
      <w:r w:rsidRPr="00421FBA">
        <w:rPr>
          <w:rFonts w:asciiTheme="minorEastAsia" w:eastAsiaTheme="minorEastAsia" w:hAnsiTheme="minorEastAsia" w:hint="eastAsia"/>
          <w:kern w:val="0"/>
          <w:sz w:val="28"/>
          <w:szCs w:val="28"/>
        </w:rPr>
        <w:t>2013年，我市质量水平和发展能力指标得分均仅次于上海，处于第二位</w:t>
      </w:r>
      <w:r>
        <w:rPr>
          <w:rFonts w:asciiTheme="minorEastAsia" w:eastAsiaTheme="minorEastAsia" w:hAnsiTheme="minorEastAsia" w:hint="eastAsia"/>
          <w:kern w:val="0"/>
          <w:sz w:val="28"/>
          <w:szCs w:val="28"/>
        </w:rPr>
        <w:t>（图6）</w:t>
      </w:r>
      <w:r w:rsidRPr="00421FBA">
        <w:rPr>
          <w:rFonts w:asciiTheme="minorEastAsia" w:eastAsiaTheme="minorEastAsia" w:hAnsiTheme="minorEastAsia" w:hint="eastAsia"/>
          <w:kern w:val="0"/>
          <w:sz w:val="28"/>
          <w:szCs w:val="28"/>
        </w:rPr>
        <w:t>。从两年数据比对可以看出，四大城市中，北京的质量水平略降0.28，但发展能力提升了1.82，其2013年质量指数得以稳步提升；而天津虽然质量水平提升1.96，但其发展能力下滑2.07，导致2013年其质量指数出现下滑。而深圳和上海的质量水平和发展能力同步提升，质量指数的总体发展均比较均衡，相对而言，上海的质量水平提升更快（比2012年高2.20），深圳的发展能力提升速度更高（比2012年高0.52）。</w:t>
      </w:r>
    </w:p>
    <w:p w:rsidR="00421FBA" w:rsidRDefault="00421FBA" w:rsidP="00421FBA">
      <w:pPr>
        <w:snapToGrid w:val="0"/>
        <w:spacing w:line="360" w:lineRule="auto"/>
        <w:ind w:firstLineChars="50" w:firstLine="105"/>
        <w:rPr>
          <w:kern w:val="0"/>
          <w:sz w:val="28"/>
          <w:szCs w:val="28"/>
        </w:rPr>
      </w:pPr>
      <w:r w:rsidRPr="00BE5080">
        <w:rPr>
          <w:noProof/>
          <w:szCs w:val="28"/>
        </w:rPr>
        <w:lastRenderedPageBreak/>
        <w:drawing>
          <wp:inline distT="0" distB="0" distL="0" distR="0">
            <wp:extent cx="5353050" cy="3438525"/>
            <wp:effectExtent l="19050" t="0" r="0" b="0"/>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5353050" cy="3438525"/>
                    </a:xfrm>
                    <a:prstGeom prst="rect">
                      <a:avLst/>
                    </a:prstGeom>
                    <a:noFill/>
                    <a:ln w="9525">
                      <a:noFill/>
                      <a:miter lim="800000"/>
                      <a:headEnd/>
                      <a:tailEnd/>
                    </a:ln>
                  </pic:spPr>
                </pic:pic>
              </a:graphicData>
            </a:graphic>
          </wp:inline>
        </w:drawing>
      </w:r>
    </w:p>
    <w:p w:rsidR="00421FBA" w:rsidRPr="00421FBA" w:rsidRDefault="00421FBA" w:rsidP="00421FBA">
      <w:pPr>
        <w:snapToGrid w:val="0"/>
        <w:spacing w:line="360" w:lineRule="auto"/>
        <w:jc w:val="center"/>
        <w:rPr>
          <w:rFonts w:asciiTheme="minorEastAsia" w:eastAsiaTheme="minorEastAsia" w:hAnsiTheme="minorEastAsia"/>
          <w:sz w:val="24"/>
        </w:rPr>
      </w:pPr>
      <w:r w:rsidRPr="00421FBA">
        <w:rPr>
          <w:rFonts w:asciiTheme="minorEastAsia" w:eastAsiaTheme="minorEastAsia" w:hAnsiTheme="minorEastAsia"/>
          <w:sz w:val="24"/>
        </w:rPr>
        <w:t xml:space="preserve">   </w:t>
      </w:r>
      <w:r w:rsidRPr="00421FBA">
        <w:rPr>
          <w:rFonts w:asciiTheme="minorEastAsia" w:eastAsiaTheme="minorEastAsia" w:hAnsiTheme="minorEastAsia" w:hint="eastAsia"/>
          <w:sz w:val="24"/>
        </w:rPr>
        <w:t>图6：2012-2013年深圳与上海、北京、天津的质量指数二级指标对比</w:t>
      </w:r>
    </w:p>
    <w:p w:rsidR="00421FBA" w:rsidRPr="00421FBA" w:rsidRDefault="00421FBA" w:rsidP="00421FBA">
      <w:pPr>
        <w:autoSpaceDE w:val="0"/>
        <w:autoSpaceDN w:val="0"/>
        <w:adjustRightInd w:val="0"/>
        <w:snapToGrid w:val="0"/>
        <w:spacing w:line="360" w:lineRule="auto"/>
        <w:ind w:firstLineChars="200" w:firstLine="560"/>
        <w:jc w:val="left"/>
        <w:rPr>
          <w:rFonts w:asciiTheme="minorEastAsia" w:eastAsiaTheme="minorEastAsia" w:hAnsiTheme="minorEastAsia"/>
          <w:bCs/>
          <w:sz w:val="28"/>
          <w:szCs w:val="28"/>
        </w:rPr>
      </w:pPr>
      <w:r w:rsidRPr="00421FBA">
        <w:rPr>
          <w:rFonts w:asciiTheme="minorEastAsia" w:eastAsiaTheme="minorEastAsia" w:hAnsiTheme="minorEastAsia" w:hint="eastAsia"/>
          <w:bCs/>
          <w:sz w:val="28"/>
          <w:szCs w:val="28"/>
        </w:rPr>
        <w:t>具体指标对比显示（表</w:t>
      </w:r>
      <w:r w:rsidRPr="00421FBA">
        <w:rPr>
          <w:rFonts w:asciiTheme="minorEastAsia" w:eastAsiaTheme="minorEastAsia" w:hAnsiTheme="minorEastAsia"/>
          <w:bCs/>
          <w:sz w:val="28"/>
          <w:szCs w:val="28"/>
        </w:rPr>
        <w:t>1</w:t>
      </w:r>
      <w:r w:rsidRPr="00421FBA">
        <w:rPr>
          <w:rFonts w:asciiTheme="minorEastAsia" w:eastAsiaTheme="minorEastAsia" w:hAnsiTheme="minorEastAsia" w:hint="eastAsia"/>
          <w:bCs/>
          <w:sz w:val="28"/>
          <w:szCs w:val="28"/>
        </w:rPr>
        <w:t>）：2013年我市研究与试验发展经费比重、技术改造经费比重、每百万元产值拥有专利数、国际市场销售率等四个指标得分最高，在全国处于标杆水平，显示出较强的研发改造能力，核心技术能力和国际市场拓展能力；尤其是每百万元产值拥有专利数指标得分100分，充分体现了深圳企业的强烈创新意识和显著创新成果；而工程技术人员比重、产品监督抽查合格率和人均产品销售收入等三个指标得分在先进城市中较低，分别比最高分低6.23、6.45和15.21，所以中高级专业技术人员的培养和劳动生产率的提升是深圳市质量竞争力提升的关键所在。</w:t>
      </w:r>
    </w:p>
    <w:p w:rsidR="00421FBA" w:rsidRDefault="00421FBA" w:rsidP="00421FBA">
      <w:pPr>
        <w:snapToGrid w:val="0"/>
        <w:spacing w:line="360" w:lineRule="auto"/>
        <w:jc w:val="center"/>
        <w:rPr>
          <w:rFonts w:ascii="仿宋_GB2312" w:eastAsia="仿宋_GB2312" w:hAnsi="宋体"/>
          <w:bCs/>
          <w:sz w:val="24"/>
        </w:rPr>
      </w:pPr>
    </w:p>
    <w:p w:rsidR="00421FBA" w:rsidRDefault="00421FBA" w:rsidP="00421FBA">
      <w:pPr>
        <w:snapToGrid w:val="0"/>
        <w:spacing w:line="360" w:lineRule="auto"/>
        <w:jc w:val="center"/>
        <w:rPr>
          <w:rFonts w:ascii="仿宋_GB2312" w:eastAsia="仿宋_GB2312" w:hAnsi="宋体"/>
          <w:bCs/>
          <w:sz w:val="24"/>
        </w:rPr>
      </w:pPr>
    </w:p>
    <w:p w:rsidR="00421FBA" w:rsidRDefault="00421FBA" w:rsidP="00421FBA">
      <w:pPr>
        <w:snapToGrid w:val="0"/>
        <w:spacing w:line="360" w:lineRule="auto"/>
        <w:jc w:val="center"/>
        <w:rPr>
          <w:rFonts w:ascii="仿宋_GB2312" w:eastAsia="仿宋_GB2312" w:hAnsi="宋体"/>
          <w:bCs/>
          <w:sz w:val="24"/>
        </w:rPr>
      </w:pPr>
    </w:p>
    <w:p w:rsidR="00421FBA" w:rsidRDefault="00421FBA" w:rsidP="00421FBA">
      <w:pPr>
        <w:snapToGrid w:val="0"/>
        <w:spacing w:line="360" w:lineRule="auto"/>
        <w:jc w:val="center"/>
        <w:rPr>
          <w:rFonts w:ascii="仿宋_GB2312" w:eastAsia="仿宋_GB2312" w:hAnsi="宋体"/>
          <w:bCs/>
          <w:sz w:val="24"/>
        </w:rPr>
      </w:pPr>
    </w:p>
    <w:p w:rsidR="00421FBA" w:rsidRDefault="00421FBA" w:rsidP="00421FBA">
      <w:pPr>
        <w:snapToGrid w:val="0"/>
        <w:spacing w:line="360" w:lineRule="auto"/>
        <w:jc w:val="center"/>
        <w:rPr>
          <w:rFonts w:ascii="仿宋_GB2312" w:eastAsia="仿宋_GB2312" w:hAnsi="宋体"/>
          <w:bCs/>
          <w:sz w:val="24"/>
        </w:rPr>
      </w:pPr>
    </w:p>
    <w:p w:rsidR="00421FBA" w:rsidRDefault="00421FBA" w:rsidP="00421FBA">
      <w:pPr>
        <w:snapToGrid w:val="0"/>
        <w:spacing w:line="360" w:lineRule="auto"/>
        <w:jc w:val="center"/>
        <w:rPr>
          <w:rFonts w:ascii="仿宋_GB2312" w:eastAsia="仿宋_GB2312" w:hAnsi="宋体"/>
          <w:bCs/>
          <w:sz w:val="24"/>
        </w:rPr>
      </w:pPr>
    </w:p>
    <w:p w:rsidR="00421FBA" w:rsidRDefault="00421FBA" w:rsidP="00421FBA">
      <w:pPr>
        <w:snapToGrid w:val="0"/>
        <w:spacing w:line="360" w:lineRule="auto"/>
        <w:jc w:val="center"/>
        <w:rPr>
          <w:rFonts w:ascii="仿宋_GB2312" w:eastAsia="仿宋_GB2312" w:hAnsi="宋体"/>
          <w:bCs/>
          <w:sz w:val="24"/>
        </w:rPr>
      </w:pPr>
    </w:p>
    <w:p w:rsidR="00421FBA" w:rsidRDefault="00421FBA" w:rsidP="00421FBA">
      <w:pPr>
        <w:snapToGrid w:val="0"/>
        <w:spacing w:line="360" w:lineRule="auto"/>
        <w:jc w:val="center"/>
        <w:rPr>
          <w:rFonts w:ascii="仿宋_GB2312" w:eastAsia="仿宋_GB2312" w:hAnsi="宋体"/>
          <w:bCs/>
          <w:sz w:val="24"/>
        </w:rPr>
      </w:pPr>
    </w:p>
    <w:p w:rsidR="00421FBA" w:rsidRPr="00421FBA" w:rsidRDefault="00421FBA" w:rsidP="00421FBA">
      <w:pPr>
        <w:snapToGrid w:val="0"/>
        <w:spacing w:line="360" w:lineRule="auto"/>
        <w:jc w:val="center"/>
        <w:rPr>
          <w:rFonts w:asciiTheme="minorEastAsia" w:eastAsiaTheme="minorEastAsia" w:hAnsiTheme="minorEastAsia"/>
          <w:bCs/>
          <w:sz w:val="24"/>
        </w:rPr>
      </w:pPr>
      <w:r w:rsidRPr="00421FBA">
        <w:rPr>
          <w:rFonts w:asciiTheme="minorEastAsia" w:eastAsiaTheme="minorEastAsia" w:hAnsiTheme="minorEastAsia" w:hint="eastAsia"/>
          <w:bCs/>
          <w:sz w:val="24"/>
        </w:rPr>
        <w:lastRenderedPageBreak/>
        <w:t>表</w:t>
      </w:r>
      <w:r w:rsidRPr="00421FBA">
        <w:rPr>
          <w:rFonts w:asciiTheme="minorEastAsia" w:eastAsiaTheme="minorEastAsia" w:hAnsiTheme="minorEastAsia"/>
          <w:bCs/>
          <w:sz w:val="24"/>
        </w:rPr>
        <w:t>1</w:t>
      </w:r>
      <w:r w:rsidRPr="00421FBA">
        <w:rPr>
          <w:rFonts w:asciiTheme="minorEastAsia" w:eastAsiaTheme="minorEastAsia" w:hAnsiTheme="minorEastAsia" w:hint="eastAsia"/>
          <w:bCs/>
          <w:sz w:val="24"/>
        </w:rPr>
        <w:t>：2013年深圳与</w:t>
      </w:r>
      <w:r w:rsidRPr="00421FBA">
        <w:rPr>
          <w:rFonts w:asciiTheme="minorEastAsia" w:eastAsiaTheme="minorEastAsia" w:hAnsiTheme="minorEastAsia" w:hint="eastAsia"/>
          <w:sz w:val="24"/>
        </w:rPr>
        <w:t>上海、北京、天津</w:t>
      </w:r>
      <w:r w:rsidRPr="00421FBA">
        <w:rPr>
          <w:rFonts w:asciiTheme="minorEastAsia" w:eastAsiaTheme="minorEastAsia" w:hAnsiTheme="minorEastAsia" w:hint="eastAsia"/>
          <w:bCs/>
          <w:sz w:val="24"/>
        </w:rPr>
        <w:t>的统计指标得分比较</w:t>
      </w:r>
    </w:p>
    <w:p w:rsidR="00421FBA" w:rsidRPr="001F598D" w:rsidRDefault="00421FBA" w:rsidP="00421FBA">
      <w:pPr>
        <w:snapToGrid w:val="0"/>
        <w:spacing w:line="360" w:lineRule="auto"/>
        <w:jc w:val="center"/>
        <w:rPr>
          <w:rFonts w:ascii="仿宋_GB2312" w:eastAsia="仿宋_GB2312" w:hAnsi="宋体"/>
          <w:bCs/>
          <w:sz w:val="24"/>
        </w:rPr>
      </w:pPr>
      <w:r w:rsidRPr="006E4968">
        <w:rPr>
          <w:noProof/>
        </w:rPr>
        <w:drawing>
          <wp:inline distT="0" distB="0" distL="0" distR="0">
            <wp:extent cx="5759450" cy="3856453"/>
            <wp:effectExtent l="19050" t="0" r="0" b="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5759450" cy="3856453"/>
                    </a:xfrm>
                    <a:prstGeom prst="rect">
                      <a:avLst/>
                    </a:prstGeom>
                    <a:noFill/>
                    <a:ln w="9525">
                      <a:noFill/>
                      <a:miter lim="800000"/>
                      <a:headEnd/>
                      <a:tailEnd/>
                    </a:ln>
                  </pic:spPr>
                </pic:pic>
              </a:graphicData>
            </a:graphic>
          </wp:inline>
        </w:drawing>
      </w:r>
    </w:p>
    <w:p w:rsidR="00421FBA" w:rsidRPr="00260D8E" w:rsidRDefault="00421FBA" w:rsidP="00421FBA">
      <w:pPr>
        <w:autoSpaceDE w:val="0"/>
        <w:autoSpaceDN w:val="0"/>
        <w:adjustRightInd w:val="0"/>
        <w:snapToGrid w:val="0"/>
        <w:spacing w:line="360" w:lineRule="auto"/>
        <w:jc w:val="left"/>
        <w:rPr>
          <w:rFonts w:ascii="仿宋_GB2312" w:eastAsia="仿宋_GB2312"/>
          <w:bCs/>
          <w:sz w:val="24"/>
          <w:u w:val="single"/>
        </w:rPr>
      </w:pPr>
      <w:r w:rsidRPr="00260D8E">
        <w:rPr>
          <w:rFonts w:ascii="仿宋_GB2312" w:eastAsia="仿宋_GB2312" w:hAnsi="宋体" w:hint="eastAsia"/>
          <w:bCs/>
          <w:sz w:val="24"/>
          <w:u w:val="single"/>
        </w:rPr>
        <w:t>备注：绿色表示指标得分在各市中最高，红色表示指标得分在各市中最低。</w:t>
      </w:r>
    </w:p>
    <w:p w:rsidR="00C947FA" w:rsidRPr="00421FBA" w:rsidRDefault="00C947FA" w:rsidP="00A118AA">
      <w:pPr>
        <w:snapToGrid w:val="0"/>
        <w:spacing w:line="360" w:lineRule="auto"/>
        <w:jc w:val="center"/>
        <w:rPr>
          <w:rFonts w:hAnsi="宋体"/>
          <w:bCs/>
          <w:sz w:val="24"/>
        </w:rPr>
      </w:pPr>
    </w:p>
    <w:p w:rsidR="00963B36" w:rsidRDefault="00F817FF">
      <w:pPr>
        <w:pStyle w:val="2"/>
        <w:snapToGrid w:val="0"/>
        <w:spacing w:before="0" w:after="0" w:line="360" w:lineRule="auto"/>
        <w:ind w:firstLineChars="147" w:firstLine="413"/>
        <w:rPr>
          <w:rFonts w:ascii="黑体" w:eastAsia="黑体" w:hAnsi="Times New Roman"/>
          <w:bCs w:val="0"/>
          <w:sz w:val="28"/>
          <w:szCs w:val="28"/>
        </w:rPr>
      </w:pPr>
      <w:bookmarkStart w:id="35" w:name="_Toc307235452"/>
      <w:bookmarkStart w:id="36" w:name="_Toc409444900"/>
      <w:bookmarkStart w:id="37" w:name="_Toc256944549"/>
      <w:bookmarkStart w:id="38" w:name="书签3"/>
      <w:bookmarkStart w:id="39" w:name="_Toc160507101"/>
      <w:bookmarkStart w:id="40" w:name="_Toc192414704"/>
      <w:bookmarkEnd w:id="9"/>
      <w:r w:rsidRPr="00524DD6">
        <w:rPr>
          <w:rFonts w:ascii="黑体" w:eastAsia="黑体" w:hAnsi="宋体" w:hint="eastAsia"/>
          <w:bCs w:val="0"/>
          <w:sz w:val="28"/>
          <w:szCs w:val="28"/>
        </w:rPr>
        <w:t>（</w:t>
      </w:r>
      <w:r w:rsidR="00E36CAB">
        <w:rPr>
          <w:rFonts w:ascii="黑体" w:eastAsia="黑体" w:hAnsi="宋体" w:hint="eastAsia"/>
          <w:bCs w:val="0"/>
          <w:sz w:val="28"/>
          <w:szCs w:val="28"/>
        </w:rPr>
        <w:t>四</w:t>
      </w:r>
      <w:r w:rsidRPr="00524DD6">
        <w:rPr>
          <w:rFonts w:ascii="黑体" w:eastAsia="黑体" w:hAnsi="宋体" w:hint="eastAsia"/>
          <w:bCs w:val="0"/>
          <w:sz w:val="28"/>
          <w:szCs w:val="28"/>
        </w:rPr>
        <w:t>）各行业质量指数</w:t>
      </w:r>
      <w:bookmarkEnd w:id="35"/>
      <w:r w:rsidRPr="00524DD6">
        <w:rPr>
          <w:rFonts w:ascii="黑体" w:eastAsia="黑体" w:hAnsi="宋体" w:hint="eastAsia"/>
          <w:bCs w:val="0"/>
          <w:sz w:val="28"/>
          <w:szCs w:val="28"/>
        </w:rPr>
        <w:t>状况</w:t>
      </w:r>
      <w:bookmarkEnd w:id="36"/>
    </w:p>
    <w:p w:rsidR="00294D20" w:rsidRPr="00294D20" w:rsidRDefault="00294D20" w:rsidP="00294D20">
      <w:pPr>
        <w:snapToGrid w:val="0"/>
        <w:spacing w:line="360" w:lineRule="auto"/>
        <w:ind w:firstLineChars="200" w:firstLine="560"/>
        <w:rPr>
          <w:rFonts w:asciiTheme="minorEastAsia" w:eastAsiaTheme="minorEastAsia" w:hAnsiTheme="minorEastAsia"/>
          <w:sz w:val="28"/>
          <w:szCs w:val="28"/>
        </w:rPr>
      </w:pPr>
      <w:bookmarkStart w:id="41" w:name="_Toc223858084"/>
      <w:r w:rsidRPr="00294D20">
        <w:rPr>
          <w:rFonts w:asciiTheme="minorEastAsia" w:eastAsiaTheme="minorEastAsia" w:hAnsiTheme="minorEastAsia" w:hint="eastAsia"/>
          <w:bCs/>
          <w:sz w:val="28"/>
          <w:szCs w:val="28"/>
        </w:rPr>
        <w:t>2013年我市制造业29个行业有7个行业处于较强竞争力区间，按指数高低依次为：</w:t>
      </w:r>
      <w:r w:rsidRPr="00294D20">
        <w:rPr>
          <w:rFonts w:asciiTheme="minorEastAsia" w:eastAsiaTheme="minorEastAsia" w:hAnsiTheme="minorEastAsia" w:hint="eastAsia"/>
          <w:sz w:val="28"/>
          <w:szCs w:val="28"/>
        </w:rPr>
        <w:t>C39 (计算机通信电子业) 94.23、C27(医药制造业) 93.98、C36（汽车制造业）92.92、C26（化学原料及化学制品业）92.17、C35（专用设备制造业）91.80、</w:t>
      </w:r>
      <w:r w:rsidRPr="00294D20">
        <w:rPr>
          <w:rFonts w:asciiTheme="minorEastAsia" w:eastAsiaTheme="minorEastAsia" w:hAnsiTheme="minorEastAsia"/>
          <w:sz w:val="28"/>
          <w:szCs w:val="28"/>
        </w:rPr>
        <w:t>C37</w:t>
      </w:r>
      <w:r w:rsidRPr="00294D20">
        <w:rPr>
          <w:rFonts w:asciiTheme="minorEastAsia" w:eastAsiaTheme="minorEastAsia" w:hAnsiTheme="minorEastAsia" w:hint="eastAsia"/>
          <w:sz w:val="28"/>
          <w:szCs w:val="28"/>
        </w:rPr>
        <w:t>（铁路、船舶、航空航天和其他运输设备制造业）90.96及C40（仪器仪表制造业）90.53。这些行业具有产品质量等级品率高，工程技术人员比重高、每百万元产值拥有专利数高，新产品比重高等“四高”特性，为行业的持续发展注入了源动力。</w:t>
      </w:r>
    </w:p>
    <w:p w:rsidR="00294D20" w:rsidRPr="00294D20" w:rsidRDefault="00294D20" w:rsidP="00294D20">
      <w:pPr>
        <w:snapToGrid w:val="0"/>
        <w:spacing w:line="360" w:lineRule="auto"/>
        <w:ind w:firstLineChars="200" w:firstLine="560"/>
        <w:rPr>
          <w:rFonts w:asciiTheme="minorEastAsia" w:eastAsiaTheme="minorEastAsia" w:hAnsiTheme="minorEastAsia"/>
          <w:sz w:val="28"/>
          <w:szCs w:val="28"/>
        </w:rPr>
      </w:pPr>
      <w:r w:rsidRPr="00294D20">
        <w:rPr>
          <w:rFonts w:asciiTheme="minorEastAsia" w:eastAsiaTheme="minorEastAsia" w:hAnsiTheme="minorEastAsia" w:hint="eastAsia"/>
          <w:sz w:val="28"/>
          <w:szCs w:val="28"/>
        </w:rPr>
        <w:t>排名后三位的行业分别是C19（皮革、皮毛、羽毛制造业）、C21（家具制造业）和C31（黑色金属冶炼和压延加工业），质量指数依次为81.97、83.04和83.61，仍处于初等竞争力区间。这些行业主要面临着工程技术人员少、研发和技改投入弱、核心知识产权较少等现状。</w:t>
      </w:r>
    </w:p>
    <w:p w:rsidR="00294D20" w:rsidRPr="00294D20" w:rsidRDefault="00294D20" w:rsidP="00294D20">
      <w:pPr>
        <w:snapToGrid w:val="0"/>
        <w:spacing w:line="360" w:lineRule="auto"/>
        <w:ind w:firstLineChars="200" w:firstLine="560"/>
        <w:rPr>
          <w:rFonts w:asciiTheme="minorEastAsia" w:eastAsiaTheme="minorEastAsia" w:hAnsiTheme="minorEastAsia"/>
          <w:sz w:val="28"/>
          <w:szCs w:val="28"/>
          <w:highlight w:val="yellow"/>
        </w:rPr>
      </w:pPr>
      <w:r w:rsidRPr="00294D20">
        <w:rPr>
          <w:rFonts w:asciiTheme="minorEastAsia" w:eastAsiaTheme="minorEastAsia" w:hAnsiTheme="minorEastAsia" w:hint="eastAsia"/>
          <w:sz w:val="28"/>
          <w:szCs w:val="28"/>
        </w:rPr>
        <w:lastRenderedPageBreak/>
        <w:t>其他19个行业均处于中等竞争力区间（84-90）。与上年相比，我市迈入中等竞争力区间和较强竞争力区间的行业比例正逐步扩大，制造业整体质量竞争力有效提升</w:t>
      </w:r>
      <w:r>
        <w:rPr>
          <w:rFonts w:asciiTheme="minorEastAsia" w:eastAsiaTheme="minorEastAsia" w:hAnsiTheme="minorEastAsia" w:hint="eastAsia"/>
          <w:sz w:val="28"/>
          <w:szCs w:val="28"/>
        </w:rPr>
        <w:t>（图</w:t>
      </w:r>
      <w:r w:rsidR="00421FBA">
        <w:rPr>
          <w:rFonts w:asciiTheme="minorEastAsia" w:eastAsiaTheme="minorEastAsia" w:hAnsiTheme="minorEastAsia" w:hint="eastAsia"/>
          <w:sz w:val="28"/>
          <w:szCs w:val="28"/>
        </w:rPr>
        <w:t>7</w:t>
      </w:r>
      <w:r>
        <w:rPr>
          <w:rFonts w:asciiTheme="minorEastAsia" w:eastAsiaTheme="minorEastAsia" w:hAnsiTheme="minorEastAsia" w:hint="eastAsia"/>
          <w:sz w:val="28"/>
          <w:szCs w:val="28"/>
        </w:rPr>
        <w:t>）</w:t>
      </w:r>
      <w:r w:rsidRPr="00294D20">
        <w:rPr>
          <w:rFonts w:asciiTheme="minorEastAsia" w:eastAsiaTheme="minorEastAsia" w:hAnsiTheme="minorEastAsia" w:hint="eastAsia"/>
          <w:sz w:val="28"/>
          <w:szCs w:val="28"/>
        </w:rPr>
        <w:t>。</w:t>
      </w:r>
    </w:p>
    <w:p w:rsidR="00294D20" w:rsidRPr="00A12E8E" w:rsidRDefault="00294D20" w:rsidP="00294D20">
      <w:pPr>
        <w:snapToGrid w:val="0"/>
        <w:spacing w:line="360" w:lineRule="auto"/>
        <w:jc w:val="center"/>
        <w:rPr>
          <w:rFonts w:ascii="仿宋_GB2312" w:eastAsia="仿宋_GB2312"/>
          <w:noProof/>
          <w:sz w:val="32"/>
          <w:szCs w:val="32"/>
        </w:rPr>
      </w:pPr>
      <w:r w:rsidRPr="00CD5E62">
        <w:rPr>
          <w:noProof/>
          <w:szCs w:val="32"/>
        </w:rPr>
        <w:drawing>
          <wp:inline distT="0" distB="0" distL="0" distR="0">
            <wp:extent cx="5362575" cy="6076950"/>
            <wp:effectExtent l="19050" t="0" r="9525" b="0"/>
            <wp:docPr id="2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5362575" cy="6076950"/>
                    </a:xfrm>
                    <a:prstGeom prst="rect">
                      <a:avLst/>
                    </a:prstGeom>
                    <a:noFill/>
                    <a:ln w="9525">
                      <a:noFill/>
                      <a:miter lim="800000"/>
                      <a:headEnd/>
                      <a:tailEnd/>
                    </a:ln>
                  </pic:spPr>
                </pic:pic>
              </a:graphicData>
            </a:graphic>
          </wp:inline>
        </w:drawing>
      </w:r>
    </w:p>
    <w:p w:rsidR="00F817FF" w:rsidRDefault="00F817FF" w:rsidP="004C0AC7">
      <w:pPr>
        <w:snapToGrid w:val="0"/>
        <w:spacing w:line="360" w:lineRule="auto"/>
        <w:jc w:val="center"/>
        <w:rPr>
          <w:rFonts w:hAnsi="宋体"/>
          <w:sz w:val="24"/>
        </w:rPr>
      </w:pPr>
      <w:r w:rsidRPr="004C0AC7">
        <w:rPr>
          <w:rFonts w:hAnsi="宋体" w:hint="eastAsia"/>
          <w:sz w:val="24"/>
        </w:rPr>
        <w:t>图</w:t>
      </w:r>
      <w:r w:rsidR="00421FBA">
        <w:rPr>
          <w:rFonts w:hint="eastAsia"/>
          <w:sz w:val="24"/>
        </w:rPr>
        <w:t>7</w:t>
      </w:r>
      <w:r w:rsidRPr="004C0AC7">
        <w:rPr>
          <w:rFonts w:hAnsi="宋体" w:hint="eastAsia"/>
          <w:sz w:val="24"/>
        </w:rPr>
        <w:t>：</w:t>
      </w:r>
      <w:r w:rsidRPr="004C0AC7">
        <w:rPr>
          <w:sz w:val="24"/>
        </w:rPr>
        <w:t xml:space="preserve"> 201</w:t>
      </w:r>
      <w:r w:rsidR="00B56EEF">
        <w:rPr>
          <w:rFonts w:hint="eastAsia"/>
          <w:sz w:val="24"/>
        </w:rPr>
        <w:t>3</w:t>
      </w:r>
      <w:r w:rsidRPr="004C0AC7">
        <w:rPr>
          <w:rFonts w:hAnsi="宋体" w:hint="eastAsia"/>
          <w:sz w:val="24"/>
        </w:rPr>
        <w:t>年深圳市制造业</w:t>
      </w:r>
      <w:r w:rsidRPr="004C0AC7">
        <w:rPr>
          <w:sz w:val="24"/>
        </w:rPr>
        <w:t>29</w:t>
      </w:r>
      <w:r w:rsidRPr="004C0AC7">
        <w:rPr>
          <w:rFonts w:hAnsi="宋体" w:hint="eastAsia"/>
          <w:sz w:val="24"/>
        </w:rPr>
        <w:t>个行业的质量指数得分情况</w:t>
      </w:r>
    </w:p>
    <w:p w:rsidR="00B56EEF" w:rsidRPr="00294D20" w:rsidRDefault="00B56EEF" w:rsidP="004C0AC7">
      <w:pPr>
        <w:snapToGrid w:val="0"/>
        <w:spacing w:line="360" w:lineRule="auto"/>
        <w:jc w:val="center"/>
        <w:rPr>
          <w:rFonts w:hAnsi="宋体"/>
          <w:sz w:val="24"/>
        </w:rPr>
      </w:pPr>
    </w:p>
    <w:bookmarkEnd w:id="41"/>
    <w:p w:rsidR="00F817FF" w:rsidRPr="004C0AC7" w:rsidRDefault="00F817FF" w:rsidP="004C0AC7">
      <w:pPr>
        <w:snapToGrid w:val="0"/>
        <w:spacing w:line="360" w:lineRule="auto"/>
        <w:jc w:val="center"/>
        <w:rPr>
          <w:rFonts w:ascii="宋体"/>
          <w:bCs/>
          <w:sz w:val="24"/>
        </w:rPr>
      </w:pPr>
      <w:r w:rsidRPr="004C0AC7">
        <w:rPr>
          <w:rFonts w:hAnsi="宋体" w:hint="eastAsia"/>
          <w:bCs/>
          <w:sz w:val="24"/>
        </w:rPr>
        <w:t>表</w:t>
      </w:r>
      <w:r w:rsidR="00421FBA">
        <w:rPr>
          <w:rFonts w:hint="eastAsia"/>
          <w:bCs/>
          <w:sz w:val="24"/>
        </w:rPr>
        <w:t>2</w:t>
      </w:r>
      <w:r w:rsidRPr="004C0AC7">
        <w:rPr>
          <w:rFonts w:hAnsi="宋体" w:hint="eastAsia"/>
          <w:bCs/>
          <w:sz w:val="24"/>
        </w:rPr>
        <w:t>：</w:t>
      </w:r>
      <w:r w:rsidRPr="004C0AC7">
        <w:rPr>
          <w:rFonts w:ascii="宋体" w:hAnsi="宋体" w:hint="eastAsia"/>
          <w:bCs/>
          <w:sz w:val="24"/>
        </w:rPr>
        <w:t>深圳市制造业</w:t>
      </w:r>
      <w:r w:rsidRPr="004C0AC7">
        <w:rPr>
          <w:rFonts w:ascii="宋体" w:hAnsi="宋体"/>
          <w:bCs/>
          <w:sz w:val="24"/>
        </w:rPr>
        <w:t>29</w:t>
      </w:r>
      <w:r w:rsidRPr="004C0AC7">
        <w:rPr>
          <w:rFonts w:ascii="宋体" w:hAnsi="宋体" w:hint="eastAsia"/>
          <w:bCs/>
          <w:sz w:val="24"/>
        </w:rPr>
        <w:t>个行业的行业名称与行业代码对应表</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5"/>
        <w:gridCol w:w="675"/>
        <w:gridCol w:w="3240"/>
        <w:gridCol w:w="720"/>
        <w:gridCol w:w="720"/>
        <w:gridCol w:w="3420"/>
      </w:tblGrid>
      <w:tr w:rsidR="00F817FF" w:rsidRPr="004C0AC7" w:rsidTr="00C108F0">
        <w:trPr>
          <w:trHeight w:val="285"/>
        </w:trPr>
        <w:tc>
          <w:tcPr>
            <w:tcW w:w="765" w:type="dxa"/>
            <w:shd w:val="clear" w:color="auto" w:fill="99CCFF"/>
            <w:noWrap/>
            <w:vAlign w:val="center"/>
          </w:tcPr>
          <w:p w:rsidR="00F817FF" w:rsidRPr="004C0AC7" w:rsidRDefault="00F817FF" w:rsidP="004C0AC7">
            <w:pPr>
              <w:widowControl/>
              <w:snapToGrid w:val="0"/>
              <w:spacing w:line="360" w:lineRule="auto"/>
              <w:jc w:val="center"/>
              <w:rPr>
                <w:b/>
                <w:bCs/>
                <w:kern w:val="0"/>
                <w:sz w:val="18"/>
                <w:szCs w:val="18"/>
              </w:rPr>
            </w:pPr>
            <w:r w:rsidRPr="004C0AC7">
              <w:rPr>
                <w:rFonts w:hAnsi="宋体" w:hint="eastAsia"/>
                <w:b/>
                <w:bCs/>
                <w:kern w:val="0"/>
                <w:sz w:val="18"/>
                <w:szCs w:val="18"/>
              </w:rPr>
              <w:t>序号</w:t>
            </w:r>
          </w:p>
        </w:tc>
        <w:tc>
          <w:tcPr>
            <w:tcW w:w="675" w:type="dxa"/>
            <w:shd w:val="clear" w:color="auto" w:fill="99CCFF"/>
            <w:noWrap/>
            <w:vAlign w:val="center"/>
          </w:tcPr>
          <w:p w:rsidR="00F817FF" w:rsidRPr="004C0AC7" w:rsidRDefault="00F817FF" w:rsidP="004C0AC7">
            <w:pPr>
              <w:widowControl/>
              <w:snapToGrid w:val="0"/>
              <w:spacing w:line="360" w:lineRule="auto"/>
              <w:jc w:val="center"/>
              <w:rPr>
                <w:b/>
                <w:bCs/>
                <w:kern w:val="0"/>
                <w:sz w:val="18"/>
                <w:szCs w:val="18"/>
              </w:rPr>
            </w:pPr>
            <w:r w:rsidRPr="004C0AC7">
              <w:rPr>
                <w:rFonts w:hAnsi="宋体" w:hint="eastAsia"/>
                <w:b/>
                <w:bCs/>
                <w:kern w:val="0"/>
                <w:sz w:val="18"/>
                <w:szCs w:val="18"/>
              </w:rPr>
              <w:t>代码</w:t>
            </w:r>
          </w:p>
        </w:tc>
        <w:tc>
          <w:tcPr>
            <w:tcW w:w="3240" w:type="dxa"/>
            <w:shd w:val="clear" w:color="auto" w:fill="99CCFF"/>
            <w:noWrap/>
            <w:vAlign w:val="center"/>
          </w:tcPr>
          <w:p w:rsidR="00F817FF" w:rsidRPr="004C0AC7" w:rsidRDefault="00F817FF" w:rsidP="004C0AC7">
            <w:pPr>
              <w:widowControl/>
              <w:snapToGrid w:val="0"/>
              <w:spacing w:line="360" w:lineRule="auto"/>
              <w:jc w:val="center"/>
              <w:rPr>
                <w:b/>
                <w:bCs/>
                <w:kern w:val="0"/>
                <w:sz w:val="18"/>
                <w:szCs w:val="18"/>
              </w:rPr>
            </w:pPr>
            <w:r w:rsidRPr="004C0AC7">
              <w:rPr>
                <w:rFonts w:hAnsi="宋体" w:hint="eastAsia"/>
                <w:b/>
                <w:bCs/>
                <w:kern w:val="0"/>
                <w:sz w:val="18"/>
                <w:szCs w:val="18"/>
              </w:rPr>
              <w:t>对应行业名称</w:t>
            </w:r>
          </w:p>
        </w:tc>
        <w:tc>
          <w:tcPr>
            <w:tcW w:w="720" w:type="dxa"/>
            <w:shd w:val="clear" w:color="auto" w:fill="99CCFF"/>
            <w:noWrap/>
            <w:vAlign w:val="center"/>
          </w:tcPr>
          <w:p w:rsidR="00F817FF" w:rsidRPr="004C0AC7" w:rsidRDefault="00F817FF" w:rsidP="004C0AC7">
            <w:pPr>
              <w:widowControl/>
              <w:snapToGrid w:val="0"/>
              <w:spacing w:line="360" w:lineRule="auto"/>
              <w:jc w:val="center"/>
              <w:rPr>
                <w:b/>
                <w:bCs/>
                <w:kern w:val="0"/>
                <w:sz w:val="18"/>
                <w:szCs w:val="18"/>
              </w:rPr>
            </w:pPr>
            <w:r w:rsidRPr="004C0AC7">
              <w:rPr>
                <w:rFonts w:hAnsi="宋体" w:hint="eastAsia"/>
                <w:b/>
                <w:bCs/>
                <w:kern w:val="0"/>
                <w:sz w:val="18"/>
                <w:szCs w:val="18"/>
              </w:rPr>
              <w:t>序号</w:t>
            </w:r>
          </w:p>
        </w:tc>
        <w:tc>
          <w:tcPr>
            <w:tcW w:w="720" w:type="dxa"/>
            <w:shd w:val="clear" w:color="auto" w:fill="99CCFF"/>
            <w:noWrap/>
            <w:vAlign w:val="center"/>
          </w:tcPr>
          <w:p w:rsidR="00F817FF" w:rsidRPr="004C0AC7" w:rsidRDefault="00F817FF" w:rsidP="004C0AC7">
            <w:pPr>
              <w:widowControl/>
              <w:snapToGrid w:val="0"/>
              <w:spacing w:line="360" w:lineRule="auto"/>
              <w:jc w:val="center"/>
              <w:rPr>
                <w:b/>
                <w:bCs/>
                <w:kern w:val="0"/>
                <w:sz w:val="18"/>
                <w:szCs w:val="18"/>
              </w:rPr>
            </w:pPr>
            <w:r w:rsidRPr="004C0AC7">
              <w:rPr>
                <w:rFonts w:hAnsi="宋体" w:hint="eastAsia"/>
                <w:b/>
                <w:bCs/>
                <w:kern w:val="0"/>
                <w:sz w:val="18"/>
                <w:szCs w:val="18"/>
              </w:rPr>
              <w:t>代码</w:t>
            </w:r>
          </w:p>
        </w:tc>
        <w:tc>
          <w:tcPr>
            <w:tcW w:w="3420" w:type="dxa"/>
            <w:shd w:val="clear" w:color="auto" w:fill="99CCFF"/>
            <w:noWrap/>
            <w:vAlign w:val="center"/>
          </w:tcPr>
          <w:p w:rsidR="00F817FF" w:rsidRPr="004C0AC7" w:rsidRDefault="00F817FF" w:rsidP="004C0AC7">
            <w:pPr>
              <w:widowControl/>
              <w:snapToGrid w:val="0"/>
              <w:spacing w:line="360" w:lineRule="auto"/>
              <w:jc w:val="center"/>
              <w:rPr>
                <w:b/>
                <w:bCs/>
                <w:kern w:val="0"/>
                <w:sz w:val="18"/>
                <w:szCs w:val="18"/>
              </w:rPr>
            </w:pPr>
            <w:r w:rsidRPr="004C0AC7">
              <w:rPr>
                <w:rFonts w:hAnsi="宋体" w:hint="eastAsia"/>
                <w:b/>
                <w:bCs/>
                <w:kern w:val="0"/>
                <w:sz w:val="18"/>
                <w:szCs w:val="18"/>
              </w:rPr>
              <w:t>对应行业名称</w:t>
            </w:r>
          </w:p>
        </w:tc>
      </w:tr>
      <w:tr w:rsidR="00F817FF" w:rsidRPr="004C0AC7" w:rsidTr="00C108F0">
        <w:trPr>
          <w:trHeight w:val="342"/>
        </w:trPr>
        <w:tc>
          <w:tcPr>
            <w:tcW w:w="765"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1</w:t>
            </w:r>
          </w:p>
        </w:tc>
        <w:tc>
          <w:tcPr>
            <w:tcW w:w="675"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C13</w:t>
            </w:r>
          </w:p>
        </w:tc>
        <w:tc>
          <w:tcPr>
            <w:tcW w:w="3240" w:type="dxa"/>
            <w:noWrap/>
            <w:vAlign w:val="center"/>
          </w:tcPr>
          <w:p w:rsidR="00F817FF" w:rsidRPr="004C0AC7" w:rsidRDefault="00F817FF" w:rsidP="004C0AC7">
            <w:pPr>
              <w:widowControl/>
              <w:snapToGrid w:val="0"/>
              <w:spacing w:line="360" w:lineRule="auto"/>
              <w:rPr>
                <w:kern w:val="0"/>
                <w:sz w:val="18"/>
                <w:szCs w:val="18"/>
              </w:rPr>
            </w:pPr>
            <w:r w:rsidRPr="004C0AC7">
              <w:rPr>
                <w:rFonts w:hAnsi="宋体" w:hint="eastAsia"/>
                <w:kern w:val="0"/>
                <w:sz w:val="18"/>
                <w:szCs w:val="18"/>
              </w:rPr>
              <w:t>农副食品加工业</w:t>
            </w:r>
          </w:p>
        </w:tc>
        <w:tc>
          <w:tcPr>
            <w:tcW w:w="720"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16</w:t>
            </w:r>
          </w:p>
        </w:tc>
        <w:tc>
          <w:tcPr>
            <w:tcW w:w="720"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C28</w:t>
            </w:r>
          </w:p>
        </w:tc>
        <w:tc>
          <w:tcPr>
            <w:tcW w:w="3420" w:type="dxa"/>
            <w:noWrap/>
            <w:vAlign w:val="center"/>
          </w:tcPr>
          <w:p w:rsidR="00F817FF" w:rsidRPr="004C0AC7" w:rsidRDefault="00F817FF" w:rsidP="004C0AC7">
            <w:pPr>
              <w:widowControl/>
              <w:snapToGrid w:val="0"/>
              <w:spacing w:line="360" w:lineRule="auto"/>
              <w:rPr>
                <w:kern w:val="0"/>
                <w:sz w:val="18"/>
                <w:szCs w:val="18"/>
              </w:rPr>
            </w:pPr>
            <w:r w:rsidRPr="004C0AC7">
              <w:rPr>
                <w:rFonts w:hAnsi="宋体" w:hint="eastAsia"/>
                <w:kern w:val="0"/>
                <w:sz w:val="18"/>
                <w:szCs w:val="18"/>
              </w:rPr>
              <w:t>化学纤维制造业</w:t>
            </w:r>
          </w:p>
        </w:tc>
      </w:tr>
      <w:tr w:rsidR="00F817FF" w:rsidRPr="004C0AC7" w:rsidTr="00C108F0">
        <w:trPr>
          <w:trHeight w:val="227"/>
        </w:trPr>
        <w:tc>
          <w:tcPr>
            <w:tcW w:w="765"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2</w:t>
            </w:r>
          </w:p>
        </w:tc>
        <w:tc>
          <w:tcPr>
            <w:tcW w:w="675"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C14</w:t>
            </w:r>
          </w:p>
        </w:tc>
        <w:tc>
          <w:tcPr>
            <w:tcW w:w="3240" w:type="dxa"/>
            <w:noWrap/>
            <w:vAlign w:val="center"/>
          </w:tcPr>
          <w:p w:rsidR="00F817FF" w:rsidRPr="004C0AC7" w:rsidRDefault="00F817FF" w:rsidP="004C0AC7">
            <w:pPr>
              <w:widowControl/>
              <w:snapToGrid w:val="0"/>
              <w:spacing w:line="360" w:lineRule="auto"/>
              <w:rPr>
                <w:kern w:val="0"/>
                <w:sz w:val="18"/>
                <w:szCs w:val="18"/>
              </w:rPr>
            </w:pPr>
            <w:r w:rsidRPr="004C0AC7">
              <w:rPr>
                <w:rFonts w:hAnsi="宋体" w:hint="eastAsia"/>
                <w:kern w:val="0"/>
                <w:sz w:val="18"/>
                <w:szCs w:val="18"/>
              </w:rPr>
              <w:t>食品制造业</w:t>
            </w:r>
          </w:p>
        </w:tc>
        <w:tc>
          <w:tcPr>
            <w:tcW w:w="720"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17</w:t>
            </w:r>
          </w:p>
        </w:tc>
        <w:tc>
          <w:tcPr>
            <w:tcW w:w="720"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C29</w:t>
            </w:r>
          </w:p>
        </w:tc>
        <w:tc>
          <w:tcPr>
            <w:tcW w:w="3420" w:type="dxa"/>
            <w:noWrap/>
            <w:vAlign w:val="center"/>
          </w:tcPr>
          <w:p w:rsidR="00F817FF" w:rsidRPr="004C0AC7" w:rsidRDefault="00F817FF" w:rsidP="004C0AC7">
            <w:pPr>
              <w:widowControl/>
              <w:snapToGrid w:val="0"/>
              <w:spacing w:line="360" w:lineRule="auto"/>
              <w:rPr>
                <w:kern w:val="0"/>
                <w:sz w:val="18"/>
                <w:szCs w:val="18"/>
              </w:rPr>
            </w:pPr>
            <w:r>
              <w:rPr>
                <w:rFonts w:ascii="Arial" w:hAnsi="Arial" w:cs="Arial" w:hint="eastAsia"/>
                <w:color w:val="333333"/>
                <w:sz w:val="18"/>
                <w:szCs w:val="18"/>
              </w:rPr>
              <w:t>橡胶和塑料制品业</w:t>
            </w:r>
          </w:p>
        </w:tc>
      </w:tr>
      <w:tr w:rsidR="00F817FF" w:rsidRPr="004C0AC7" w:rsidTr="00C108F0">
        <w:trPr>
          <w:trHeight w:val="227"/>
        </w:trPr>
        <w:tc>
          <w:tcPr>
            <w:tcW w:w="765"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lastRenderedPageBreak/>
              <w:t>3</w:t>
            </w:r>
          </w:p>
        </w:tc>
        <w:tc>
          <w:tcPr>
            <w:tcW w:w="675"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C15</w:t>
            </w:r>
          </w:p>
        </w:tc>
        <w:tc>
          <w:tcPr>
            <w:tcW w:w="3240" w:type="dxa"/>
            <w:noWrap/>
            <w:vAlign w:val="center"/>
          </w:tcPr>
          <w:p w:rsidR="00F817FF" w:rsidRPr="004C0AC7" w:rsidRDefault="00F817FF" w:rsidP="00BF7581">
            <w:pPr>
              <w:widowControl/>
              <w:snapToGrid w:val="0"/>
              <w:spacing w:line="360" w:lineRule="auto"/>
              <w:rPr>
                <w:kern w:val="0"/>
                <w:sz w:val="18"/>
                <w:szCs w:val="18"/>
              </w:rPr>
            </w:pPr>
            <w:r>
              <w:rPr>
                <w:rFonts w:hAnsi="宋体" w:hint="eastAsia"/>
                <w:kern w:val="0"/>
                <w:sz w:val="18"/>
                <w:szCs w:val="18"/>
              </w:rPr>
              <w:t>酒、饮料和精制茶</w:t>
            </w:r>
            <w:r w:rsidRPr="004C0AC7">
              <w:rPr>
                <w:rFonts w:hAnsi="宋体" w:hint="eastAsia"/>
                <w:kern w:val="0"/>
                <w:sz w:val="18"/>
                <w:szCs w:val="18"/>
              </w:rPr>
              <w:t>制造业</w:t>
            </w:r>
          </w:p>
        </w:tc>
        <w:tc>
          <w:tcPr>
            <w:tcW w:w="720"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18</w:t>
            </w:r>
          </w:p>
        </w:tc>
        <w:tc>
          <w:tcPr>
            <w:tcW w:w="720"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C30</w:t>
            </w:r>
          </w:p>
        </w:tc>
        <w:tc>
          <w:tcPr>
            <w:tcW w:w="3420" w:type="dxa"/>
            <w:noWrap/>
            <w:vAlign w:val="center"/>
          </w:tcPr>
          <w:p w:rsidR="00F817FF" w:rsidRPr="004C0AC7" w:rsidRDefault="00F817FF" w:rsidP="00BF7581">
            <w:pPr>
              <w:widowControl/>
              <w:snapToGrid w:val="0"/>
              <w:spacing w:line="360" w:lineRule="auto"/>
              <w:rPr>
                <w:kern w:val="0"/>
                <w:sz w:val="18"/>
                <w:szCs w:val="18"/>
              </w:rPr>
            </w:pPr>
            <w:r w:rsidRPr="004C0AC7">
              <w:rPr>
                <w:rFonts w:hAnsi="宋体" w:hint="eastAsia"/>
                <w:kern w:val="0"/>
                <w:sz w:val="18"/>
                <w:szCs w:val="18"/>
              </w:rPr>
              <w:t>非金属矿物制品业</w:t>
            </w:r>
          </w:p>
        </w:tc>
      </w:tr>
      <w:tr w:rsidR="00F817FF" w:rsidRPr="004C0AC7" w:rsidTr="00C108F0">
        <w:trPr>
          <w:trHeight w:val="227"/>
        </w:trPr>
        <w:tc>
          <w:tcPr>
            <w:tcW w:w="765"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4</w:t>
            </w:r>
          </w:p>
        </w:tc>
        <w:tc>
          <w:tcPr>
            <w:tcW w:w="675"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C16</w:t>
            </w:r>
          </w:p>
        </w:tc>
        <w:tc>
          <w:tcPr>
            <w:tcW w:w="3240" w:type="dxa"/>
            <w:noWrap/>
            <w:vAlign w:val="center"/>
          </w:tcPr>
          <w:p w:rsidR="00F817FF" w:rsidRPr="004C0AC7" w:rsidRDefault="00F817FF" w:rsidP="004C0AC7">
            <w:pPr>
              <w:widowControl/>
              <w:snapToGrid w:val="0"/>
              <w:spacing w:line="360" w:lineRule="auto"/>
              <w:rPr>
                <w:kern w:val="0"/>
                <w:sz w:val="18"/>
                <w:szCs w:val="18"/>
              </w:rPr>
            </w:pPr>
            <w:r w:rsidRPr="004C0AC7">
              <w:rPr>
                <w:rFonts w:hAnsi="宋体" w:hint="eastAsia"/>
                <w:kern w:val="0"/>
                <w:sz w:val="18"/>
                <w:szCs w:val="18"/>
              </w:rPr>
              <w:t>烟草制品业</w:t>
            </w:r>
          </w:p>
        </w:tc>
        <w:tc>
          <w:tcPr>
            <w:tcW w:w="720"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19</w:t>
            </w:r>
          </w:p>
        </w:tc>
        <w:tc>
          <w:tcPr>
            <w:tcW w:w="720"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C31</w:t>
            </w:r>
          </w:p>
        </w:tc>
        <w:tc>
          <w:tcPr>
            <w:tcW w:w="3420" w:type="dxa"/>
            <w:noWrap/>
            <w:vAlign w:val="center"/>
          </w:tcPr>
          <w:p w:rsidR="00F817FF" w:rsidRPr="004C0AC7" w:rsidRDefault="00F817FF" w:rsidP="004C0AC7">
            <w:pPr>
              <w:widowControl/>
              <w:snapToGrid w:val="0"/>
              <w:spacing w:line="360" w:lineRule="auto"/>
              <w:rPr>
                <w:kern w:val="0"/>
                <w:sz w:val="18"/>
                <w:szCs w:val="18"/>
              </w:rPr>
            </w:pPr>
            <w:r w:rsidRPr="004C0AC7">
              <w:rPr>
                <w:rFonts w:hAnsi="宋体" w:hint="eastAsia"/>
                <w:kern w:val="0"/>
                <w:sz w:val="18"/>
                <w:szCs w:val="18"/>
              </w:rPr>
              <w:t>黑色金属冶炼及压延加工业</w:t>
            </w:r>
          </w:p>
        </w:tc>
      </w:tr>
      <w:tr w:rsidR="00F817FF" w:rsidRPr="004C0AC7" w:rsidTr="00C108F0">
        <w:trPr>
          <w:trHeight w:val="227"/>
        </w:trPr>
        <w:tc>
          <w:tcPr>
            <w:tcW w:w="765"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5</w:t>
            </w:r>
          </w:p>
        </w:tc>
        <w:tc>
          <w:tcPr>
            <w:tcW w:w="675"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C17</w:t>
            </w:r>
          </w:p>
        </w:tc>
        <w:tc>
          <w:tcPr>
            <w:tcW w:w="3240" w:type="dxa"/>
            <w:noWrap/>
            <w:vAlign w:val="center"/>
          </w:tcPr>
          <w:p w:rsidR="00F817FF" w:rsidRPr="004C0AC7" w:rsidRDefault="00F817FF" w:rsidP="004C0AC7">
            <w:pPr>
              <w:widowControl/>
              <w:snapToGrid w:val="0"/>
              <w:spacing w:line="360" w:lineRule="auto"/>
              <w:rPr>
                <w:kern w:val="0"/>
                <w:sz w:val="18"/>
                <w:szCs w:val="18"/>
              </w:rPr>
            </w:pPr>
            <w:r w:rsidRPr="004C0AC7">
              <w:rPr>
                <w:rFonts w:hAnsi="宋体" w:hint="eastAsia"/>
                <w:kern w:val="0"/>
                <w:sz w:val="18"/>
                <w:szCs w:val="18"/>
              </w:rPr>
              <w:t>纺织业</w:t>
            </w:r>
          </w:p>
        </w:tc>
        <w:tc>
          <w:tcPr>
            <w:tcW w:w="720"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20</w:t>
            </w:r>
          </w:p>
        </w:tc>
        <w:tc>
          <w:tcPr>
            <w:tcW w:w="720"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C32</w:t>
            </w:r>
          </w:p>
        </w:tc>
        <w:tc>
          <w:tcPr>
            <w:tcW w:w="3420" w:type="dxa"/>
            <w:noWrap/>
            <w:vAlign w:val="center"/>
          </w:tcPr>
          <w:p w:rsidR="00F817FF" w:rsidRPr="004C0AC7" w:rsidRDefault="00F817FF" w:rsidP="004C0AC7">
            <w:pPr>
              <w:widowControl/>
              <w:snapToGrid w:val="0"/>
              <w:spacing w:line="360" w:lineRule="auto"/>
              <w:rPr>
                <w:kern w:val="0"/>
                <w:sz w:val="18"/>
                <w:szCs w:val="18"/>
              </w:rPr>
            </w:pPr>
            <w:r w:rsidRPr="004C0AC7">
              <w:rPr>
                <w:rFonts w:hAnsi="宋体" w:hint="eastAsia"/>
                <w:kern w:val="0"/>
                <w:sz w:val="18"/>
                <w:szCs w:val="18"/>
              </w:rPr>
              <w:t>有色金属冶炼及压延加工业</w:t>
            </w:r>
          </w:p>
        </w:tc>
      </w:tr>
      <w:tr w:rsidR="00F817FF" w:rsidRPr="004C0AC7" w:rsidTr="00C108F0">
        <w:trPr>
          <w:trHeight w:val="227"/>
        </w:trPr>
        <w:tc>
          <w:tcPr>
            <w:tcW w:w="765"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6</w:t>
            </w:r>
          </w:p>
        </w:tc>
        <w:tc>
          <w:tcPr>
            <w:tcW w:w="675"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C18</w:t>
            </w:r>
          </w:p>
        </w:tc>
        <w:tc>
          <w:tcPr>
            <w:tcW w:w="3240" w:type="dxa"/>
            <w:noWrap/>
            <w:vAlign w:val="center"/>
          </w:tcPr>
          <w:p w:rsidR="00F817FF" w:rsidRPr="004C0AC7" w:rsidRDefault="00F817FF" w:rsidP="00BF7581">
            <w:pPr>
              <w:widowControl/>
              <w:snapToGrid w:val="0"/>
              <w:spacing w:line="360" w:lineRule="auto"/>
              <w:rPr>
                <w:kern w:val="0"/>
                <w:sz w:val="18"/>
                <w:szCs w:val="18"/>
              </w:rPr>
            </w:pPr>
            <w:r w:rsidRPr="004C0AC7">
              <w:rPr>
                <w:rFonts w:hAnsi="宋体" w:hint="eastAsia"/>
                <w:kern w:val="0"/>
                <w:sz w:val="18"/>
                <w:szCs w:val="18"/>
              </w:rPr>
              <w:t>纺织服装、</w:t>
            </w:r>
            <w:r>
              <w:rPr>
                <w:rFonts w:hAnsi="宋体" w:hint="eastAsia"/>
                <w:kern w:val="0"/>
                <w:sz w:val="18"/>
                <w:szCs w:val="18"/>
              </w:rPr>
              <w:t>服饰业</w:t>
            </w:r>
          </w:p>
        </w:tc>
        <w:tc>
          <w:tcPr>
            <w:tcW w:w="720"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21</w:t>
            </w:r>
          </w:p>
        </w:tc>
        <w:tc>
          <w:tcPr>
            <w:tcW w:w="720"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C33</w:t>
            </w:r>
          </w:p>
        </w:tc>
        <w:tc>
          <w:tcPr>
            <w:tcW w:w="3420" w:type="dxa"/>
            <w:noWrap/>
            <w:vAlign w:val="center"/>
          </w:tcPr>
          <w:p w:rsidR="00F817FF" w:rsidRPr="004C0AC7" w:rsidRDefault="00F817FF" w:rsidP="004C0AC7">
            <w:pPr>
              <w:widowControl/>
              <w:snapToGrid w:val="0"/>
              <w:spacing w:line="360" w:lineRule="auto"/>
              <w:rPr>
                <w:kern w:val="0"/>
                <w:sz w:val="18"/>
                <w:szCs w:val="18"/>
              </w:rPr>
            </w:pPr>
            <w:r w:rsidRPr="004C0AC7">
              <w:rPr>
                <w:rFonts w:hAnsi="宋体" w:hint="eastAsia"/>
                <w:kern w:val="0"/>
                <w:sz w:val="18"/>
                <w:szCs w:val="18"/>
              </w:rPr>
              <w:t>金属制品业</w:t>
            </w:r>
          </w:p>
        </w:tc>
      </w:tr>
      <w:tr w:rsidR="00F817FF" w:rsidRPr="004C0AC7" w:rsidTr="00C108F0">
        <w:trPr>
          <w:trHeight w:val="227"/>
        </w:trPr>
        <w:tc>
          <w:tcPr>
            <w:tcW w:w="765"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7</w:t>
            </w:r>
          </w:p>
        </w:tc>
        <w:tc>
          <w:tcPr>
            <w:tcW w:w="675"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C19</w:t>
            </w:r>
          </w:p>
        </w:tc>
        <w:tc>
          <w:tcPr>
            <w:tcW w:w="3240" w:type="dxa"/>
            <w:noWrap/>
            <w:vAlign w:val="center"/>
          </w:tcPr>
          <w:p w:rsidR="00F817FF" w:rsidRPr="004C0AC7" w:rsidRDefault="00F817FF" w:rsidP="00BF7581">
            <w:pPr>
              <w:widowControl/>
              <w:snapToGrid w:val="0"/>
              <w:spacing w:line="360" w:lineRule="auto"/>
              <w:rPr>
                <w:kern w:val="0"/>
                <w:sz w:val="18"/>
                <w:szCs w:val="18"/>
              </w:rPr>
            </w:pPr>
            <w:r w:rsidRPr="004C0AC7">
              <w:rPr>
                <w:rFonts w:hAnsi="宋体" w:hint="eastAsia"/>
                <w:kern w:val="0"/>
                <w:sz w:val="18"/>
                <w:szCs w:val="18"/>
              </w:rPr>
              <w:t>皮革、毛皮、羽毛及其制品</w:t>
            </w:r>
            <w:r>
              <w:rPr>
                <w:rFonts w:hAnsi="宋体" w:hint="eastAsia"/>
                <w:kern w:val="0"/>
                <w:sz w:val="18"/>
                <w:szCs w:val="18"/>
              </w:rPr>
              <w:t>和制鞋</w:t>
            </w:r>
            <w:r w:rsidRPr="004C0AC7">
              <w:rPr>
                <w:rFonts w:hAnsi="宋体" w:hint="eastAsia"/>
                <w:kern w:val="0"/>
                <w:sz w:val="18"/>
                <w:szCs w:val="18"/>
              </w:rPr>
              <w:t>业</w:t>
            </w:r>
          </w:p>
        </w:tc>
        <w:tc>
          <w:tcPr>
            <w:tcW w:w="720"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22</w:t>
            </w:r>
          </w:p>
        </w:tc>
        <w:tc>
          <w:tcPr>
            <w:tcW w:w="720"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C34</w:t>
            </w:r>
          </w:p>
        </w:tc>
        <w:tc>
          <w:tcPr>
            <w:tcW w:w="3420" w:type="dxa"/>
            <w:noWrap/>
            <w:vAlign w:val="center"/>
          </w:tcPr>
          <w:p w:rsidR="00F817FF" w:rsidRPr="004C0AC7" w:rsidRDefault="00F817FF" w:rsidP="004C0AC7">
            <w:pPr>
              <w:widowControl/>
              <w:snapToGrid w:val="0"/>
              <w:spacing w:line="360" w:lineRule="auto"/>
              <w:rPr>
                <w:kern w:val="0"/>
                <w:sz w:val="18"/>
                <w:szCs w:val="18"/>
              </w:rPr>
            </w:pPr>
            <w:r w:rsidRPr="004C0AC7">
              <w:rPr>
                <w:rFonts w:hAnsi="宋体" w:hint="eastAsia"/>
                <w:kern w:val="0"/>
                <w:sz w:val="18"/>
                <w:szCs w:val="18"/>
              </w:rPr>
              <w:t>通用设备制造业</w:t>
            </w:r>
          </w:p>
        </w:tc>
      </w:tr>
      <w:tr w:rsidR="00F817FF" w:rsidRPr="004C0AC7" w:rsidTr="00C108F0">
        <w:trPr>
          <w:trHeight w:val="227"/>
        </w:trPr>
        <w:tc>
          <w:tcPr>
            <w:tcW w:w="765"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8</w:t>
            </w:r>
          </w:p>
        </w:tc>
        <w:tc>
          <w:tcPr>
            <w:tcW w:w="675"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C20</w:t>
            </w:r>
          </w:p>
        </w:tc>
        <w:tc>
          <w:tcPr>
            <w:tcW w:w="3240" w:type="dxa"/>
            <w:noWrap/>
            <w:vAlign w:val="center"/>
          </w:tcPr>
          <w:p w:rsidR="00F817FF" w:rsidRPr="004C0AC7" w:rsidRDefault="00F817FF" w:rsidP="004C0AC7">
            <w:pPr>
              <w:widowControl/>
              <w:snapToGrid w:val="0"/>
              <w:spacing w:line="360" w:lineRule="auto"/>
              <w:rPr>
                <w:kern w:val="0"/>
                <w:sz w:val="18"/>
                <w:szCs w:val="18"/>
              </w:rPr>
            </w:pPr>
            <w:r w:rsidRPr="004C0AC7">
              <w:rPr>
                <w:rFonts w:hAnsi="宋体" w:hint="eastAsia"/>
                <w:kern w:val="0"/>
                <w:sz w:val="18"/>
                <w:szCs w:val="18"/>
              </w:rPr>
              <w:t>木材加工及木、竹、藤、棕、草制品业</w:t>
            </w:r>
          </w:p>
        </w:tc>
        <w:tc>
          <w:tcPr>
            <w:tcW w:w="720"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23</w:t>
            </w:r>
          </w:p>
        </w:tc>
        <w:tc>
          <w:tcPr>
            <w:tcW w:w="720"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C35</w:t>
            </w:r>
          </w:p>
        </w:tc>
        <w:tc>
          <w:tcPr>
            <w:tcW w:w="3420" w:type="dxa"/>
            <w:noWrap/>
            <w:vAlign w:val="center"/>
          </w:tcPr>
          <w:p w:rsidR="00F817FF" w:rsidRPr="004C0AC7" w:rsidRDefault="00F817FF" w:rsidP="004C0AC7">
            <w:pPr>
              <w:widowControl/>
              <w:snapToGrid w:val="0"/>
              <w:spacing w:line="360" w:lineRule="auto"/>
              <w:rPr>
                <w:kern w:val="0"/>
                <w:sz w:val="18"/>
                <w:szCs w:val="18"/>
              </w:rPr>
            </w:pPr>
            <w:r w:rsidRPr="004C0AC7">
              <w:rPr>
                <w:rFonts w:hAnsi="宋体" w:hint="eastAsia"/>
                <w:kern w:val="0"/>
                <w:sz w:val="18"/>
                <w:szCs w:val="18"/>
              </w:rPr>
              <w:t>专用设备制造业</w:t>
            </w:r>
          </w:p>
        </w:tc>
      </w:tr>
      <w:tr w:rsidR="00F817FF" w:rsidRPr="004C0AC7" w:rsidTr="00C108F0">
        <w:trPr>
          <w:trHeight w:val="227"/>
        </w:trPr>
        <w:tc>
          <w:tcPr>
            <w:tcW w:w="765"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9</w:t>
            </w:r>
          </w:p>
        </w:tc>
        <w:tc>
          <w:tcPr>
            <w:tcW w:w="675"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C21</w:t>
            </w:r>
          </w:p>
        </w:tc>
        <w:tc>
          <w:tcPr>
            <w:tcW w:w="3240" w:type="dxa"/>
            <w:noWrap/>
            <w:vAlign w:val="center"/>
          </w:tcPr>
          <w:p w:rsidR="00F817FF" w:rsidRPr="004C0AC7" w:rsidRDefault="00F817FF" w:rsidP="004C0AC7">
            <w:pPr>
              <w:widowControl/>
              <w:snapToGrid w:val="0"/>
              <w:spacing w:line="360" w:lineRule="auto"/>
              <w:rPr>
                <w:kern w:val="0"/>
                <w:sz w:val="18"/>
                <w:szCs w:val="18"/>
              </w:rPr>
            </w:pPr>
            <w:r w:rsidRPr="004C0AC7">
              <w:rPr>
                <w:rFonts w:hAnsi="宋体" w:hint="eastAsia"/>
                <w:kern w:val="0"/>
                <w:sz w:val="18"/>
                <w:szCs w:val="18"/>
              </w:rPr>
              <w:t>家具制造业</w:t>
            </w:r>
          </w:p>
        </w:tc>
        <w:tc>
          <w:tcPr>
            <w:tcW w:w="720"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24</w:t>
            </w:r>
          </w:p>
        </w:tc>
        <w:tc>
          <w:tcPr>
            <w:tcW w:w="720"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C36</w:t>
            </w:r>
          </w:p>
        </w:tc>
        <w:tc>
          <w:tcPr>
            <w:tcW w:w="3420" w:type="dxa"/>
            <w:noWrap/>
            <w:vAlign w:val="center"/>
          </w:tcPr>
          <w:p w:rsidR="00F817FF" w:rsidRPr="004C0AC7" w:rsidRDefault="00F817FF" w:rsidP="004C0AC7">
            <w:pPr>
              <w:widowControl/>
              <w:snapToGrid w:val="0"/>
              <w:spacing w:line="360" w:lineRule="auto"/>
              <w:rPr>
                <w:kern w:val="0"/>
                <w:sz w:val="18"/>
                <w:szCs w:val="18"/>
              </w:rPr>
            </w:pPr>
            <w:r>
              <w:rPr>
                <w:rFonts w:hint="eastAsia"/>
                <w:kern w:val="0"/>
                <w:sz w:val="18"/>
                <w:szCs w:val="18"/>
              </w:rPr>
              <w:t>汽车制造业</w:t>
            </w:r>
          </w:p>
        </w:tc>
      </w:tr>
      <w:tr w:rsidR="00F817FF" w:rsidRPr="004C0AC7" w:rsidTr="00C108F0">
        <w:trPr>
          <w:trHeight w:val="227"/>
        </w:trPr>
        <w:tc>
          <w:tcPr>
            <w:tcW w:w="765"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10</w:t>
            </w:r>
          </w:p>
        </w:tc>
        <w:tc>
          <w:tcPr>
            <w:tcW w:w="675"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C22</w:t>
            </w:r>
          </w:p>
        </w:tc>
        <w:tc>
          <w:tcPr>
            <w:tcW w:w="3240" w:type="dxa"/>
            <w:noWrap/>
            <w:vAlign w:val="center"/>
          </w:tcPr>
          <w:p w:rsidR="00F817FF" w:rsidRPr="004C0AC7" w:rsidRDefault="00F817FF" w:rsidP="004C0AC7">
            <w:pPr>
              <w:widowControl/>
              <w:snapToGrid w:val="0"/>
              <w:spacing w:line="360" w:lineRule="auto"/>
              <w:rPr>
                <w:kern w:val="0"/>
                <w:sz w:val="18"/>
                <w:szCs w:val="18"/>
              </w:rPr>
            </w:pPr>
            <w:r w:rsidRPr="004C0AC7">
              <w:rPr>
                <w:rFonts w:hAnsi="宋体" w:hint="eastAsia"/>
                <w:kern w:val="0"/>
                <w:sz w:val="18"/>
                <w:szCs w:val="18"/>
              </w:rPr>
              <w:t>造纸及纸制品业</w:t>
            </w:r>
          </w:p>
        </w:tc>
        <w:tc>
          <w:tcPr>
            <w:tcW w:w="720"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25</w:t>
            </w:r>
          </w:p>
        </w:tc>
        <w:tc>
          <w:tcPr>
            <w:tcW w:w="720"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C37</w:t>
            </w:r>
          </w:p>
        </w:tc>
        <w:tc>
          <w:tcPr>
            <w:tcW w:w="3420" w:type="dxa"/>
            <w:noWrap/>
            <w:vAlign w:val="center"/>
          </w:tcPr>
          <w:p w:rsidR="00F817FF" w:rsidRPr="004C0AC7" w:rsidRDefault="00F817FF" w:rsidP="004C0AC7">
            <w:pPr>
              <w:widowControl/>
              <w:snapToGrid w:val="0"/>
              <w:spacing w:line="360" w:lineRule="auto"/>
              <w:rPr>
                <w:kern w:val="0"/>
                <w:sz w:val="18"/>
                <w:szCs w:val="18"/>
              </w:rPr>
            </w:pPr>
            <w:r>
              <w:rPr>
                <w:rFonts w:ascii="Arial" w:hAnsi="Arial" w:cs="Arial" w:hint="eastAsia"/>
                <w:color w:val="333333"/>
                <w:sz w:val="18"/>
                <w:szCs w:val="18"/>
              </w:rPr>
              <w:t>铁路、船舶、航空航天和其他运输设备制造业</w:t>
            </w:r>
          </w:p>
        </w:tc>
      </w:tr>
      <w:tr w:rsidR="00F817FF" w:rsidRPr="004C0AC7" w:rsidTr="00C108F0">
        <w:trPr>
          <w:trHeight w:val="227"/>
        </w:trPr>
        <w:tc>
          <w:tcPr>
            <w:tcW w:w="765"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11</w:t>
            </w:r>
          </w:p>
        </w:tc>
        <w:tc>
          <w:tcPr>
            <w:tcW w:w="675"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C23</w:t>
            </w:r>
          </w:p>
        </w:tc>
        <w:tc>
          <w:tcPr>
            <w:tcW w:w="3240" w:type="dxa"/>
            <w:noWrap/>
            <w:vAlign w:val="center"/>
          </w:tcPr>
          <w:p w:rsidR="00F817FF" w:rsidRPr="004C0AC7" w:rsidRDefault="00F817FF" w:rsidP="00BF7581">
            <w:pPr>
              <w:widowControl/>
              <w:snapToGrid w:val="0"/>
              <w:spacing w:line="360" w:lineRule="auto"/>
              <w:rPr>
                <w:kern w:val="0"/>
                <w:sz w:val="18"/>
                <w:szCs w:val="18"/>
              </w:rPr>
            </w:pPr>
            <w:r w:rsidRPr="004C0AC7">
              <w:rPr>
                <w:rFonts w:hAnsi="宋体" w:hint="eastAsia"/>
                <w:kern w:val="0"/>
                <w:sz w:val="18"/>
                <w:szCs w:val="18"/>
              </w:rPr>
              <w:t>印刷和记录媒介复制</w:t>
            </w:r>
            <w:r>
              <w:rPr>
                <w:rFonts w:hAnsi="宋体" w:hint="eastAsia"/>
                <w:kern w:val="0"/>
                <w:sz w:val="18"/>
                <w:szCs w:val="18"/>
              </w:rPr>
              <w:t>业</w:t>
            </w:r>
          </w:p>
        </w:tc>
        <w:tc>
          <w:tcPr>
            <w:tcW w:w="720"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26</w:t>
            </w:r>
          </w:p>
        </w:tc>
        <w:tc>
          <w:tcPr>
            <w:tcW w:w="720" w:type="dxa"/>
            <w:noWrap/>
            <w:vAlign w:val="center"/>
          </w:tcPr>
          <w:p w:rsidR="00F817FF" w:rsidRPr="004C0AC7" w:rsidRDefault="00F817FF" w:rsidP="00BF7581">
            <w:pPr>
              <w:widowControl/>
              <w:snapToGrid w:val="0"/>
              <w:spacing w:line="360" w:lineRule="auto"/>
              <w:jc w:val="center"/>
              <w:rPr>
                <w:kern w:val="0"/>
                <w:sz w:val="18"/>
                <w:szCs w:val="18"/>
              </w:rPr>
            </w:pPr>
            <w:r w:rsidRPr="004C0AC7">
              <w:rPr>
                <w:kern w:val="0"/>
                <w:sz w:val="18"/>
                <w:szCs w:val="18"/>
              </w:rPr>
              <w:t>C3</w:t>
            </w:r>
            <w:r>
              <w:rPr>
                <w:kern w:val="0"/>
                <w:sz w:val="18"/>
                <w:szCs w:val="18"/>
              </w:rPr>
              <w:t>8</w:t>
            </w:r>
          </w:p>
        </w:tc>
        <w:tc>
          <w:tcPr>
            <w:tcW w:w="3420" w:type="dxa"/>
            <w:noWrap/>
            <w:vAlign w:val="center"/>
          </w:tcPr>
          <w:p w:rsidR="00F817FF" w:rsidRPr="004C0AC7" w:rsidRDefault="00F817FF" w:rsidP="004C0AC7">
            <w:pPr>
              <w:widowControl/>
              <w:snapToGrid w:val="0"/>
              <w:spacing w:line="360" w:lineRule="auto"/>
              <w:rPr>
                <w:kern w:val="0"/>
                <w:sz w:val="18"/>
                <w:szCs w:val="18"/>
              </w:rPr>
            </w:pPr>
            <w:r w:rsidRPr="004C0AC7">
              <w:rPr>
                <w:rFonts w:hAnsi="宋体" w:hint="eastAsia"/>
                <w:kern w:val="0"/>
                <w:sz w:val="18"/>
                <w:szCs w:val="18"/>
              </w:rPr>
              <w:t>电气机械及器材制造业</w:t>
            </w:r>
          </w:p>
        </w:tc>
      </w:tr>
      <w:tr w:rsidR="00F817FF" w:rsidRPr="004C0AC7" w:rsidTr="00C108F0">
        <w:trPr>
          <w:trHeight w:val="227"/>
        </w:trPr>
        <w:tc>
          <w:tcPr>
            <w:tcW w:w="765"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12</w:t>
            </w:r>
          </w:p>
        </w:tc>
        <w:tc>
          <w:tcPr>
            <w:tcW w:w="675"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C24</w:t>
            </w:r>
          </w:p>
        </w:tc>
        <w:tc>
          <w:tcPr>
            <w:tcW w:w="3240" w:type="dxa"/>
            <w:noWrap/>
            <w:vAlign w:val="center"/>
          </w:tcPr>
          <w:p w:rsidR="00F817FF" w:rsidRPr="004C0AC7" w:rsidRDefault="00F817FF" w:rsidP="004C0AC7">
            <w:pPr>
              <w:widowControl/>
              <w:snapToGrid w:val="0"/>
              <w:spacing w:line="360" w:lineRule="auto"/>
              <w:rPr>
                <w:kern w:val="0"/>
                <w:sz w:val="18"/>
                <w:szCs w:val="18"/>
              </w:rPr>
            </w:pPr>
            <w:r w:rsidRPr="004C0AC7">
              <w:rPr>
                <w:rFonts w:hAnsi="宋体" w:hint="eastAsia"/>
                <w:kern w:val="0"/>
                <w:sz w:val="18"/>
                <w:szCs w:val="18"/>
              </w:rPr>
              <w:t>文教</w:t>
            </w:r>
            <w:r>
              <w:rPr>
                <w:rFonts w:hAnsi="宋体" w:hint="eastAsia"/>
                <w:kern w:val="0"/>
                <w:sz w:val="18"/>
                <w:szCs w:val="18"/>
              </w:rPr>
              <w:t>、工美、</w:t>
            </w:r>
            <w:r w:rsidRPr="004C0AC7">
              <w:rPr>
                <w:rFonts w:hAnsi="宋体" w:hint="eastAsia"/>
                <w:kern w:val="0"/>
                <w:sz w:val="18"/>
                <w:szCs w:val="18"/>
              </w:rPr>
              <w:t>体育</w:t>
            </w:r>
            <w:r>
              <w:rPr>
                <w:rFonts w:hAnsi="宋体" w:hint="eastAsia"/>
                <w:kern w:val="0"/>
                <w:sz w:val="18"/>
                <w:szCs w:val="18"/>
              </w:rPr>
              <w:t>和娱乐</w:t>
            </w:r>
            <w:r w:rsidRPr="004C0AC7">
              <w:rPr>
                <w:rFonts w:hAnsi="宋体" w:hint="eastAsia"/>
                <w:kern w:val="0"/>
                <w:sz w:val="18"/>
                <w:szCs w:val="18"/>
              </w:rPr>
              <w:t>用品制造业</w:t>
            </w:r>
          </w:p>
        </w:tc>
        <w:tc>
          <w:tcPr>
            <w:tcW w:w="720"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27</w:t>
            </w:r>
          </w:p>
        </w:tc>
        <w:tc>
          <w:tcPr>
            <w:tcW w:w="720" w:type="dxa"/>
            <w:noWrap/>
            <w:vAlign w:val="center"/>
          </w:tcPr>
          <w:p w:rsidR="00F817FF" w:rsidRPr="004C0AC7" w:rsidRDefault="00F817FF" w:rsidP="00BF7581">
            <w:pPr>
              <w:widowControl/>
              <w:snapToGrid w:val="0"/>
              <w:spacing w:line="360" w:lineRule="auto"/>
              <w:jc w:val="center"/>
              <w:rPr>
                <w:kern w:val="0"/>
                <w:sz w:val="18"/>
                <w:szCs w:val="18"/>
              </w:rPr>
            </w:pPr>
            <w:r w:rsidRPr="004C0AC7">
              <w:rPr>
                <w:kern w:val="0"/>
                <w:sz w:val="18"/>
                <w:szCs w:val="18"/>
              </w:rPr>
              <w:t>C</w:t>
            </w:r>
            <w:r>
              <w:rPr>
                <w:kern w:val="0"/>
                <w:sz w:val="18"/>
                <w:szCs w:val="18"/>
              </w:rPr>
              <w:t>39</w:t>
            </w:r>
          </w:p>
        </w:tc>
        <w:tc>
          <w:tcPr>
            <w:tcW w:w="3420" w:type="dxa"/>
            <w:noWrap/>
            <w:vAlign w:val="center"/>
          </w:tcPr>
          <w:p w:rsidR="00F817FF" w:rsidRPr="004C0AC7" w:rsidRDefault="00F817FF" w:rsidP="004C0AC7">
            <w:pPr>
              <w:widowControl/>
              <w:snapToGrid w:val="0"/>
              <w:spacing w:line="360" w:lineRule="auto"/>
              <w:rPr>
                <w:kern w:val="0"/>
                <w:sz w:val="18"/>
                <w:szCs w:val="18"/>
              </w:rPr>
            </w:pPr>
            <w:r>
              <w:rPr>
                <w:rFonts w:ascii="Arial" w:hAnsi="Arial" w:cs="Arial" w:hint="eastAsia"/>
                <w:color w:val="333333"/>
                <w:sz w:val="18"/>
                <w:szCs w:val="18"/>
              </w:rPr>
              <w:t>计算机、通信和其他电子设备制造业</w:t>
            </w:r>
          </w:p>
        </w:tc>
      </w:tr>
      <w:tr w:rsidR="00F817FF" w:rsidRPr="004C0AC7" w:rsidTr="00C108F0">
        <w:trPr>
          <w:trHeight w:val="227"/>
        </w:trPr>
        <w:tc>
          <w:tcPr>
            <w:tcW w:w="765"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13</w:t>
            </w:r>
          </w:p>
        </w:tc>
        <w:tc>
          <w:tcPr>
            <w:tcW w:w="675"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C25</w:t>
            </w:r>
          </w:p>
        </w:tc>
        <w:tc>
          <w:tcPr>
            <w:tcW w:w="3240" w:type="dxa"/>
            <w:noWrap/>
            <w:vAlign w:val="center"/>
          </w:tcPr>
          <w:p w:rsidR="00F817FF" w:rsidRPr="004C0AC7" w:rsidRDefault="00F817FF" w:rsidP="004C0AC7">
            <w:pPr>
              <w:widowControl/>
              <w:snapToGrid w:val="0"/>
              <w:spacing w:line="360" w:lineRule="auto"/>
              <w:rPr>
                <w:kern w:val="0"/>
                <w:sz w:val="18"/>
                <w:szCs w:val="18"/>
              </w:rPr>
            </w:pPr>
            <w:r>
              <w:rPr>
                <w:rFonts w:ascii="Arial" w:hAnsi="Arial" w:cs="Arial" w:hint="eastAsia"/>
                <w:color w:val="333333"/>
                <w:sz w:val="18"/>
                <w:szCs w:val="18"/>
              </w:rPr>
              <w:t>石油加工、炼焦和核燃料加工业</w:t>
            </w:r>
          </w:p>
        </w:tc>
        <w:tc>
          <w:tcPr>
            <w:tcW w:w="720"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28</w:t>
            </w:r>
          </w:p>
        </w:tc>
        <w:tc>
          <w:tcPr>
            <w:tcW w:w="720" w:type="dxa"/>
            <w:noWrap/>
            <w:vAlign w:val="center"/>
          </w:tcPr>
          <w:p w:rsidR="00F817FF" w:rsidRPr="004C0AC7" w:rsidRDefault="00F817FF" w:rsidP="00BF7581">
            <w:pPr>
              <w:widowControl/>
              <w:snapToGrid w:val="0"/>
              <w:spacing w:line="360" w:lineRule="auto"/>
              <w:jc w:val="center"/>
              <w:rPr>
                <w:kern w:val="0"/>
                <w:sz w:val="18"/>
                <w:szCs w:val="18"/>
              </w:rPr>
            </w:pPr>
            <w:r w:rsidRPr="004C0AC7">
              <w:rPr>
                <w:kern w:val="0"/>
                <w:sz w:val="18"/>
                <w:szCs w:val="18"/>
              </w:rPr>
              <w:t>C4</w:t>
            </w:r>
            <w:r>
              <w:rPr>
                <w:kern w:val="0"/>
                <w:sz w:val="18"/>
                <w:szCs w:val="18"/>
              </w:rPr>
              <w:t>0</w:t>
            </w:r>
          </w:p>
        </w:tc>
        <w:tc>
          <w:tcPr>
            <w:tcW w:w="3420" w:type="dxa"/>
            <w:noWrap/>
            <w:vAlign w:val="center"/>
          </w:tcPr>
          <w:p w:rsidR="00F817FF" w:rsidRPr="004C0AC7" w:rsidRDefault="00F817FF" w:rsidP="00BF7581">
            <w:pPr>
              <w:widowControl/>
              <w:snapToGrid w:val="0"/>
              <w:spacing w:line="360" w:lineRule="auto"/>
              <w:rPr>
                <w:kern w:val="0"/>
                <w:sz w:val="18"/>
                <w:szCs w:val="18"/>
              </w:rPr>
            </w:pPr>
            <w:r w:rsidRPr="004C0AC7">
              <w:rPr>
                <w:rFonts w:hAnsi="宋体" w:hint="eastAsia"/>
                <w:kern w:val="0"/>
                <w:sz w:val="18"/>
                <w:szCs w:val="18"/>
              </w:rPr>
              <w:t>仪器仪表制造业</w:t>
            </w:r>
          </w:p>
        </w:tc>
      </w:tr>
      <w:tr w:rsidR="00F817FF" w:rsidRPr="004C0AC7" w:rsidTr="00C108F0">
        <w:trPr>
          <w:trHeight w:val="227"/>
        </w:trPr>
        <w:tc>
          <w:tcPr>
            <w:tcW w:w="765"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14</w:t>
            </w:r>
          </w:p>
        </w:tc>
        <w:tc>
          <w:tcPr>
            <w:tcW w:w="675"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C26</w:t>
            </w:r>
          </w:p>
        </w:tc>
        <w:tc>
          <w:tcPr>
            <w:tcW w:w="3240" w:type="dxa"/>
            <w:noWrap/>
            <w:vAlign w:val="center"/>
          </w:tcPr>
          <w:p w:rsidR="00F817FF" w:rsidRPr="004C0AC7" w:rsidRDefault="00F817FF" w:rsidP="004C0AC7">
            <w:pPr>
              <w:widowControl/>
              <w:snapToGrid w:val="0"/>
              <w:spacing w:line="360" w:lineRule="auto"/>
              <w:rPr>
                <w:kern w:val="0"/>
                <w:sz w:val="18"/>
                <w:szCs w:val="18"/>
              </w:rPr>
            </w:pPr>
            <w:r w:rsidRPr="004C0AC7">
              <w:rPr>
                <w:rFonts w:hAnsi="宋体" w:hint="eastAsia"/>
                <w:kern w:val="0"/>
                <w:sz w:val="18"/>
                <w:szCs w:val="18"/>
              </w:rPr>
              <w:t>化学原料及化学制品制造业</w:t>
            </w:r>
          </w:p>
        </w:tc>
        <w:tc>
          <w:tcPr>
            <w:tcW w:w="720"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29</w:t>
            </w:r>
          </w:p>
        </w:tc>
        <w:tc>
          <w:tcPr>
            <w:tcW w:w="720" w:type="dxa"/>
            <w:noWrap/>
            <w:vAlign w:val="center"/>
          </w:tcPr>
          <w:p w:rsidR="00F817FF" w:rsidRPr="004C0AC7" w:rsidRDefault="00F817FF" w:rsidP="00BF7581">
            <w:pPr>
              <w:widowControl/>
              <w:snapToGrid w:val="0"/>
              <w:spacing w:line="360" w:lineRule="auto"/>
              <w:jc w:val="center"/>
              <w:rPr>
                <w:kern w:val="0"/>
                <w:sz w:val="18"/>
                <w:szCs w:val="18"/>
              </w:rPr>
            </w:pPr>
            <w:r w:rsidRPr="004C0AC7">
              <w:rPr>
                <w:kern w:val="0"/>
                <w:sz w:val="18"/>
                <w:szCs w:val="18"/>
              </w:rPr>
              <w:t>C4</w:t>
            </w:r>
            <w:r>
              <w:rPr>
                <w:kern w:val="0"/>
                <w:sz w:val="18"/>
                <w:szCs w:val="18"/>
              </w:rPr>
              <w:t>1</w:t>
            </w:r>
          </w:p>
        </w:tc>
        <w:tc>
          <w:tcPr>
            <w:tcW w:w="3420" w:type="dxa"/>
            <w:noWrap/>
            <w:vAlign w:val="center"/>
          </w:tcPr>
          <w:p w:rsidR="00F817FF" w:rsidRPr="004C0AC7" w:rsidRDefault="00F817FF" w:rsidP="004C0AC7">
            <w:pPr>
              <w:widowControl/>
              <w:snapToGrid w:val="0"/>
              <w:spacing w:line="360" w:lineRule="auto"/>
              <w:rPr>
                <w:kern w:val="0"/>
                <w:sz w:val="18"/>
                <w:szCs w:val="18"/>
              </w:rPr>
            </w:pPr>
            <w:r>
              <w:rPr>
                <w:rFonts w:ascii="Arial" w:hAnsi="Arial" w:cs="Arial" w:hint="eastAsia"/>
                <w:color w:val="333333"/>
                <w:sz w:val="18"/>
                <w:szCs w:val="18"/>
              </w:rPr>
              <w:t>其他制造业</w:t>
            </w:r>
          </w:p>
        </w:tc>
      </w:tr>
      <w:tr w:rsidR="00F817FF" w:rsidRPr="004C0AC7" w:rsidTr="00C108F0">
        <w:trPr>
          <w:trHeight w:val="227"/>
        </w:trPr>
        <w:tc>
          <w:tcPr>
            <w:tcW w:w="765"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15</w:t>
            </w:r>
          </w:p>
        </w:tc>
        <w:tc>
          <w:tcPr>
            <w:tcW w:w="675" w:type="dxa"/>
            <w:noWrap/>
            <w:vAlign w:val="center"/>
          </w:tcPr>
          <w:p w:rsidR="00F817FF" w:rsidRPr="004C0AC7" w:rsidRDefault="00F817FF" w:rsidP="004C0AC7">
            <w:pPr>
              <w:widowControl/>
              <w:snapToGrid w:val="0"/>
              <w:spacing w:line="360" w:lineRule="auto"/>
              <w:jc w:val="center"/>
              <w:rPr>
                <w:kern w:val="0"/>
                <w:sz w:val="18"/>
                <w:szCs w:val="18"/>
              </w:rPr>
            </w:pPr>
            <w:r w:rsidRPr="004C0AC7">
              <w:rPr>
                <w:kern w:val="0"/>
                <w:sz w:val="18"/>
                <w:szCs w:val="18"/>
              </w:rPr>
              <w:t>C27</w:t>
            </w:r>
          </w:p>
        </w:tc>
        <w:tc>
          <w:tcPr>
            <w:tcW w:w="3240" w:type="dxa"/>
            <w:noWrap/>
            <w:vAlign w:val="center"/>
          </w:tcPr>
          <w:p w:rsidR="00F817FF" w:rsidRPr="004C0AC7" w:rsidRDefault="00F817FF" w:rsidP="004C0AC7">
            <w:pPr>
              <w:widowControl/>
              <w:snapToGrid w:val="0"/>
              <w:spacing w:line="360" w:lineRule="auto"/>
              <w:rPr>
                <w:kern w:val="0"/>
                <w:sz w:val="18"/>
                <w:szCs w:val="18"/>
              </w:rPr>
            </w:pPr>
            <w:r w:rsidRPr="004C0AC7">
              <w:rPr>
                <w:rFonts w:hAnsi="宋体" w:hint="eastAsia"/>
                <w:kern w:val="0"/>
                <w:sz w:val="18"/>
                <w:szCs w:val="18"/>
              </w:rPr>
              <w:t>医药制造业</w:t>
            </w:r>
          </w:p>
        </w:tc>
        <w:tc>
          <w:tcPr>
            <w:tcW w:w="720" w:type="dxa"/>
            <w:noWrap/>
            <w:vAlign w:val="center"/>
          </w:tcPr>
          <w:p w:rsidR="00F817FF" w:rsidRPr="004C0AC7" w:rsidRDefault="00F817FF" w:rsidP="004C0AC7">
            <w:pPr>
              <w:widowControl/>
              <w:snapToGrid w:val="0"/>
              <w:spacing w:line="360" w:lineRule="auto"/>
              <w:jc w:val="left"/>
              <w:rPr>
                <w:kern w:val="0"/>
                <w:sz w:val="18"/>
                <w:szCs w:val="18"/>
              </w:rPr>
            </w:pPr>
            <w:r w:rsidRPr="004C0AC7">
              <w:rPr>
                <w:rFonts w:hAnsi="宋体" w:hint="eastAsia"/>
                <w:kern w:val="0"/>
                <w:sz w:val="18"/>
                <w:szCs w:val="18"/>
              </w:rPr>
              <w:t xml:space="preserve">　</w:t>
            </w:r>
          </w:p>
        </w:tc>
        <w:tc>
          <w:tcPr>
            <w:tcW w:w="720" w:type="dxa"/>
            <w:noWrap/>
            <w:vAlign w:val="center"/>
          </w:tcPr>
          <w:p w:rsidR="00F817FF" w:rsidRPr="004C0AC7" w:rsidRDefault="00F817FF" w:rsidP="004C0AC7">
            <w:pPr>
              <w:widowControl/>
              <w:snapToGrid w:val="0"/>
              <w:spacing w:line="360" w:lineRule="auto"/>
              <w:jc w:val="left"/>
              <w:rPr>
                <w:kern w:val="0"/>
                <w:sz w:val="18"/>
                <w:szCs w:val="18"/>
              </w:rPr>
            </w:pPr>
            <w:r w:rsidRPr="004C0AC7">
              <w:rPr>
                <w:rFonts w:hAnsi="宋体" w:hint="eastAsia"/>
                <w:kern w:val="0"/>
                <w:sz w:val="18"/>
                <w:szCs w:val="18"/>
              </w:rPr>
              <w:t xml:space="preserve">　</w:t>
            </w:r>
          </w:p>
        </w:tc>
        <w:tc>
          <w:tcPr>
            <w:tcW w:w="3420" w:type="dxa"/>
            <w:noWrap/>
            <w:vAlign w:val="center"/>
          </w:tcPr>
          <w:p w:rsidR="00F817FF" w:rsidRPr="004C0AC7" w:rsidRDefault="00F817FF" w:rsidP="004C0AC7">
            <w:pPr>
              <w:widowControl/>
              <w:snapToGrid w:val="0"/>
              <w:spacing w:line="360" w:lineRule="auto"/>
              <w:jc w:val="left"/>
              <w:rPr>
                <w:kern w:val="0"/>
                <w:sz w:val="18"/>
                <w:szCs w:val="18"/>
              </w:rPr>
            </w:pPr>
            <w:r w:rsidRPr="004C0AC7">
              <w:rPr>
                <w:rFonts w:hAnsi="宋体" w:hint="eastAsia"/>
                <w:kern w:val="0"/>
                <w:sz w:val="18"/>
                <w:szCs w:val="18"/>
              </w:rPr>
              <w:t xml:space="preserve">　</w:t>
            </w:r>
          </w:p>
        </w:tc>
      </w:tr>
    </w:tbl>
    <w:p w:rsidR="00F817FF" w:rsidRPr="005A4284" w:rsidRDefault="00F817FF" w:rsidP="00410D79">
      <w:pPr>
        <w:snapToGrid w:val="0"/>
        <w:spacing w:line="360" w:lineRule="auto"/>
        <w:ind w:firstLineChars="187" w:firstLine="524"/>
        <w:rPr>
          <w:rFonts w:ascii="宋体"/>
          <w:sz w:val="28"/>
          <w:szCs w:val="28"/>
          <w:highlight w:val="yellow"/>
        </w:rPr>
      </w:pPr>
    </w:p>
    <w:p w:rsidR="00963B36" w:rsidRDefault="00F817FF">
      <w:pPr>
        <w:pStyle w:val="2"/>
        <w:snapToGrid w:val="0"/>
        <w:spacing w:before="0" w:after="0" w:line="360" w:lineRule="auto"/>
        <w:ind w:firstLineChars="147" w:firstLine="413"/>
        <w:rPr>
          <w:rFonts w:ascii="黑体" w:eastAsia="黑体" w:hAnsi="Times New Roman"/>
          <w:bCs w:val="0"/>
          <w:sz w:val="28"/>
          <w:szCs w:val="28"/>
        </w:rPr>
      </w:pPr>
      <w:bookmarkStart w:id="42" w:name="_Toc307235453"/>
      <w:bookmarkStart w:id="43" w:name="_Toc409444901"/>
      <w:r w:rsidRPr="00C253DF">
        <w:rPr>
          <w:rFonts w:ascii="黑体" w:eastAsia="黑体" w:hAnsi="宋体" w:hint="eastAsia"/>
          <w:bCs w:val="0"/>
          <w:sz w:val="28"/>
          <w:szCs w:val="28"/>
        </w:rPr>
        <w:t>（</w:t>
      </w:r>
      <w:r w:rsidR="00E36CAB">
        <w:rPr>
          <w:rFonts w:ascii="黑体" w:eastAsia="黑体" w:hAnsi="宋体" w:hint="eastAsia"/>
          <w:bCs w:val="0"/>
          <w:sz w:val="28"/>
          <w:szCs w:val="28"/>
        </w:rPr>
        <w:t>五</w:t>
      </w:r>
      <w:r w:rsidRPr="00C253DF">
        <w:rPr>
          <w:rFonts w:ascii="黑体" w:eastAsia="黑体" w:hAnsi="宋体" w:hint="eastAsia"/>
          <w:bCs w:val="0"/>
          <w:sz w:val="28"/>
          <w:szCs w:val="28"/>
        </w:rPr>
        <w:t>）</w:t>
      </w:r>
      <w:r w:rsidR="004D04D4">
        <w:rPr>
          <w:rFonts w:ascii="黑体" w:eastAsia="黑体" w:hAnsi="宋体" w:hint="eastAsia"/>
          <w:bCs w:val="0"/>
          <w:sz w:val="28"/>
          <w:szCs w:val="28"/>
        </w:rPr>
        <w:t>区域</w:t>
      </w:r>
      <w:r w:rsidRPr="00C253DF">
        <w:rPr>
          <w:rFonts w:ascii="黑体" w:eastAsia="黑体" w:hAnsi="宋体" w:hint="eastAsia"/>
          <w:bCs w:val="0"/>
          <w:sz w:val="28"/>
          <w:szCs w:val="28"/>
        </w:rPr>
        <w:t>质量指数</w:t>
      </w:r>
      <w:bookmarkEnd w:id="42"/>
      <w:r w:rsidRPr="00C253DF">
        <w:rPr>
          <w:rFonts w:ascii="黑体" w:eastAsia="黑体" w:hAnsi="宋体" w:hint="eastAsia"/>
          <w:bCs w:val="0"/>
          <w:sz w:val="28"/>
          <w:szCs w:val="28"/>
        </w:rPr>
        <w:t>状况</w:t>
      </w:r>
      <w:bookmarkEnd w:id="43"/>
    </w:p>
    <w:p w:rsidR="00294D20" w:rsidRPr="00294D20" w:rsidRDefault="00294D20" w:rsidP="00294D20">
      <w:pPr>
        <w:snapToGrid w:val="0"/>
        <w:spacing w:line="360" w:lineRule="auto"/>
        <w:ind w:firstLineChars="236" w:firstLine="661"/>
        <w:rPr>
          <w:rFonts w:asciiTheme="minorEastAsia" w:eastAsiaTheme="minorEastAsia" w:hAnsiTheme="minorEastAsia"/>
          <w:bCs/>
          <w:sz w:val="28"/>
          <w:szCs w:val="28"/>
        </w:rPr>
      </w:pPr>
      <w:bookmarkStart w:id="44" w:name="_Toc256944360"/>
      <w:r w:rsidRPr="00294D20">
        <w:rPr>
          <w:rFonts w:asciiTheme="minorEastAsia" w:eastAsiaTheme="minorEastAsia" w:hAnsiTheme="minorEastAsia" w:hint="eastAsia"/>
          <w:bCs/>
          <w:sz w:val="28"/>
          <w:szCs w:val="28"/>
        </w:rPr>
        <w:t>除龙华新区和大鹏新区为2013年新纳入测评外，其余8区的质量指数均继续进一步提升</w:t>
      </w:r>
      <w:r>
        <w:rPr>
          <w:rFonts w:asciiTheme="minorEastAsia" w:eastAsiaTheme="minorEastAsia" w:hAnsiTheme="minorEastAsia" w:hint="eastAsia"/>
          <w:bCs/>
          <w:sz w:val="28"/>
          <w:szCs w:val="28"/>
        </w:rPr>
        <w:t>（图</w:t>
      </w:r>
      <w:r w:rsidR="00421FBA">
        <w:rPr>
          <w:rFonts w:asciiTheme="minorEastAsia" w:eastAsiaTheme="minorEastAsia" w:hAnsiTheme="minorEastAsia" w:hint="eastAsia"/>
          <w:bCs/>
          <w:sz w:val="28"/>
          <w:szCs w:val="28"/>
        </w:rPr>
        <w:t>8</w:t>
      </w:r>
      <w:r>
        <w:rPr>
          <w:rFonts w:asciiTheme="minorEastAsia" w:eastAsiaTheme="minorEastAsia" w:hAnsiTheme="minorEastAsia" w:hint="eastAsia"/>
          <w:bCs/>
          <w:sz w:val="28"/>
          <w:szCs w:val="28"/>
        </w:rPr>
        <w:t>）</w:t>
      </w:r>
      <w:r w:rsidRPr="00294D20">
        <w:rPr>
          <w:rFonts w:asciiTheme="minorEastAsia" w:eastAsiaTheme="minorEastAsia" w:hAnsiTheme="minorEastAsia" w:hint="eastAsia"/>
          <w:bCs/>
          <w:sz w:val="28"/>
          <w:szCs w:val="28"/>
        </w:rPr>
        <w:t>。其中比上年提升2分以上的有福田（91.86）、罗湖（89.38）、盐田（87.37）、光明（89.70）、坪山（89.27）等区，分别比上年高3.36、2.69、2.16、2.73和2.08。</w:t>
      </w:r>
    </w:p>
    <w:p w:rsidR="00294D20" w:rsidRPr="00294D20" w:rsidRDefault="00294D20" w:rsidP="00294D20">
      <w:pPr>
        <w:snapToGrid w:val="0"/>
        <w:spacing w:line="360" w:lineRule="auto"/>
        <w:ind w:firstLineChars="236" w:firstLine="661"/>
        <w:rPr>
          <w:rFonts w:asciiTheme="minorEastAsia" w:eastAsiaTheme="minorEastAsia" w:hAnsiTheme="minorEastAsia"/>
          <w:bCs/>
          <w:sz w:val="28"/>
          <w:szCs w:val="28"/>
        </w:rPr>
      </w:pPr>
      <w:r w:rsidRPr="00294D20">
        <w:rPr>
          <w:rFonts w:asciiTheme="minorEastAsia" w:eastAsiaTheme="minorEastAsia" w:hAnsiTheme="minorEastAsia" w:hint="eastAsia"/>
          <w:bCs/>
          <w:sz w:val="28"/>
          <w:szCs w:val="28"/>
        </w:rPr>
        <w:t>三年来，南山区、龙岗区的制造业质量指数均处于较强竞争力区间且稳步提升，优势明显；2013年福田</w:t>
      </w:r>
      <w:proofErr w:type="gramStart"/>
      <w:r w:rsidRPr="00294D20">
        <w:rPr>
          <w:rFonts w:asciiTheme="minorEastAsia" w:eastAsiaTheme="minorEastAsia" w:hAnsiTheme="minorEastAsia" w:hint="eastAsia"/>
          <w:bCs/>
          <w:sz w:val="28"/>
          <w:szCs w:val="28"/>
        </w:rPr>
        <w:t>区指数</w:t>
      </w:r>
      <w:proofErr w:type="gramEnd"/>
      <w:r w:rsidRPr="00294D20">
        <w:rPr>
          <w:rFonts w:asciiTheme="minorEastAsia" w:eastAsiaTheme="minorEastAsia" w:hAnsiTheme="minorEastAsia" w:hint="eastAsia"/>
          <w:bCs/>
          <w:sz w:val="28"/>
          <w:szCs w:val="28"/>
        </w:rPr>
        <w:t>继续稳步提升，也迈入较强竞争力区间；其他7</w:t>
      </w:r>
      <w:proofErr w:type="gramStart"/>
      <w:r w:rsidRPr="00294D20">
        <w:rPr>
          <w:rFonts w:asciiTheme="minorEastAsia" w:eastAsiaTheme="minorEastAsia" w:hAnsiTheme="minorEastAsia" w:hint="eastAsia"/>
          <w:bCs/>
          <w:sz w:val="28"/>
          <w:szCs w:val="28"/>
        </w:rPr>
        <w:t>区指数</w:t>
      </w:r>
      <w:proofErr w:type="gramEnd"/>
      <w:r w:rsidRPr="00294D20">
        <w:rPr>
          <w:rFonts w:asciiTheme="minorEastAsia" w:eastAsiaTheme="minorEastAsia" w:hAnsiTheme="minorEastAsia" w:hint="eastAsia"/>
          <w:bCs/>
          <w:sz w:val="28"/>
          <w:szCs w:val="28"/>
        </w:rPr>
        <w:t>处于中等竞争力区间。相对而言，大鹏和盐田由于制造业基础较为薄弱，质量指数相对偏低。其中大鹏新区主要是企业的研发与技改投入不足、新产品比重较低等因素造成的，而盐田区主要是其企业产品的质量等级品率较低、工程技术人员比重较低等因素造成的。</w:t>
      </w:r>
    </w:p>
    <w:p w:rsidR="00294D20" w:rsidRPr="00A12E8E" w:rsidRDefault="00294D20" w:rsidP="00294D20">
      <w:pPr>
        <w:snapToGrid w:val="0"/>
        <w:spacing w:line="360" w:lineRule="auto"/>
        <w:jc w:val="center"/>
        <w:rPr>
          <w:rFonts w:ascii="仿宋_GB2312" w:eastAsia="仿宋_GB2312"/>
          <w:sz w:val="32"/>
          <w:szCs w:val="32"/>
        </w:rPr>
      </w:pPr>
      <w:r w:rsidRPr="003E5B12">
        <w:rPr>
          <w:noProof/>
          <w:szCs w:val="32"/>
        </w:rPr>
        <w:lastRenderedPageBreak/>
        <w:drawing>
          <wp:inline distT="0" distB="0" distL="0" distR="0">
            <wp:extent cx="5667375" cy="3066008"/>
            <wp:effectExtent l="19050" t="0" r="9525" b="0"/>
            <wp:docPr id="2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5673630" cy="3069392"/>
                    </a:xfrm>
                    <a:prstGeom prst="rect">
                      <a:avLst/>
                    </a:prstGeom>
                    <a:noFill/>
                    <a:ln w="9525">
                      <a:noFill/>
                      <a:miter lim="800000"/>
                      <a:headEnd/>
                      <a:tailEnd/>
                    </a:ln>
                  </pic:spPr>
                </pic:pic>
              </a:graphicData>
            </a:graphic>
          </wp:inline>
        </w:drawing>
      </w:r>
    </w:p>
    <w:p w:rsidR="00F817FF" w:rsidRPr="004640CC" w:rsidRDefault="00F817FF" w:rsidP="009745EE">
      <w:pPr>
        <w:snapToGrid w:val="0"/>
        <w:spacing w:line="360" w:lineRule="auto"/>
        <w:jc w:val="center"/>
        <w:rPr>
          <w:rFonts w:hAnsi="宋体"/>
          <w:sz w:val="24"/>
        </w:rPr>
      </w:pPr>
      <w:r w:rsidRPr="004C0AC7">
        <w:rPr>
          <w:rFonts w:hAnsi="宋体" w:hint="eastAsia"/>
          <w:sz w:val="24"/>
        </w:rPr>
        <w:t>图</w:t>
      </w:r>
      <w:r w:rsidR="00421FBA">
        <w:rPr>
          <w:rFonts w:hint="eastAsia"/>
          <w:sz w:val="24"/>
        </w:rPr>
        <w:t>8</w:t>
      </w:r>
      <w:r w:rsidRPr="004C0AC7">
        <w:rPr>
          <w:rFonts w:hAnsi="宋体" w:hint="eastAsia"/>
          <w:sz w:val="24"/>
        </w:rPr>
        <w:t>：</w:t>
      </w:r>
      <w:r w:rsidRPr="004C0AC7">
        <w:rPr>
          <w:sz w:val="24"/>
        </w:rPr>
        <w:t>20</w:t>
      </w:r>
      <w:r>
        <w:rPr>
          <w:sz w:val="24"/>
        </w:rPr>
        <w:t>1</w:t>
      </w:r>
      <w:r w:rsidR="00F9518B">
        <w:rPr>
          <w:rFonts w:hint="eastAsia"/>
          <w:sz w:val="24"/>
        </w:rPr>
        <w:t>1</w:t>
      </w:r>
      <w:r>
        <w:rPr>
          <w:sz w:val="24"/>
        </w:rPr>
        <w:t>-</w:t>
      </w:r>
      <w:r w:rsidRPr="004C0AC7">
        <w:rPr>
          <w:sz w:val="24"/>
        </w:rPr>
        <w:t>201</w:t>
      </w:r>
      <w:r w:rsidR="00F9518B">
        <w:rPr>
          <w:rFonts w:hint="eastAsia"/>
          <w:sz w:val="24"/>
        </w:rPr>
        <w:t>3</w:t>
      </w:r>
      <w:r w:rsidRPr="004C0AC7">
        <w:rPr>
          <w:rFonts w:hint="eastAsia"/>
          <w:sz w:val="24"/>
        </w:rPr>
        <w:t>年</w:t>
      </w:r>
      <w:r w:rsidRPr="004C0AC7">
        <w:rPr>
          <w:rFonts w:hAnsi="宋体" w:hint="eastAsia"/>
          <w:sz w:val="24"/>
        </w:rPr>
        <w:t>深圳市各区质量指数比较</w:t>
      </w:r>
    </w:p>
    <w:bookmarkEnd w:id="44"/>
    <w:p w:rsidR="00294D20" w:rsidRPr="00294D20" w:rsidRDefault="00294D20" w:rsidP="00294D20">
      <w:pPr>
        <w:snapToGrid w:val="0"/>
        <w:spacing w:line="360" w:lineRule="auto"/>
        <w:ind w:leftChars="-85" w:left="-178" w:firstLineChars="200" w:firstLine="560"/>
        <w:rPr>
          <w:rFonts w:asciiTheme="minorEastAsia" w:eastAsiaTheme="minorEastAsia" w:hAnsiTheme="minorEastAsia"/>
          <w:bCs/>
          <w:sz w:val="28"/>
          <w:szCs w:val="28"/>
        </w:rPr>
      </w:pPr>
      <w:r w:rsidRPr="00294D20">
        <w:rPr>
          <w:rFonts w:asciiTheme="minorEastAsia" w:eastAsiaTheme="minorEastAsia" w:hAnsiTheme="minorEastAsia" w:hint="eastAsia"/>
          <w:bCs/>
          <w:sz w:val="28"/>
          <w:szCs w:val="28"/>
        </w:rPr>
        <w:t>从二级指标来看</w:t>
      </w:r>
      <w:r>
        <w:rPr>
          <w:rFonts w:asciiTheme="minorEastAsia" w:eastAsiaTheme="minorEastAsia" w:hAnsiTheme="minorEastAsia" w:hint="eastAsia"/>
          <w:bCs/>
          <w:sz w:val="28"/>
          <w:szCs w:val="28"/>
        </w:rPr>
        <w:t>（图</w:t>
      </w:r>
      <w:r w:rsidR="00421FBA">
        <w:rPr>
          <w:rFonts w:asciiTheme="minorEastAsia" w:eastAsiaTheme="minorEastAsia" w:hAnsiTheme="minorEastAsia" w:hint="eastAsia"/>
          <w:bCs/>
          <w:sz w:val="28"/>
          <w:szCs w:val="28"/>
        </w:rPr>
        <w:t>9</w:t>
      </w:r>
      <w:r>
        <w:rPr>
          <w:rFonts w:asciiTheme="minorEastAsia" w:eastAsiaTheme="minorEastAsia" w:hAnsiTheme="minorEastAsia" w:hint="eastAsia"/>
          <w:bCs/>
          <w:sz w:val="28"/>
          <w:szCs w:val="28"/>
        </w:rPr>
        <w:t>）</w:t>
      </w:r>
      <w:r w:rsidRPr="00294D20">
        <w:rPr>
          <w:rFonts w:asciiTheme="minorEastAsia" w:eastAsiaTheme="minorEastAsia" w:hAnsiTheme="minorEastAsia" w:hint="eastAsia"/>
          <w:bCs/>
          <w:sz w:val="28"/>
          <w:szCs w:val="28"/>
        </w:rPr>
        <w:t>：各区域的质量水平得分均在90以上，其中最高的南山区达到96.71，最低的盐田区也达到90.43的较高水平；发展能力得分差距较大，得分超过90的仅有南山和龙岗。总体上，各区制造业的质量水平仍高于其发展能力。尤其是大鹏、罗湖、宝安和盐田等四区的发展能力与质量水平的差距较大，分别为10.37、8.67、7.72和6.13，发展最为均衡的是南山和龙岗，其发展能力与质量水平的差距均在4分以内。</w:t>
      </w:r>
    </w:p>
    <w:p w:rsidR="00294D20" w:rsidRPr="00A12E8E" w:rsidRDefault="00294D20" w:rsidP="00294D20">
      <w:pPr>
        <w:snapToGrid w:val="0"/>
        <w:spacing w:line="360" w:lineRule="auto"/>
        <w:jc w:val="center"/>
        <w:rPr>
          <w:rFonts w:ascii="仿宋_GB2312" w:eastAsia="仿宋_GB2312" w:hAnsi="宋体"/>
          <w:bCs/>
          <w:sz w:val="32"/>
          <w:szCs w:val="32"/>
        </w:rPr>
      </w:pPr>
      <w:r w:rsidRPr="009A40DC">
        <w:rPr>
          <w:noProof/>
          <w:szCs w:val="32"/>
        </w:rPr>
        <w:drawing>
          <wp:inline distT="0" distB="0" distL="0" distR="0">
            <wp:extent cx="5476959" cy="2790825"/>
            <wp:effectExtent l="19050" t="0" r="9441" b="0"/>
            <wp:docPr id="3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5485368" cy="2795110"/>
                    </a:xfrm>
                    <a:prstGeom prst="rect">
                      <a:avLst/>
                    </a:prstGeom>
                    <a:noFill/>
                    <a:ln w="9525">
                      <a:noFill/>
                      <a:miter lim="800000"/>
                      <a:headEnd/>
                      <a:tailEnd/>
                    </a:ln>
                  </pic:spPr>
                </pic:pic>
              </a:graphicData>
            </a:graphic>
          </wp:inline>
        </w:drawing>
      </w:r>
    </w:p>
    <w:p w:rsidR="00DF2A7E" w:rsidRPr="004C0AC7" w:rsidRDefault="00F817FF" w:rsidP="00635F5D">
      <w:pPr>
        <w:snapToGrid w:val="0"/>
        <w:spacing w:line="360" w:lineRule="auto"/>
        <w:jc w:val="center"/>
        <w:rPr>
          <w:rFonts w:hAnsi="宋体"/>
          <w:sz w:val="24"/>
        </w:rPr>
      </w:pPr>
      <w:r w:rsidRPr="004C0AC7">
        <w:rPr>
          <w:rFonts w:hAnsi="宋体" w:hint="eastAsia"/>
          <w:sz w:val="24"/>
        </w:rPr>
        <w:t>图</w:t>
      </w:r>
      <w:r w:rsidR="00421FBA">
        <w:rPr>
          <w:rFonts w:hint="eastAsia"/>
          <w:sz w:val="24"/>
        </w:rPr>
        <w:t>9</w:t>
      </w:r>
      <w:r w:rsidRPr="004C0AC7">
        <w:rPr>
          <w:rFonts w:hAnsi="宋体" w:hint="eastAsia"/>
          <w:sz w:val="24"/>
        </w:rPr>
        <w:t>：</w:t>
      </w:r>
      <w:r w:rsidRPr="004C0AC7">
        <w:rPr>
          <w:sz w:val="24"/>
        </w:rPr>
        <w:t>201</w:t>
      </w:r>
      <w:r w:rsidR="004D04D4">
        <w:rPr>
          <w:rFonts w:hint="eastAsia"/>
          <w:sz w:val="24"/>
        </w:rPr>
        <w:t>3</w:t>
      </w:r>
      <w:r w:rsidRPr="004C0AC7">
        <w:rPr>
          <w:rFonts w:hAnsi="宋体" w:hint="eastAsia"/>
          <w:sz w:val="24"/>
        </w:rPr>
        <w:t>年各</w:t>
      </w:r>
      <w:r w:rsidR="004D04D4">
        <w:rPr>
          <w:rFonts w:hAnsi="宋体" w:hint="eastAsia"/>
          <w:sz w:val="24"/>
        </w:rPr>
        <w:t>区域</w:t>
      </w:r>
      <w:r w:rsidRPr="004C0AC7">
        <w:rPr>
          <w:rFonts w:hAnsi="宋体" w:hint="eastAsia"/>
          <w:sz w:val="24"/>
        </w:rPr>
        <w:t>制造业的质量水平与发展能力比较</w:t>
      </w:r>
    </w:p>
    <w:p w:rsidR="00F817FF" w:rsidRPr="00087AAB" w:rsidRDefault="00F817FF" w:rsidP="00410D79">
      <w:pPr>
        <w:snapToGrid w:val="0"/>
        <w:spacing w:line="360" w:lineRule="auto"/>
        <w:ind w:leftChars="-85" w:left="-178" w:firstLineChars="200" w:firstLine="562"/>
        <w:outlineLvl w:val="1"/>
        <w:rPr>
          <w:rFonts w:ascii="黑体" w:eastAsia="黑体"/>
          <w:b/>
          <w:bCs/>
          <w:sz w:val="28"/>
          <w:szCs w:val="28"/>
        </w:rPr>
      </w:pPr>
      <w:bookmarkStart w:id="45" w:name="_Toc256774409"/>
      <w:bookmarkStart w:id="46" w:name="_Toc256944362"/>
      <w:bookmarkStart w:id="47" w:name="_Toc257020665"/>
      <w:bookmarkStart w:id="48" w:name="_Toc307235454"/>
      <w:bookmarkStart w:id="49" w:name="_Toc409444902"/>
      <w:bookmarkEnd w:id="37"/>
      <w:r w:rsidRPr="00087AAB">
        <w:rPr>
          <w:rFonts w:ascii="黑体" w:eastAsia="黑体" w:hAnsi="宋体" w:hint="eastAsia"/>
          <w:b/>
          <w:bCs/>
          <w:sz w:val="28"/>
          <w:szCs w:val="28"/>
        </w:rPr>
        <w:lastRenderedPageBreak/>
        <w:t>（</w:t>
      </w:r>
      <w:r w:rsidR="00E36CAB">
        <w:rPr>
          <w:rFonts w:ascii="黑体" w:eastAsia="黑体" w:hAnsi="宋体" w:hint="eastAsia"/>
          <w:b/>
          <w:bCs/>
          <w:sz w:val="28"/>
          <w:szCs w:val="28"/>
        </w:rPr>
        <w:t>六</w:t>
      </w:r>
      <w:r w:rsidRPr="00087AAB">
        <w:rPr>
          <w:rFonts w:ascii="黑体" w:eastAsia="黑体" w:hAnsi="宋体" w:hint="eastAsia"/>
          <w:b/>
          <w:bCs/>
          <w:sz w:val="28"/>
          <w:szCs w:val="28"/>
        </w:rPr>
        <w:t>）产品质量监督抽查</w:t>
      </w:r>
      <w:bookmarkStart w:id="50" w:name="书签6"/>
      <w:bookmarkStart w:id="51" w:name="_Toc160507104"/>
      <w:bookmarkStart w:id="52" w:name="_Toc192414705"/>
      <w:bookmarkEnd w:id="38"/>
      <w:bookmarkEnd w:id="39"/>
      <w:bookmarkEnd w:id="40"/>
      <w:bookmarkEnd w:id="45"/>
      <w:bookmarkEnd w:id="46"/>
      <w:bookmarkEnd w:id="47"/>
      <w:bookmarkEnd w:id="48"/>
      <w:r w:rsidRPr="00087AAB">
        <w:rPr>
          <w:rFonts w:ascii="黑体" w:eastAsia="黑体" w:hAnsi="宋体" w:hint="eastAsia"/>
          <w:b/>
          <w:bCs/>
          <w:sz w:val="28"/>
          <w:szCs w:val="28"/>
        </w:rPr>
        <w:t>状况</w:t>
      </w:r>
      <w:bookmarkEnd w:id="49"/>
    </w:p>
    <w:p w:rsidR="00F817FF" w:rsidRPr="00441F79" w:rsidRDefault="00F817FF" w:rsidP="00410D79">
      <w:pPr>
        <w:snapToGrid w:val="0"/>
        <w:spacing w:line="360" w:lineRule="auto"/>
        <w:ind w:firstLineChars="200" w:firstLine="560"/>
        <w:rPr>
          <w:rFonts w:asciiTheme="minorEastAsia" w:eastAsiaTheme="minorEastAsia" w:hAnsiTheme="minorEastAsia"/>
          <w:sz w:val="28"/>
          <w:szCs w:val="28"/>
        </w:rPr>
      </w:pPr>
      <w:r w:rsidRPr="00441F79">
        <w:rPr>
          <w:rFonts w:asciiTheme="minorEastAsia" w:eastAsiaTheme="minorEastAsia" w:hAnsiTheme="minorEastAsia"/>
          <w:sz w:val="28"/>
          <w:szCs w:val="28"/>
        </w:rPr>
        <w:t>201</w:t>
      </w:r>
      <w:r w:rsidR="00D62EC8" w:rsidRPr="00441F79">
        <w:rPr>
          <w:rFonts w:asciiTheme="minorEastAsia" w:eastAsiaTheme="minorEastAsia" w:hAnsiTheme="minorEastAsia" w:hint="eastAsia"/>
          <w:sz w:val="28"/>
          <w:szCs w:val="28"/>
        </w:rPr>
        <w:t>3</w:t>
      </w:r>
      <w:r w:rsidRPr="00441F79">
        <w:rPr>
          <w:rFonts w:asciiTheme="minorEastAsia" w:eastAsiaTheme="minorEastAsia" w:hAnsiTheme="minorEastAsia" w:hint="eastAsia"/>
          <w:sz w:val="28"/>
          <w:szCs w:val="28"/>
        </w:rPr>
        <w:t>年我市共对</w:t>
      </w:r>
      <w:r w:rsidR="00253736" w:rsidRPr="00441F79">
        <w:rPr>
          <w:rFonts w:asciiTheme="minorEastAsia" w:eastAsiaTheme="minorEastAsia" w:hAnsiTheme="minorEastAsia" w:hint="eastAsia"/>
          <w:sz w:val="28"/>
          <w:szCs w:val="28"/>
        </w:rPr>
        <w:t>2795</w:t>
      </w:r>
      <w:r w:rsidRPr="00441F79">
        <w:rPr>
          <w:rFonts w:asciiTheme="minorEastAsia" w:eastAsiaTheme="minorEastAsia" w:hAnsiTheme="minorEastAsia" w:hint="eastAsia"/>
          <w:sz w:val="28"/>
          <w:szCs w:val="28"/>
        </w:rPr>
        <w:t>家</w:t>
      </w:r>
      <w:r w:rsidR="005865B4" w:rsidRPr="00441F79">
        <w:rPr>
          <w:rFonts w:asciiTheme="minorEastAsia" w:eastAsiaTheme="minorEastAsia" w:hAnsiTheme="minorEastAsia" w:hint="eastAsia"/>
          <w:sz w:val="28"/>
          <w:szCs w:val="28"/>
        </w:rPr>
        <w:t>次</w:t>
      </w:r>
      <w:r w:rsidRPr="00441F79">
        <w:rPr>
          <w:rFonts w:asciiTheme="minorEastAsia" w:eastAsiaTheme="minorEastAsia" w:hAnsiTheme="minorEastAsia" w:hint="eastAsia"/>
          <w:sz w:val="28"/>
          <w:szCs w:val="28"/>
        </w:rPr>
        <w:t>企业的</w:t>
      </w:r>
      <w:r w:rsidR="003E0DD9">
        <w:rPr>
          <w:rFonts w:asciiTheme="minorEastAsia" w:eastAsiaTheme="minorEastAsia" w:hAnsiTheme="minorEastAsia" w:hint="eastAsia"/>
          <w:sz w:val="28"/>
          <w:szCs w:val="28"/>
        </w:rPr>
        <w:t>7085</w:t>
      </w:r>
      <w:r w:rsidRPr="00441F79">
        <w:rPr>
          <w:rFonts w:asciiTheme="minorEastAsia" w:eastAsiaTheme="minorEastAsia" w:hAnsiTheme="minorEastAsia" w:hint="eastAsia"/>
          <w:sz w:val="28"/>
          <w:szCs w:val="28"/>
        </w:rPr>
        <w:t>批次产品进行了质量监督抽查，涉及食品</w:t>
      </w:r>
      <w:r w:rsidR="00613395">
        <w:rPr>
          <w:rFonts w:asciiTheme="minorEastAsia" w:eastAsiaTheme="minorEastAsia" w:hAnsiTheme="minorEastAsia" w:hint="eastAsia"/>
          <w:sz w:val="28"/>
          <w:szCs w:val="28"/>
        </w:rPr>
        <w:t>、</w:t>
      </w:r>
      <w:r w:rsidRPr="00441F79">
        <w:rPr>
          <w:rFonts w:asciiTheme="minorEastAsia" w:eastAsiaTheme="minorEastAsia" w:hAnsiTheme="minorEastAsia" w:hint="eastAsia"/>
          <w:sz w:val="28"/>
          <w:szCs w:val="28"/>
        </w:rPr>
        <w:t>燃油燃气、机械机电、电子信息、文体用品、服装等</w:t>
      </w:r>
      <w:r w:rsidRPr="00441F79">
        <w:rPr>
          <w:rFonts w:asciiTheme="minorEastAsia" w:eastAsiaTheme="minorEastAsia" w:hAnsiTheme="minorEastAsia"/>
          <w:sz w:val="28"/>
          <w:szCs w:val="28"/>
        </w:rPr>
        <w:t>15</w:t>
      </w:r>
      <w:r w:rsidRPr="00441F79">
        <w:rPr>
          <w:rFonts w:asciiTheme="minorEastAsia" w:eastAsiaTheme="minorEastAsia" w:hAnsiTheme="minorEastAsia" w:hint="eastAsia"/>
          <w:sz w:val="28"/>
          <w:szCs w:val="28"/>
        </w:rPr>
        <w:t>大行业</w:t>
      </w:r>
      <w:r w:rsidRPr="00441F79">
        <w:rPr>
          <w:rFonts w:asciiTheme="minorEastAsia" w:eastAsiaTheme="minorEastAsia" w:hAnsiTheme="minorEastAsia"/>
          <w:sz w:val="28"/>
          <w:szCs w:val="28"/>
        </w:rPr>
        <w:t>60</w:t>
      </w:r>
      <w:r w:rsidRPr="00441F79">
        <w:rPr>
          <w:rFonts w:asciiTheme="minorEastAsia" w:eastAsiaTheme="minorEastAsia" w:hAnsiTheme="minorEastAsia" w:hint="eastAsia"/>
          <w:sz w:val="28"/>
          <w:szCs w:val="28"/>
        </w:rPr>
        <w:t>多类工业产品，</w:t>
      </w:r>
      <w:r w:rsidR="00A36646" w:rsidRPr="003E0DD9">
        <w:rPr>
          <w:rFonts w:asciiTheme="minorEastAsia" w:eastAsiaTheme="minorEastAsia" w:hAnsiTheme="minorEastAsia" w:hint="eastAsia"/>
          <w:sz w:val="28"/>
          <w:szCs w:val="28"/>
        </w:rPr>
        <w:t>总体</w:t>
      </w:r>
      <w:r w:rsidRPr="003E0DD9">
        <w:rPr>
          <w:rFonts w:asciiTheme="minorEastAsia" w:eastAsiaTheme="minorEastAsia" w:hAnsiTheme="minorEastAsia" w:hint="eastAsia"/>
          <w:sz w:val="28"/>
          <w:szCs w:val="28"/>
        </w:rPr>
        <w:t>抽样合格率为</w:t>
      </w:r>
      <w:r w:rsidRPr="003E0DD9">
        <w:rPr>
          <w:rFonts w:asciiTheme="minorEastAsia" w:eastAsiaTheme="minorEastAsia" w:hAnsiTheme="minorEastAsia"/>
          <w:sz w:val="28"/>
          <w:szCs w:val="28"/>
        </w:rPr>
        <w:t>9</w:t>
      </w:r>
      <w:r w:rsidR="005865B4" w:rsidRPr="003E0DD9">
        <w:rPr>
          <w:rFonts w:asciiTheme="minorEastAsia" w:eastAsiaTheme="minorEastAsia" w:hAnsiTheme="minorEastAsia" w:hint="eastAsia"/>
          <w:sz w:val="28"/>
          <w:szCs w:val="28"/>
        </w:rPr>
        <w:t>4.</w:t>
      </w:r>
      <w:r w:rsidR="005034B6" w:rsidRPr="003E0DD9">
        <w:rPr>
          <w:rFonts w:asciiTheme="minorEastAsia" w:eastAsiaTheme="minorEastAsia" w:hAnsiTheme="minorEastAsia" w:hint="eastAsia"/>
          <w:sz w:val="28"/>
          <w:szCs w:val="28"/>
        </w:rPr>
        <w:t>5</w:t>
      </w:r>
      <w:r w:rsidRPr="003E0DD9">
        <w:rPr>
          <w:rFonts w:asciiTheme="minorEastAsia" w:eastAsiaTheme="minorEastAsia" w:hAnsiTheme="minorEastAsia"/>
          <w:sz w:val="28"/>
          <w:szCs w:val="28"/>
        </w:rPr>
        <w:t>%</w:t>
      </w:r>
      <w:r w:rsidRPr="003E0DD9">
        <w:rPr>
          <w:rFonts w:asciiTheme="minorEastAsia" w:eastAsiaTheme="minorEastAsia" w:hAnsiTheme="minorEastAsia" w:hint="eastAsia"/>
          <w:sz w:val="28"/>
          <w:szCs w:val="28"/>
        </w:rPr>
        <w:t>（表</w:t>
      </w:r>
      <w:r w:rsidR="00421FBA" w:rsidRPr="003E0DD9">
        <w:rPr>
          <w:rFonts w:asciiTheme="minorEastAsia" w:eastAsiaTheme="minorEastAsia" w:hAnsiTheme="minorEastAsia" w:hint="eastAsia"/>
          <w:sz w:val="28"/>
          <w:szCs w:val="28"/>
        </w:rPr>
        <w:t>3</w:t>
      </w:r>
      <w:r w:rsidRPr="003E0DD9">
        <w:rPr>
          <w:rFonts w:asciiTheme="minorEastAsia" w:eastAsiaTheme="minorEastAsia" w:hAnsiTheme="minorEastAsia" w:hint="eastAsia"/>
          <w:sz w:val="28"/>
          <w:szCs w:val="28"/>
        </w:rPr>
        <w:t>）。</w:t>
      </w:r>
      <w:r w:rsidR="00EA26B2" w:rsidRPr="003E0DD9">
        <w:rPr>
          <w:rFonts w:asciiTheme="minorEastAsia" w:eastAsiaTheme="minorEastAsia" w:hAnsiTheme="minorEastAsia" w:hint="eastAsia"/>
          <w:sz w:val="28"/>
          <w:szCs w:val="28"/>
        </w:rPr>
        <w:t>其中生产领域抽样合格率为95.7%，流通领域</w:t>
      </w:r>
      <w:r w:rsidR="00B74798" w:rsidRPr="003E0DD9">
        <w:rPr>
          <w:rFonts w:asciiTheme="minorEastAsia" w:eastAsiaTheme="minorEastAsia" w:hAnsiTheme="minorEastAsia" w:hint="eastAsia"/>
          <w:sz w:val="28"/>
          <w:szCs w:val="28"/>
        </w:rPr>
        <w:t>抽样</w:t>
      </w:r>
      <w:r w:rsidR="00EA26B2" w:rsidRPr="003E0DD9">
        <w:rPr>
          <w:rFonts w:asciiTheme="minorEastAsia" w:eastAsiaTheme="minorEastAsia" w:hAnsiTheme="minorEastAsia" w:hint="eastAsia"/>
          <w:sz w:val="28"/>
          <w:szCs w:val="28"/>
        </w:rPr>
        <w:t>合格率为91.0%</w:t>
      </w:r>
      <w:r w:rsidR="00A36646" w:rsidRPr="003E0DD9">
        <w:rPr>
          <w:rFonts w:asciiTheme="minorEastAsia" w:eastAsiaTheme="minorEastAsia" w:hAnsiTheme="minorEastAsia" w:hint="eastAsia"/>
          <w:sz w:val="28"/>
          <w:szCs w:val="28"/>
        </w:rPr>
        <w:t>（图</w:t>
      </w:r>
      <w:r w:rsidR="00421FBA" w:rsidRPr="003E0DD9">
        <w:rPr>
          <w:rFonts w:asciiTheme="minorEastAsia" w:eastAsiaTheme="minorEastAsia" w:hAnsiTheme="minorEastAsia" w:hint="eastAsia"/>
          <w:sz w:val="28"/>
          <w:szCs w:val="28"/>
        </w:rPr>
        <w:t>10</w:t>
      </w:r>
      <w:r w:rsidR="00A36646" w:rsidRPr="003E0DD9">
        <w:rPr>
          <w:rFonts w:asciiTheme="minorEastAsia" w:eastAsiaTheme="minorEastAsia" w:hAnsiTheme="minorEastAsia" w:hint="eastAsia"/>
          <w:sz w:val="28"/>
          <w:szCs w:val="28"/>
        </w:rPr>
        <w:t>）</w:t>
      </w:r>
      <w:r w:rsidR="00EA26B2" w:rsidRPr="003E0DD9">
        <w:rPr>
          <w:rFonts w:asciiTheme="minorEastAsia" w:eastAsiaTheme="minorEastAsia" w:hAnsiTheme="minorEastAsia" w:hint="eastAsia"/>
          <w:sz w:val="28"/>
          <w:szCs w:val="28"/>
        </w:rPr>
        <w:t>。</w:t>
      </w:r>
    </w:p>
    <w:p w:rsidR="00F817FF" w:rsidRPr="00441F79" w:rsidRDefault="00F817FF" w:rsidP="003524BD">
      <w:pPr>
        <w:widowControl/>
        <w:adjustRightInd w:val="0"/>
        <w:snapToGrid w:val="0"/>
        <w:spacing w:line="360" w:lineRule="auto"/>
        <w:ind w:firstLine="240"/>
        <w:jc w:val="center"/>
        <w:rPr>
          <w:rFonts w:asciiTheme="minorEastAsia" w:eastAsiaTheme="minorEastAsia" w:hAnsiTheme="minorEastAsia"/>
          <w:sz w:val="24"/>
        </w:rPr>
      </w:pPr>
      <w:r w:rsidRPr="00441F79">
        <w:rPr>
          <w:rFonts w:asciiTheme="minorEastAsia" w:eastAsiaTheme="minorEastAsia" w:hAnsiTheme="minorEastAsia" w:hint="eastAsia"/>
          <w:sz w:val="24"/>
        </w:rPr>
        <w:t>表</w:t>
      </w:r>
      <w:r w:rsidR="00421FBA">
        <w:rPr>
          <w:rFonts w:asciiTheme="minorEastAsia" w:eastAsiaTheme="minorEastAsia" w:hAnsiTheme="minorEastAsia" w:hint="eastAsia"/>
          <w:sz w:val="24"/>
        </w:rPr>
        <w:t>3</w:t>
      </w:r>
      <w:r w:rsidRPr="00441F79">
        <w:rPr>
          <w:rFonts w:asciiTheme="minorEastAsia" w:eastAsiaTheme="minorEastAsia" w:hAnsiTheme="minorEastAsia" w:hint="eastAsia"/>
          <w:sz w:val="24"/>
        </w:rPr>
        <w:t>：</w:t>
      </w:r>
      <w:r w:rsidRPr="00441F79">
        <w:rPr>
          <w:rFonts w:asciiTheme="minorEastAsia" w:eastAsiaTheme="minorEastAsia" w:hAnsiTheme="minorEastAsia"/>
          <w:sz w:val="24"/>
        </w:rPr>
        <w:t>201</w:t>
      </w:r>
      <w:r w:rsidR="006C0716" w:rsidRPr="00441F79">
        <w:rPr>
          <w:rFonts w:asciiTheme="minorEastAsia" w:eastAsiaTheme="minorEastAsia" w:hAnsiTheme="minorEastAsia" w:hint="eastAsia"/>
          <w:sz w:val="24"/>
        </w:rPr>
        <w:t>3</w:t>
      </w:r>
      <w:r w:rsidRPr="00441F79">
        <w:rPr>
          <w:rFonts w:asciiTheme="minorEastAsia" w:eastAsiaTheme="minorEastAsia" w:hAnsiTheme="minorEastAsia" w:hint="eastAsia"/>
          <w:sz w:val="24"/>
        </w:rPr>
        <w:t>年深圳</w:t>
      </w:r>
      <w:r w:rsidR="006D6E46" w:rsidRPr="00441F79">
        <w:rPr>
          <w:rFonts w:asciiTheme="minorEastAsia" w:eastAsiaTheme="minorEastAsia" w:hAnsiTheme="minorEastAsia" w:hint="eastAsia"/>
          <w:sz w:val="24"/>
        </w:rPr>
        <w:t>市</w:t>
      </w:r>
      <w:r w:rsidRPr="00441F79">
        <w:rPr>
          <w:rFonts w:asciiTheme="minorEastAsia" w:eastAsiaTheme="minorEastAsia" w:hAnsiTheme="minorEastAsia" w:hint="eastAsia"/>
          <w:sz w:val="24"/>
        </w:rPr>
        <w:t>重点产品质量监督抽查状况</w:t>
      </w:r>
    </w:p>
    <w:tbl>
      <w:tblPr>
        <w:tblW w:w="8648" w:type="dxa"/>
        <w:jc w:val="center"/>
        <w:tblLook w:val="00A0"/>
      </w:tblPr>
      <w:tblGrid>
        <w:gridCol w:w="1986"/>
        <w:gridCol w:w="1639"/>
        <w:gridCol w:w="1628"/>
        <w:gridCol w:w="1616"/>
        <w:gridCol w:w="1779"/>
      </w:tblGrid>
      <w:tr w:rsidR="00F817FF" w:rsidRPr="00441F79" w:rsidTr="007C106F">
        <w:trPr>
          <w:trHeight w:val="550"/>
          <w:jc w:val="center"/>
        </w:trPr>
        <w:tc>
          <w:tcPr>
            <w:tcW w:w="1986" w:type="dxa"/>
            <w:tcBorders>
              <w:top w:val="single" w:sz="8" w:space="0" w:color="auto"/>
              <w:left w:val="single" w:sz="8" w:space="0" w:color="auto"/>
              <w:bottom w:val="single" w:sz="8" w:space="0" w:color="auto"/>
              <w:right w:val="single" w:sz="8" w:space="0" w:color="auto"/>
            </w:tcBorders>
            <w:vAlign w:val="center"/>
          </w:tcPr>
          <w:p w:rsidR="00F817FF" w:rsidRPr="00441F79" w:rsidRDefault="00F817FF" w:rsidP="00814FC9">
            <w:pPr>
              <w:widowControl/>
              <w:jc w:val="center"/>
              <w:rPr>
                <w:rFonts w:asciiTheme="minorEastAsia" w:eastAsiaTheme="minorEastAsia" w:hAnsiTheme="minorEastAsia" w:cs="宋体"/>
                <w:b/>
                <w:bCs/>
                <w:kern w:val="0"/>
                <w:sz w:val="24"/>
              </w:rPr>
            </w:pPr>
            <w:r w:rsidRPr="00441F79">
              <w:rPr>
                <w:rFonts w:asciiTheme="minorEastAsia" w:eastAsiaTheme="minorEastAsia" w:hAnsiTheme="minorEastAsia" w:cs="宋体" w:hint="eastAsia"/>
                <w:b/>
                <w:bCs/>
                <w:kern w:val="0"/>
                <w:sz w:val="24"/>
              </w:rPr>
              <w:t>产品分类</w:t>
            </w:r>
          </w:p>
        </w:tc>
        <w:tc>
          <w:tcPr>
            <w:tcW w:w="1639" w:type="dxa"/>
            <w:tcBorders>
              <w:top w:val="single" w:sz="8" w:space="0" w:color="auto"/>
              <w:left w:val="nil"/>
              <w:bottom w:val="single" w:sz="8" w:space="0" w:color="auto"/>
              <w:right w:val="single" w:sz="8" w:space="0" w:color="auto"/>
            </w:tcBorders>
            <w:vAlign w:val="center"/>
          </w:tcPr>
          <w:p w:rsidR="005865B4" w:rsidRPr="00441F79" w:rsidRDefault="00F817FF" w:rsidP="005865B4">
            <w:pPr>
              <w:widowControl/>
              <w:jc w:val="center"/>
              <w:rPr>
                <w:rFonts w:asciiTheme="minorEastAsia" w:eastAsiaTheme="minorEastAsia" w:hAnsiTheme="minorEastAsia" w:cs="宋体"/>
                <w:b/>
                <w:bCs/>
                <w:kern w:val="0"/>
                <w:sz w:val="24"/>
              </w:rPr>
            </w:pPr>
            <w:r w:rsidRPr="00441F79">
              <w:rPr>
                <w:rFonts w:asciiTheme="minorEastAsia" w:eastAsiaTheme="minorEastAsia" w:hAnsiTheme="minorEastAsia" w:cs="宋体" w:hint="eastAsia"/>
                <w:b/>
                <w:bCs/>
                <w:kern w:val="0"/>
                <w:sz w:val="24"/>
              </w:rPr>
              <w:t>抽查企业</w:t>
            </w:r>
          </w:p>
          <w:p w:rsidR="00F817FF" w:rsidRPr="00441F79" w:rsidRDefault="005865B4" w:rsidP="005865B4">
            <w:pPr>
              <w:widowControl/>
              <w:jc w:val="center"/>
              <w:rPr>
                <w:rFonts w:asciiTheme="minorEastAsia" w:eastAsiaTheme="minorEastAsia" w:hAnsiTheme="minorEastAsia" w:cs="宋体"/>
                <w:b/>
                <w:bCs/>
                <w:kern w:val="0"/>
                <w:sz w:val="24"/>
              </w:rPr>
            </w:pPr>
            <w:proofErr w:type="gramStart"/>
            <w:r w:rsidRPr="00441F79">
              <w:rPr>
                <w:rFonts w:asciiTheme="minorEastAsia" w:eastAsiaTheme="minorEastAsia" w:hAnsiTheme="minorEastAsia" w:cs="宋体" w:hint="eastAsia"/>
                <w:b/>
                <w:bCs/>
                <w:kern w:val="0"/>
                <w:sz w:val="24"/>
              </w:rPr>
              <w:t>家次</w:t>
            </w:r>
            <w:proofErr w:type="gramEnd"/>
          </w:p>
        </w:tc>
        <w:tc>
          <w:tcPr>
            <w:tcW w:w="1628" w:type="dxa"/>
            <w:tcBorders>
              <w:top w:val="single" w:sz="8" w:space="0" w:color="auto"/>
              <w:left w:val="nil"/>
              <w:bottom w:val="single" w:sz="8" w:space="0" w:color="auto"/>
              <w:right w:val="single" w:sz="8" w:space="0" w:color="auto"/>
            </w:tcBorders>
            <w:vAlign w:val="center"/>
          </w:tcPr>
          <w:p w:rsidR="00F817FF" w:rsidRPr="00441F79" w:rsidRDefault="00F817FF" w:rsidP="00814FC9">
            <w:pPr>
              <w:widowControl/>
              <w:jc w:val="center"/>
              <w:rPr>
                <w:rFonts w:asciiTheme="minorEastAsia" w:eastAsiaTheme="minorEastAsia" w:hAnsiTheme="minorEastAsia" w:cs="宋体"/>
                <w:b/>
                <w:bCs/>
                <w:kern w:val="0"/>
                <w:sz w:val="24"/>
              </w:rPr>
            </w:pPr>
            <w:r w:rsidRPr="00441F79">
              <w:rPr>
                <w:rFonts w:asciiTheme="minorEastAsia" w:eastAsiaTheme="minorEastAsia" w:hAnsiTheme="minorEastAsia" w:cs="宋体" w:hint="eastAsia"/>
                <w:b/>
                <w:bCs/>
                <w:kern w:val="0"/>
                <w:sz w:val="24"/>
              </w:rPr>
              <w:t>抽查批次</w:t>
            </w:r>
          </w:p>
        </w:tc>
        <w:tc>
          <w:tcPr>
            <w:tcW w:w="1616" w:type="dxa"/>
            <w:tcBorders>
              <w:top w:val="single" w:sz="8" w:space="0" w:color="auto"/>
              <w:left w:val="nil"/>
              <w:bottom w:val="single" w:sz="8" w:space="0" w:color="auto"/>
              <w:right w:val="single" w:sz="8" w:space="0" w:color="auto"/>
            </w:tcBorders>
            <w:noWrap/>
            <w:vAlign w:val="center"/>
          </w:tcPr>
          <w:p w:rsidR="00F817FF" w:rsidRPr="00441F79" w:rsidRDefault="00F817FF" w:rsidP="00814FC9">
            <w:pPr>
              <w:widowControl/>
              <w:jc w:val="center"/>
              <w:rPr>
                <w:rFonts w:asciiTheme="minorEastAsia" w:eastAsiaTheme="minorEastAsia" w:hAnsiTheme="minorEastAsia" w:cs="宋体"/>
                <w:b/>
                <w:bCs/>
                <w:kern w:val="0"/>
                <w:sz w:val="24"/>
              </w:rPr>
            </w:pPr>
            <w:r w:rsidRPr="00441F79">
              <w:rPr>
                <w:rFonts w:asciiTheme="minorEastAsia" w:eastAsiaTheme="minorEastAsia" w:hAnsiTheme="minorEastAsia" w:cs="宋体" w:hint="eastAsia"/>
                <w:b/>
                <w:bCs/>
                <w:kern w:val="0"/>
                <w:sz w:val="24"/>
              </w:rPr>
              <w:t>合格批次</w:t>
            </w:r>
          </w:p>
        </w:tc>
        <w:tc>
          <w:tcPr>
            <w:tcW w:w="1779" w:type="dxa"/>
            <w:tcBorders>
              <w:top w:val="single" w:sz="8" w:space="0" w:color="auto"/>
              <w:left w:val="nil"/>
              <w:bottom w:val="single" w:sz="8" w:space="0" w:color="auto"/>
              <w:right w:val="single" w:sz="8" w:space="0" w:color="auto"/>
            </w:tcBorders>
            <w:vAlign w:val="center"/>
          </w:tcPr>
          <w:p w:rsidR="00F817FF" w:rsidRPr="00441F79" w:rsidRDefault="00F817FF" w:rsidP="00814FC9">
            <w:pPr>
              <w:widowControl/>
              <w:jc w:val="center"/>
              <w:rPr>
                <w:rFonts w:asciiTheme="minorEastAsia" w:eastAsiaTheme="minorEastAsia" w:hAnsiTheme="minorEastAsia" w:cs="宋体"/>
                <w:b/>
                <w:bCs/>
                <w:kern w:val="0"/>
                <w:sz w:val="24"/>
              </w:rPr>
            </w:pPr>
            <w:r w:rsidRPr="00441F79">
              <w:rPr>
                <w:rFonts w:asciiTheme="minorEastAsia" w:eastAsiaTheme="minorEastAsia" w:hAnsiTheme="minorEastAsia" w:cs="宋体" w:hint="eastAsia"/>
                <w:b/>
                <w:bCs/>
                <w:kern w:val="0"/>
                <w:sz w:val="24"/>
              </w:rPr>
              <w:t>抽样合格率</w:t>
            </w:r>
          </w:p>
        </w:tc>
      </w:tr>
      <w:tr w:rsidR="005034B6" w:rsidRPr="00441F79" w:rsidTr="00811F90">
        <w:trPr>
          <w:trHeight w:val="340"/>
          <w:jc w:val="center"/>
        </w:trPr>
        <w:tc>
          <w:tcPr>
            <w:tcW w:w="1986" w:type="dxa"/>
            <w:tcBorders>
              <w:top w:val="nil"/>
              <w:left w:val="single" w:sz="8" w:space="0" w:color="auto"/>
              <w:bottom w:val="single" w:sz="8" w:space="0" w:color="auto"/>
              <w:right w:val="single" w:sz="8" w:space="0" w:color="auto"/>
            </w:tcBorders>
            <w:vAlign w:val="center"/>
          </w:tcPr>
          <w:p w:rsidR="005034B6" w:rsidRPr="003E0DD9" w:rsidRDefault="005034B6" w:rsidP="00814FC9">
            <w:pPr>
              <w:widowControl/>
              <w:jc w:val="center"/>
              <w:rPr>
                <w:rFonts w:asciiTheme="minorEastAsia" w:eastAsiaTheme="minorEastAsia" w:hAnsiTheme="minorEastAsia" w:cs="宋体"/>
                <w:kern w:val="0"/>
                <w:sz w:val="24"/>
              </w:rPr>
            </w:pPr>
            <w:r w:rsidRPr="003E0DD9">
              <w:rPr>
                <w:rFonts w:asciiTheme="minorEastAsia" w:eastAsiaTheme="minorEastAsia" w:hAnsiTheme="minorEastAsia" w:cs="宋体" w:hint="eastAsia"/>
                <w:kern w:val="0"/>
                <w:sz w:val="24"/>
              </w:rPr>
              <w:t>食品及食品材料</w:t>
            </w:r>
          </w:p>
        </w:tc>
        <w:tc>
          <w:tcPr>
            <w:tcW w:w="1639" w:type="dxa"/>
            <w:tcBorders>
              <w:top w:val="nil"/>
              <w:left w:val="nil"/>
              <w:bottom w:val="single" w:sz="8" w:space="0" w:color="auto"/>
              <w:right w:val="single" w:sz="8" w:space="0" w:color="auto"/>
            </w:tcBorders>
            <w:vAlign w:val="center"/>
          </w:tcPr>
          <w:p w:rsidR="005034B6" w:rsidRPr="003E0DD9" w:rsidRDefault="005034B6" w:rsidP="00814FC9">
            <w:pPr>
              <w:widowControl/>
              <w:jc w:val="center"/>
              <w:rPr>
                <w:rFonts w:asciiTheme="minorEastAsia" w:eastAsiaTheme="minorEastAsia" w:hAnsiTheme="minorEastAsia"/>
                <w:kern w:val="0"/>
                <w:sz w:val="24"/>
              </w:rPr>
            </w:pPr>
            <w:r w:rsidRPr="003E0DD9">
              <w:rPr>
                <w:rFonts w:asciiTheme="minorEastAsia" w:eastAsiaTheme="minorEastAsia" w:hAnsiTheme="minorEastAsia" w:hint="eastAsia"/>
                <w:kern w:val="0"/>
                <w:sz w:val="24"/>
              </w:rPr>
              <w:t>1404</w:t>
            </w:r>
          </w:p>
        </w:tc>
        <w:tc>
          <w:tcPr>
            <w:tcW w:w="1628" w:type="dxa"/>
            <w:tcBorders>
              <w:top w:val="nil"/>
              <w:left w:val="nil"/>
              <w:bottom w:val="single" w:sz="8" w:space="0" w:color="auto"/>
              <w:right w:val="single" w:sz="8" w:space="0" w:color="auto"/>
            </w:tcBorders>
            <w:vAlign w:val="center"/>
          </w:tcPr>
          <w:p w:rsidR="005034B6" w:rsidRPr="003E0DD9" w:rsidRDefault="005034B6" w:rsidP="00814FC9">
            <w:pPr>
              <w:widowControl/>
              <w:jc w:val="center"/>
              <w:rPr>
                <w:rFonts w:asciiTheme="minorEastAsia" w:eastAsiaTheme="minorEastAsia" w:hAnsiTheme="minorEastAsia"/>
                <w:kern w:val="0"/>
                <w:sz w:val="24"/>
              </w:rPr>
            </w:pPr>
            <w:r w:rsidRPr="003E0DD9">
              <w:rPr>
                <w:rFonts w:asciiTheme="minorEastAsia" w:eastAsiaTheme="minorEastAsia" w:hAnsiTheme="minorEastAsia" w:hint="eastAsia"/>
                <w:b/>
                <w:bCs/>
                <w:sz w:val="24"/>
              </w:rPr>
              <w:t>4217</w:t>
            </w:r>
          </w:p>
        </w:tc>
        <w:tc>
          <w:tcPr>
            <w:tcW w:w="1616" w:type="dxa"/>
            <w:tcBorders>
              <w:top w:val="nil"/>
              <w:left w:val="nil"/>
              <w:bottom w:val="single" w:sz="8" w:space="0" w:color="auto"/>
              <w:right w:val="single" w:sz="8" w:space="0" w:color="auto"/>
            </w:tcBorders>
            <w:noWrap/>
            <w:vAlign w:val="center"/>
          </w:tcPr>
          <w:p w:rsidR="005034B6" w:rsidRPr="003E0DD9" w:rsidRDefault="005034B6" w:rsidP="00814FC9">
            <w:pPr>
              <w:widowControl/>
              <w:jc w:val="center"/>
              <w:rPr>
                <w:rFonts w:asciiTheme="minorEastAsia" w:eastAsiaTheme="minorEastAsia" w:hAnsiTheme="minorEastAsia"/>
                <w:kern w:val="0"/>
                <w:sz w:val="24"/>
              </w:rPr>
            </w:pPr>
            <w:r w:rsidRPr="003E0DD9">
              <w:rPr>
                <w:rFonts w:asciiTheme="minorEastAsia" w:eastAsiaTheme="minorEastAsia" w:hAnsiTheme="minorEastAsia" w:hint="eastAsia"/>
                <w:b/>
                <w:bCs/>
                <w:sz w:val="24"/>
              </w:rPr>
              <w:t>4092</w:t>
            </w:r>
          </w:p>
        </w:tc>
        <w:tc>
          <w:tcPr>
            <w:tcW w:w="1779" w:type="dxa"/>
            <w:tcBorders>
              <w:top w:val="nil"/>
              <w:left w:val="nil"/>
              <w:bottom w:val="single" w:sz="8" w:space="0" w:color="auto"/>
              <w:right w:val="single" w:sz="8" w:space="0" w:color="auto"/>
            </w:tcBorders>
            <w:noWrap/>
            <w:vAlign w:val="center"/>
          </w:tcPr>
          <w:p w:rsidR="005034B6" w:rsidRPr="00441F79" w:rsidRDefault="005034B6" w:rsidP="005034B6">
            <w:pPr>
              <w:widowControl/>
              <w:jc w:val="center"/>
              <w:rPr>
                <w:rFonts w:asciiTheme="minorEastAsia" w:eastAsiaTheme="minorEastAsia" w:hAnsiTheme="minorEastAsia"/>
                <w:kern w:val="0"/>
                <w:sz w:val="24"/>
              </w:rPr>
            </w:pPr>
            <w:r w:rsidRPr="003E0DD9">
              <w:rPr>
                <w:rFonts w:asciiTheme="minorEastAsia" w:eastAsiaTheme="minorEastAsia" w:hAnsiTheme="minorEastAsia"/>
                <w:kern w:val="0"/>
                <w:sz w:val="24"/>
              </w:rPr>
              <w:t>9</w:t>
            </w:r>
            <w:r w:rsidRPr="003E0DD9">
              <w:rPr>
                <w:rFonts w:asciiTheme="minorEastAsia" w:eastAsiaTheme="minorEastAsia" w:hAnsiTheme="minorEastAsia" w:hint="eastAsia"/>
                <w:kern w:val="0"/>
                <w:sz w:val="24"/>
              </w:rPr>
              <w:t>7.04</w:t>
            </w:r>
            <w:r w:rsidRPr="003E0DD9">
              <w:rPr>
                <w:rFonts w:asciiTheme="minorEastAsia" w:eastAsiaTheme="minorEastAsia" w:hAnsiTheme="minorEastAsia"/>
                <w:kern w:val="0"/>
                <w:sz w:val="24"/>
              </w:rPr>
              <w:t>%</w:t>
            </w:r>
          </w:p>
        </w:tc>
      </w:tr>
      <w:tr w:rsidR="00F817FF" w:rsidRPr="00441F79" w:rsidTr="00811F90">
        <w:trPr>
          <w:trHeight w:val="340"/>
          <w:jc w:val="center"/>
        </w:trPr>
        <w:tc>
          <w:tcPr>
            <w:tcW w:w="1986" w:type="dxa"/>
            <w:tcBorders>
              <w:top w:val="nil"/>
              <w:left w:val="single" w:sz="8" w:space="0" w:color="auto"/>
              <w:bottom w:val="single" w:sz="8" w:space="0" w:color="auto"/>
              <w:right w:val="single" w:sz="8" w:space="0" w:color="auto"/>
            </w:tcBorders>
            <w:noWrap/>
            <w:vAlign w:val="center"/>
          </w:tcPr>
          <w:p w:rsidR="00F817FF" w:rsidRPr="00441F79" w:rsidRDefault="00F817FF" w:rsidP="00814FC9">
            <w:pPr>
              <w:widowControl/>
              <w:jc w:val="center"/>
              <w:rPr>
                <w:rFonts w:asciiTheme="minorEastAsia" w:eastAsiaTheme="minorEastAsia" w:hAnsiTheme="minorEastAsia" w:cs="宋体"/>
                <w:kern w:val="0"/>
                <w:sz w:val="22"/>
                <w:szCs w:val="22"/>
              </w:rPr>
            </w:pPr>
            <w:r w:rsidRPr="00441F79">
              <w:rPr>
                <w:rFonts w:asciiTheme="minorEastAsia" w:eastAsiaTheme="minorEastAsia" w:hAnsiTheme="minorEastAsia" w:cs="宋体" w:hint="eastAsia"/>
                <w:kern w:val="0"/>
                <w:sz w:val="22"/>
                <w:szCs w:val="22"/>
              </w:rPr>
              <w:t>珠宝产品</w:t>
            </w:r>
          </w:p>
        </w:tc>
        <w:tc>
          <w:tcPr>
            <w:tcW w:w="1639" w:type="dxa"/>
            <w:tcBorders>
              <w:top w:val="nil"/>
              <w:left w:val="nil"/>
              <w:bottom w:val="single" w:sz="8" w:space="0" w:color="auto"/>
              <w:right w:val="single" w:sz="8" w:space="0" w:color="auto"/>
            </w:tcBorders>
            <w:vAlign w:val="center"/>
          </w:tcPr>
          <w:p w:rsidR="00F817FF" w:rsidRPr="00441F79" w:rsidRDefault="00D62EC8" w:rsidP="00814FC9">
            <w:pPr>
              <w:widowControl/>
              <w:jc w:val="center"/>
              <w:rPr>
                <w:rFonts w:asciiTheme="minorEastAsia" w:eastAsiaTheme="minorEastAsia" w:hAnsiTheme="minorEastAsia"/>
                <w:kern w:val="0"/>
                <w:sz w:val="24"/>
              </w:rPr>
            </w:pPr>
            <w:r w:rsidRPr="00441F79">
              <w:rPr>
                <w:rFonts w:asciiTheme="minorEastAsia" w:eastAsiaTheme="minorEastAsia" w:hAnsiTheme="minorEastAsia" w:hint="eastAsia"/>
                <w:kern w:val="0"/>
                <w:sz w:val="24"/>
              </w:rPr>
              <w:t>153</w:t>
            </w:r>
          </w:p>
        </w:tc>
        <w:tc>
          <w:tcPr>
            <w:tcW w:w="1628" w:type="dxa"/>
            <w:tcBorders>
              <w:top w:val="nil"/>
              <w:left w:val="nil"/>
              <w:bottom w:val="single" w:sz="8" w:space="0" w:color="auto"/>
              <w:right w:val="single" w:sz="8" w:space="0" w:color="auto"/>
            </w:tcBorders>
            <w:noWrap/>
            <w:vAlign w:val="center"/>
          </w:tcPr>
          <w:p w:rsidR="00F817FF" w:rsidRPr="00441F79" w:rsidRDefault="00D62EC8" w:rsidP="00814FC9">
            <w:pPr>
              <w:widowControl/>
              <w:jc w:val="center"/>
              <w:rPr>
                <w:rFonts w:asciiTheme="minorEastAsia" w:eastAsiaTheme="minorEastAsia" w:hAnsiTheme="minorEastAsia" w:cs="宋体"/>
                <w:kern w:val="0"/>
                <w:sz w:val="22"/>
                <w:szCs w:val="22"/>
              </w:rPr>
            </w:pPr>
            <w:r w:rsidRPr="00441F79">
              <w:rPr>
                <w:rFonts w:asciiTheme="minorEastAsia" w:eastAsiaTheme="minorEastAsia" w:hAnsiTheme="minorEastAsia" w:cs="宋体" w:hint="eastAsia"/>
                <w:kern w:val="0"/>
                <w:sz w:val="22"/>
                <w:szCs w:val="22"/>
              </w:rPr>
              <w:t>677</w:t>
            </w:r>
          </w:p>
        </w:tc>
        <w:tc>
          <w:tcPr>
            <w:tcW w:w="1616" w:type="dxa"/>
            <w:tcBorders>
              <w:top w:val="nil"/>
              <w:left w:val="nil"/>
              <w:bottom w:val="single" w:sz="8" w:space="0" w:color="auto"/>
              <w:right w:val="single" w:sz="8" w:space="0" w:color="auto"/>
            </w:tcBorders>
            <w:noWrap/>
            <w:vAlign w:val="center"/>
          </w:tcPr>
          <w:p w:rsidR="00F817FF" w:rsidRPr="00441F79" w:rsidRDefault="00D62EC8" w:rsidP="00814FC9">
            <w:pPr>
              <w:widowControl/>
              <w:jc w:val="center"/>
              <w:rPr>
                <w:rFonts w:asciiTheme="minorEastAsia" w:eastAsiaTheme="minorEastAsia" w:hAnsiTheme="minorEastAsia" w:cs="宋体"/>
                <w:kern w:val="0"/>
                <w:sz w:val="22"/>
                <w:szCs w:val="22"/>
              </w:rPr>
            </w:pPr>
            <w:r w:rsidRPr="00441F79">
              <w:rPr>
                <w:rFonts w:asciiTheme="minorEastAsia" w:eastAsiaTheme="minorEastAsia" w:hAnsiTheme="minorEastAsia" w:cs="宋体" w:hint="eastAsia"/>
                <w:kern w:val="0"/>
                <w:sz w:val="22"/>
                <w:szCs w:val="22"/>
              </w:rPr>
              <w:t>570</w:t>
            </w:r>
          </w:p>
        </w:tc>
        <w:tc>
          <w:tcPr>
            <w:tcW w:w="1779" w:type="dxa"/>
            <w:tcBorders>
              <w:top w:val="nil"/>
              <w:left w:val="nil"/>
              <w:bottom w:val="single" w:sz="8" w:space="0" w:color="auto"/>
              <w:right w:val="single" w:sz="8" w:space="0" w:color="auto"/>
            </w:tcBorders>
            <w:noWrap/>
            <w:vAlign w:val="center"/>
          </w:tcPr>
          <w:p w:rsidR="00F817FF" w:rsidRPr="00441F79" w:rsidRDefault="00D62EC8" w:rsidP="00D62EC8">
            <w:pPr>
              <w:widowControl/>
              <w:jc w:val="center"/>
              <w:rPr>
                <w:rFonts w:asciiTheme="minorEastAsia" w:eastAsiaTheme="minorEastAsia" w:hAnsiTheme="minorEastAsia" w:cs="宋体"/>
                <w:kern w:val="0"/>
                <w:sz w:val="24"/>
              </w:rPr>
            </w:pPr>
            <w:r w:rsidRPr="00441F79">
              <w:rPr>
                <w:rFonts w:asciiTheme="minorEastAsia" w:eastAsiaTheme="minorEastAsia" w:hAnsiTheme="minorEastAsia" w:cs="宋体" w:hint="eastAsia"/>
                <w:kern w:val="0"/>
                <w:sz w:val="24"/>
              </w:rPr>
              <w:t>84.2</w:t>
            </w:r>
            <w:r w:rsidR="00F817FF" w:rsidRPr="00441F79">
              <w:rPr>
                <w:rFonts w:asciiTheme="minorEastAsia" w:eastAsiaTheme="minorEastAsia" w:hAnsiTheme="minorEastAsia" w:cs="宋体"/>
                <w:kern w:val="0"/>
                <w:sz w:val="24"/>
              </w:rPr>
              <w:t>%</w:t>
            </w:r>
          </w:p>
        </w:tc>
      </w:tr>
      <w:tr w:rsidR="00F817FF" w:rsidRPr="00441F79" w:rsidTr="00811F90">
        <w:trPr>
          <w:trHeight w:val="340"/>
          <w:jc w:val="center"/>
        </w:trPr>
        <w:tc>
          <w:tcPr>
            <w:tcW w:w="1986" w:type="dxa"/>
            <w:tcBorders>
              <w:top w:val="nil"/>
              <w:left w:val="single" w:sz="8" w:space="0" w:color="auto"/>
              <w:bottom w:val="nil"/>
              <w:right w:val="single" w:sz="8" w:space="0" w:color="auto"/>
            </w:tcBorders>
            <w:vAlign w:val="center"/>
          </w:tcPr>
          <w:p w:rsidR="00F817FF" w:rsidRPr="00441F79" w:rsidRDefault="00F817FF" w:rsidP="00814FC9">
            <w:pPr>
              <w:widowControl/>
              <w:jc w:val="center"/>
              <w:rPr>
                <w:rFonts w:asciiTheme="minorEastAsia" w:eastAsiaTheme="minorEastAsia" w:hAnsiTheme="minorEastAsia" w:cs="宋体"/>
                <w:kern w:val="0"/>
                <w:sz w:val="24"/>
              </w:rPr>
            </w:pPr>
            <w:r w:rsidRPr="00441F79">
              <w:rPr>
                <w:rFonts w:asciiTheme="minorEastAsia" w:eastAsiaTheme="minorEastAsia" w:hAnsiTheme="minorEastAsia" w:cs="宋体" w:hint="eastAsia"/>
                <w:kern w:val="0"/>
                <w:sz w:val="24"/>
              </w:rPr>
              <w:t>燃油、燃气</w:t>
            </w:r>
          </w:p>
        </w:tc>
        <w:tc>
          <w:tcPr>
            <w:tcW w:w="1639" w:type="dxa"/>
            <w:tcBorders>
              <w:top w:val="nil"/>
              <w:left w:val="nil"/>
              <w:bottom w:val="nil"/>
              <w:right w:val="single" w:sz="8" w:space="0" w:color="auto"/>
            </w:tcBorders>
            <w:vAlign w:val="center"/>
          </w:tcPr>
          <w:p w:rsidR="00F817FF" w:rsidRPr="00441F79" w:rsidRDefault="00D62EC8" w:rsidP="00814FC9">
            <w:pPr>
              <w:widowControl/>
              <w:jc w:val="center"/>
              <w:rPr>
                <w:rFonts w:asciiTheme="minorEastAsia" w:eastAsiaTheme="minorEastAsia" w:hAnsiTheme="minorEastAsia"/>
                <w:kern w:val="0"/>
                <w:sz w:val="24"/>
              </w:rPr>
            </w:pPr>
            <w:r w:rsidRPr="00441F79">
              <w:rPr>
                <w:rFonts w:asciiTheme="minorEastAsia" w:eastAsiaTheme="minorEastAsia" w:hAnsiTheme="minorEastAsia" w:hint="eastAsia"/>
                <w:kern w:val="0"/>
                <w:sz w:val="24"/>
              </w:rPr>
              <w:t>485</w:t>
            </w:r>
          </w:p>
        </w:tc>
        <w:tc>
          <w:tcPr>
            <w:tcW w:w="1628" w:type="dxa"/>
            <w:tcBorders>
              <w:top w:val="nil"/>
              <w:left w:val="nil"/>
              <w:bottom w:val="nil"/>
              <w:right w:val="single" w:sz="8" w:space="0" w:color="auto"/>
            </w:tcBorders>
            <w:vAlign w:val="center"/>
          </w:tcPr>
          <w:p w:rsidR="00F817FF" w:rsidRPr="00441F79" w:rsidRDefault="00D62EC8" w:rsidP="00814FC9">
            <w:pPr>
              <w:widowControl/>
              <w:jc w:val="center"/>
              <w:rPr>
                <w:rFonts w:asciiTheme="minorEastAsia" w:eastAsiaTheme="minorEastAsia" w:hAnsiTheme="minorEastAsia"/>
                <w:kern w:val="0"/>
                <w:sz w:val="24"/>
              </w:rPr>
            </w:pPr>
            <w:r w:rsidRPr="00441F79">
              <w:rPr>
                <w:rFonts w:asciiTheme="minorEastAsia" w:eastAsiaTheme="minorEastAsia" w:hAnsiTheme="minorEastAsia" w:hint="eastAsia"/>
                <w:kern w:val="0"/>
                <w:sz w:val="24"/>
              </w:rPr>
              <w:t>658</w:t>
            </w:r>
          </w:p>
        </w:tc>
        <w:tc>
          <w:tcPr>
            <w:tcW w:w="1616" w:type="dxa"/>
            <w:tcBorders>
              <w:top w:val="nil"/>
              <w:left w:val="nil"/>
              <w:bottom w:val="nil"/>
              <w:right w:val="single" w:sz="8" w:space="0" w:color="auto"/>
            </w:tcBorders>
            <w:noWrap/>
            <w:vAlign w:val="center"/>
          </w:tcPr>
          <w:p w:rsidR="00F817FF" w:rsidRPr="00441F79" w:rsidRDefault="00D62EC8" w:rsidP="00814FC9">
            <w:pPr>
              <w:widowControl/>
              <w:jc w:val="center"/>
              <w:rPr>
                <w:rFonts w:asciiTheme="minorEastAsia" w:eastAsiaTheme="minorEastAsia" w:hAnsiTheme="minorEastAsia"/>
                <w:kern w:val="0"/>
                <w:sz w:val="24"/>
              </w:rPr>
            </w:pPr>
            <w:r w:rsidRPr="00441F79">
              <w:rPr>
                <w:rFonts w:asciiTheme="minorEastAsia" w:eastAsiaTheme="minorEastAsia" w:hAnsiTheme="minorEastAsia" w:hint="eastAsia"/>
                <w:kern w:val="0"/>
                <w:sz w:val="24"/>
              </w:rPr>
              <w:t>637</w:t>
            </w:r>
          </w:p>
        </w:tc>
        <w:tc>
          <w:tcPr>
            <w:tcW w:w="1779" w:type="dxa"/>
            <w:tcBorders>
              <w:top w:val="nil"/>
              <w:left w:val="nil"/>
              <w:bottom w:val="nil"/>
              <w:right w:val="single" w:sz="8" w:space="0" w:color="auto"/>
            </w:tcBorders>
            <w:noWrap/>
            <w:vAlign w:val="center"/>
          </w:tcPr>
          <w:p w:rsidR="00F817FF" w:rsidRPr="00441F79" w:rsidRDefault="00F817FF" w:rsidP="00D62EC8">
            <w:pPr>
              <w:widowControl/>
              <w:jc w:val="center"/>
              <w:rPr>
                <w:rFonts w:asciiTheme="minorEastAsia" w:eastAsiaTheme="minorEastAsia" w:hAnsiTheme="minorEastAsia"/>
                <w:kern w:val="0"/>
                <w:sz w:val="24"/>
              </w:rPr>
            </w:pPr>
            <w:r w:rsidRPr="00441F79">
              <w:rPr>
                <w:rFonts w:asciiTheme="minorEastAsia" w:eastAsiaTheme="minorEastAsia" w:hAnsiTheme="minorEastAsia"/>
                <w:kern w:val="0"/>
                <w:sz w:val="24"/>
              </w:rPr>
              <w:t>9</w:t>
            </w:r>
            <w:r w:rsidR="00D62EC8" w:rsidRPr="00441F79">
              <w:rPr>
                <w:rFonts w:asciiTheme="minorEastAsia" w:eastAsiaTheme="minorEastAsia" w:hAnsiTheme="minorEastAsia" w:hint="eastAsia"/>
                <w:kern w:val="0"/>
                <w:sz w:val="24"/>
              </w:rPr>
              <w:t>6.8</w:t>
            </w:r>
            <w:r w:rsidRPr="00441F79">
              <w:rPr>
                <w:rFonts w:asciiTheme="minorEastAsia" w:eastAsiaTheme="minorEastAsia" w:hAnsiTheme="minorEastAsia"/>
                <w:kern w:val="0"/>
                <w:sz w:val="24"/>
              </w:rPr>
              <w:t>%</w:t>
            </w:r>
          </w:p>
        </w:tc>
      </w:tr>
      <w:tr w:rsidR="00F817FF" w:rsidRPr="00441F79" w:rsidTr="00811F90">
        <w:trPr>
          <w:trHeight w:val="340"/>
          <w:jc w:val="center"/>
        </w:trPr>
        <w:tc>
          <w:tcPr>
            <w:tcW w:w="1986" w:type="dxa"/>
            <w:tcBorders>
              <w:top w:val="single" w:sz="4" w:space="0" w:color="auto"/>
              <w:left w:val="single" w:sz="4" w:space="0" w:color="auto"/>
              <w:bottom w:val="single" w:sz="4" w:space="0" w:color="auto"/>
              <w:right w:val="single" w:sz="4" w:space="0" w:color="auto"/>
            </w:tcBorders>
            <w:vAlign w:val="center"/>
          </w:tcPr>
          <w:p w:rsidR="00F817FF" w:rsidRPr="00441F79" w:rsidRDefault="00F817FF" w:rsidP="00814FC9">
            <w:pPr>
              <w:widowControl/>
              <w:jc w:val="center"/>
              <w:rPr>
                <w:rFonts w:asciiTheme="minorEastAsia" w:eastAsiaTheme="minorEastAsia" w:hAnsiTheme="minorEastAsia" w:cs="宋体"/>
                <w:kern w:val="0"/>
                <w:sz w:val="24"/>
              </w:rPr>
            </w:pPr>
            <w:r w:rsidRPr="00441F79">
              <w:rPr>
                <w:rFonts w:asciiTheme="minorEastAsia" w:eastAsiaTheme="minorEastAsia" w:hAnsiTheme="minorEastAsia" w:cs="宋体" w:hint="eastAsia"/>
                <w:kern w:val="0"/>
                <w:sz w:val="24"/>
              </w:rPr>
              <w:t>机械、机电产品</w:t>
            </w:r>
          </w:p>
        </w:tc>
        <w:tc>
          <w:tcPr>
            <w:tcW w:w="1639" w:type="dxa"/>
            <w:tcBorders>
              <w:top w:val="single" w:sz="4" w:space="0" w:color="auto"/>
              <w:left w:val="nil"/>
              <w:bottom w:val="single" w:sz="4" w:space="0" w:color="auto"/>
              <w:right w:val="single" w:sz="4" w:space="0" w:color="auto"/>
            </w:tcBorders>
            <w:vAlign w:val="center"/>
          </w:tcPr>
          <w:p w:rsidR="00F817FF" w:rsidRPr="00441F79" w:rsidRDefault="00D62EC8" w:rsidP="00814FC9">
            <w:pPr>
              <w:widowControl/>
              <w:jc w:val="center"/>
              <w:rPr>
                <w:rFonts w:asciiTheme="minorEastAsia" w:eastAsiaTheme="minorEastAsia" w:hAnsiTheme="minorEastAsia"/>
                <w:kern w:val="0"/>
                <w:sz w:val="24"/>
              </w:rPr>
            </w:pPr>
            <w:r w:rsidRPr="00441F79">
              <w:rPr>
                <w:rFonts w:asciiTheme="minorEastAsia" w:eastAsiaTheme="minorEastAsia" w:hAnsiTheme="minorEastAsia" w:hint="eastAsia"/>
                <w:kern w:val="0"/>
                <w:sz w:val="24"/>
              </w:rPr>
              <w:t>248</w:t>
            </w:r>
          </w:p>
        </w:tc>
        <w:tc>
          <w:tcPr>
            <w:tcW w:w="1628" w:type="dxa"/>
            <w:tcBorders>
              <w:top w:val="single" w:sz="4" w:space="0" w:color="auto"/>
              <w:left w:val="nil"/>
              <w:bottom w:val="single" w:sz="4" w:space="0" w:color="auto"/>
              <w:right w:val="single" w:sz="4" w:space="0" w:color="auto"/>
            </w:tcBorders>
            <w:vAlign w:val="center"/>
          </w:tcPr>
          <w:p w:rsidR="00F817FF" w:rsidRPr="00441F79" w:rsidRDefault="00D62EC8" w:rsidP="00814FC9">
            <w:pPr>
              <w:widowControl/>
              <w:jc w:val="center"/>
              <w:rPr>
                <w:rFonts w:asciiTheme="minorEastAsia" w:eastAsiaTheme="minorEastAsia" w:hAnsiTheme="minorEastAsia"/>
                <w:kern w:val="0"/>
                <w:sz w:val="24"/>
              </w:rPr>
            </w:pPr>
            <w:r w:rsidRPr="00441F79">
              <w:rPr>
                <w:rFonts w:asciiTheme="minorEastAsia" w:eastAsiaTheme="minorEastAsia" w:hAnsiTheme="minorEastAsia" w:hint="eastAsia"/>
                <w:kern w:val="0"/>
                <w:sz w:val="24"/>
              </w:rPr>
              <w:t>501</w:t>
            </w:r>
          </w:p>
        </w:tc>
        <w:tc>
          <w:tcPr>
            <w:tcW w:w="1616" w:type="dxa"/>
            <w:tcBorders>
              <w:top w:val="single" w:sz="4" w:space="0" w:color="auto"/>
              <w:left w:val="nil"/>
              <w:bottom w:val="single" w:sz="4" w:space="0" w:color="auto"/>
              <w:right w:val="single" w:sz="4" w:space="0" w:color="auto"/>
            </w:tcBorders>
            <w:noWrap/>
            <w:vAlign w:val="center"/>
          </w:tcPr>
          <w:p w:rsidR="00F817FF" w:rsidRPr="00441F79" w:rsidRDefault="00D62EC8" w:rsidP="00814FC9">
            <w:pPr>
              <w:widowControl/>
              <w:jc w:val="center"/>
              <w:rPr>
                <w:rFonts w:asciiTheme="minorEastAsia" w:eastAsiaTheme="minorEastAsia" w:hAnsiTheme="minorEastAsia"/>
                <w:kern w:val="0"/>
                <w:sz w:val="24"/>
              </w:rPr>
            </w:pPr>
            <w:r w:rsidRPr="00441F79">
              <w:rPr>
                <w:rFonts w:asciiTheme="minorEastAsia" w:eastAsiaTheme="minorEastAsia" w:hAnsiTheme="minorEastAsia" w:hint="eastAsia"/>
                <w:kern w:val="0"/>
                <w:sz w:val="24"/>
              </w:rPr>
              <w:t>445</w:t>
            </w:r>
          </w:p>
        </w:tc>
        <w:tc>
          <w:tcPr>
            <w:tcW w:w="1779" w:type="dxa"/>
            <w:tcBorders>
              <w:top w:val="single" w:sz="4" w:space="0" w:color="auto"/>
              <w:left w:val="nil"/>
              <w:bottom w:val="single" w:sz="4" w:space="0" w:color="auto"/>
              <w:right w:val="single" w:sz="4" w:space="0" w:color="auto"/>
            </w:tcBorders>
            <w:noWrap/>
            <w:vAlign w:val="center"/>
          </w:tcPr>
          <w:p w:rsidR="00F817FF" w:rsidRPr="00441F79" w:rsidRDefault="00F817FF" w:rsidP="00D62EC8">
            <w:pPr>
              <w:widowControl/>
              <w:jc w:val="center"/>
              <w:rPr>
                <w:rFonts w:asciiTheme="minorEastAsia" w:eastAsiaTheme="minorEastAsia" w:hAnsiTheme="minorEastAsia"/>
                <w:kern w:val="0"/>
                <w:sz w:val="24"/>
              </w:rPr>
            </w:pPr>
            <w:r w:rsidRPr="00441F79">
              <w:rPr>
                <w:rFonts w:asciiTheme="minorEastAsia" w:eastAsiaTheme="minorEastAsia" w:hAnsiTheme="minorEastAsia"/>
                <w:kern w:val="0"/>
                <w:sz w:val="24"/>
              </w:rPr>
              <w:t>8</w:t>
            </w:r>
            <w:r w:rsidR="00D62EC8" w:rsidRPr="00441F79">
              <w:rPr>
                <w:rFonts w:asciiTheme="minorEastAsia" w:eastAsiaTheme="minorEastAsia" w:hAnsiTheme="minorEastAsia" w:hint="eastAsia"/>
                <w:kern w:val="0"/>
                <w:sz w:val="24"/>
              </w:rPr>
              <w:t>8.8</w:t>
            </w:r>
            <w:r w:rsidRPr="00441F79">
              <w:rPr>
                <w:rFonts w:asciiTheme="minorEastAsia" w:eastAsiaTheme="minorEastAsia" w:hAnsiTheme="minorEastAsia"/>
                <w:kern w:val="0"/>
                <w:sz w:val="24"/>
              </w:rPr>
              <w:t>%</w:t>
            </w:r>
          </w:p>
        </w:tc>
      </w:tr>
      <w:tr w:rsidR="00F817FF" w:rsidRPr="00441F79" w:rsidTr="00811F90">
        <w:trPr>
          <w:trHeight w:val="340"/>
          <w:jc w:val="center"/>
        </w:trPr>
        <w:tc>
          <w:tcPr>
            <w:tcW w:w="1986" w:type="dxa"/>
            <w:tcBorders>
              <w:top w:val="nil"/>
              <w:left w:val="single" w:sz="4" w:space="0" w:color="auto"/>
              <w:bottom w:val="single" w:sz="4" w:space="0" w:color="auto"/>
              <w:right w:val="single" w:sz="4" w:space="0" w:color="auto"/>
            </w:tcBorders>
            <w:vAlign w:val="center"/>
          </w:tcPr>
          <w:p w:rsidR="00F817FF" w:rsidRPr="00441F79" w:rsidRDefault="00F817FF" w:rsidP="00814FC9">
            <w:pPr>
              <w:widowControl/>
              <w:jc w:val="center"/>
              <w:rPr>
                <w:rFonts w:asciiTheme="minorEastAsia" w:eastAsiaTheme="minorEastAsia" w:hAnsiTheme="minorEastAsia" w:cs="宋体"/>
                <w:kern w:val="0"/>
                <w:sz w:val="24"/>
              </w:rPr>
            </w:pPr>
            <w:r w:rsidRPr="00441F79">
              <w:rPr>
                <w:rFonts w:asciiTheme="minorEastAsia" w:eastAsiaTheme="minorEastAsia" w:hAnsiTheme="minorEastAsia" w:cs="宋体" w:hint="eastAsia"/>
                <w:kern w:val="0"/>
                <w:sz w:val="24"/>
              </w:rPr>
              <w:t>纺织服装产品</w:t>
            </w:r>
          </w:p>
        </w:tc>
        <w:tc>
          <w:tcPr>
            <w:tcW w:w="1639" w:type="dxa"/>
            <w:tcBorders>
              <w:top w:val="nil"/>
              <w:left w:val="nil"/>
              <w:bottom w:val="single" w:sz="4" w:space="0" w:color="auto"/>
              <w:right w:val="single" w:sz="4" w:space="0" w:color="auto"/>
            </w:tcBorders>
            <w:vAlign w:val="center"/>
          </w:tcPr>
          <w:p w:rsidR="00F817FF" w:rsidRPr="00441F79" w:rsidRDefault="00D62EC8" w:rsidP="007730C5">
            <w:pPr>
              <w:widowControl/>
              <w:jc w:val="center"/>
              <w:rPr>
                <w:rFonts w:asciiTheme="minorEastAsia" w:eastAsiaTheme="minorEastAsia" w:hAnsiTheme="minorEastAsia"/>
                <w:kern w:val="0"/>
                <w:sz w:val="24"/>
              </w:rPr>
            </w:pPr>
            <w:r w:rsidRPr="00441F79">
              <w:rPr>
                <w:rFonts w:asciiTheme="minorEastAsia" w:eastAsiaTheme="minorEastAsia" w:hAnsiTheme="minorEastAsia" w:hint="eastAsia"/>
                <w:kern w:val="0"/>
                <w:sz w:val="24"/>
              </w:rPr>
              <w:t>1</w:t>
            </w:r>
            <w:r w:rsidR="007730C5" w:rsidRPr="00441F79">
              <w:rPr>
                <w:rFonts w:asciiTheme="minorEastAsia" w:eastAsiaTheme="minorEastAsia" w:hAnsiTheme="minorEastAsia" w:hint="eastAsia"/>
                <w:kern w:val="0"/>
                <w:sz w:val="24"/>
              </w:rPr>
              <w:t>34</w:t>
            </w:r>
          </w:p>
        </w:tc>
        <w:tc>
          <w:tcPr>
            <w:tcW w:w="1628" w:type="dxa"/>
            <w:tcBorders>
              <w:top w:val="nil"/>
              <w:left w:val="nil"/>
              <w:bottom w:val="single" w:sz="4" w:space="0" w:color="auto"/>
              <w:right w:val="single" w:sz="4" w:space="0" w:color="auto"/>
            </w:tcBorders>
            <w:vAlign w:val="center"/>
          </w:tcPr>
          <w:p w:rsidR="00F817FF" w:rsidRPr="00441F79" w:rsidRDefault="00D62EC8" w:rsidP="00814FC9">
            <w:pPr>
              <w:widowControl/>
              <w:jc w:val="center"/>
              <w:rPr>
                <w:rFonts w:asciiTheme="minorEastAsia" w:eastAsiaTheme="minorEastAsia" w:hAnsiTheme="minorEastAsia"/>
                <w:kern w:val="0"/>
                <w:sz w:val="24"/>
              </w:rPr>
            </w:pPr>
            <w:r w:rsidRPr="00441F79">
              <w:rPr>
                <w:rFonts w:asciiTheme="minorEastAsia" w:eastAsiaTheme="minorEastAsia" w:hAnsiTheme="minorEastAsia" w:hint="eastAsia"/>
                <w:kern w:val="0"/>
                <w:sz w:val="24"/>
              </w:rPr>
              <w:t>323</w:t>
            </w:r>
          </w:p>
        </w:tc>
        <w:tc>
          <w:tcPr>
            <w:tcW w:w="1616" w:type="dxa"/>
            <w:tcBorders>
              <w:top w:val="nil"/>
              <w:left w:val="nil"/>
              <w:bottom w:val="single" w:sz="4" w:space="0" w:color="auto"/>
              <w:right w:val="single" w:sz="4" w:space="0" w:color="auto"/>
            </w:tcBorders>
            <w:noWrap/>
            <w:vAlign w:val="center"/>
          </w:tcPr>
          <w:p w:rsidR="00F817FF" w:rsidRPr="00441F79" w:rsidRDefault="00D62EC8" w:rsidP="00814FC9">
            <w:pPr>
              <w:widowControl/>
              <w:jc w:val="center"/>
              <w:rPr>
                <w:rFonts w:asciiTheme="minorEastAsia" w:eastAsiaTheme="minorEastAsia" w:hAnsiTheme="minorEastAsia"/>
                <w:kern w:val="0"/>
                <w:sz w:val="24"/>
              </w:rPr>
            </w:pPr>
            <w:r w:rsidRPr="00441F79">
              <w:rPr>
                <w:rFonts w:asciiTheme="minorEastAsia" w:eastAsiaTheme="minorEastAsia" w:hAnsiTheme="minorEastAsia" w:hint="eastAsia"/>
                <w:kern w:val="0"/>
                <w:sz w:val="24"/>
              </w:rPr>
              <w:t>311</w:t>
            </w:r>
          </w:p>
        </w:tc>
        <w:tc>
          <w:tcPr>
            <w:tcW w:w="1779" w:type="dxa"/>
            <w:tcBorders>
              <w:top w:val="nil"/>
              <w:left w:val="nil"/>
              <w:bottom w:val="single" w:sz="4" w:space="0" w:color="auto"/>
              <w:right w:val="single" w:sz="4" w:space="0" w:color="auto"/>
            </w:tcBorders>
            <w:noWrap/>
            <w:vAlign w:val="center"/>
          </w:tcPr>
          <w:p w:rsidR="00F817FF" w:rsidRPr="00441F79" w:rsidRDefault="00D62EC8" w:rsidP="00814FC9">
            <w:pPr>
              <w:widowControl/>
              <w:jc w:val="center"/>
              <w:rPr>
                <w:rFonts w:asciiTheme="minorEastAsia" w:eastAsiaTheme="minorEastAsia" w:hAnsiTheme="minorEastAsia"/>
                <w:kern w:val="0"/>
                <w:sz w:val="24"/>
              </w:rPr>
            </w:pPr>
            <w:r w:rsidRPr="00441F79">
              <w:rPr>
                <w:rFonts w:asciiTheme="minorEastAsia" w:eastAsiaTheme="minorEastAsia" w:hAnsiTheme="minorEastAsia" w:hint="eastAsia"/>
                <w:kern w:val="0"/>
                <w:sz w:val="24"/>
              </w:rPr>
              <w:t>96.3</w:t>
            </w:r>
            <w:r w:rsidR="00F817FF" w:rsidRPr="00441F79">
              <w:rPr>
                <w:rFonts w:asciiTheme="minorEastAsia" w:eastAsiaTheme="minorEastAsia" w:hAnsiTheme="minorEastAsia"/>
                <w:kern w:val="0"/>
                <w:sz w:val="24"/>
              </w:rPr>
              <w:t>%</w:t>
            </w:r>
          </w:p>
        </w:tc>
      </w:tr>
      <w:tr w:rsidR="00F817FF" w:rsidRPr="00441F79" w:rsidTr="00811F90">
        <w:trPr>
          <w:trHeight w:val="340"/>
          <w:jc w:val="center"/>
        </w:trPr>
        <w:tc>
          <w:tcPr>
            <w:tcW w:w="1986" w:type="dxa"/>
            <w:tcBorders>
              <w:top w:val="nil"/>
              <w:left w:val="single" w:sz="8" w:space="0" w:color="auto"/>
              <w:bottom w:val="single" w:sz="8" w:space="0" w:color="auto"/>
              <w:right w:val="single" w:sz="8" w:space="0" w:color="auto"/>
            </w:tcBorders>
            <w:vAlign w:val="center"/>
          </w:tcPr>
          <w:p w:rsidR="00F817FF" w:rsidRPr="00441F79" w:rsidRDefault="00F817FF" w:rsidP="00814FC9">
            <w:pPr>
              <w:widowControl/>
              <w:jc w:val="center"/>
              <w:rPr>
                <w:rFonts w:asciiTheme="minorEastAsia" w:eastAsiaTheme="minorEastAsia" w:hAnsiTheme="minorEastAsia" w:cs="宋体"/>
                <w:kern w:val="0"/>
                <w:sz w:val="24"/>
              </w:rPr>
            </w:pPr>
            <w:r w:rsidRPr="00441F79">
              <w:rPr>
                <w:rFonts w:asciiTheme="minorEastAsia" w:eastAsiaTheme="minorEastAsia" w:hAnsiTheme="minorEastAsia" w:cs="宋体" w:hint="eastAsia"/>
                <w:kern w:val="0"/>
                <w:sz w:val="24"/>
              </w:rPr>
              <w:t>家具产品</w:t>
            </w:r>
          </w:p>
        </w:tc>
        <w:tc>
          <w:tcPr>
            <w:tcW w:w="1639" w:type="dxa"/>
            <w:tcBorders>
              <w:top w:val="nil"/>
              <w:left w:val="nil"/>
              <w:bottom w:val="single" w:sz="8" w:space="0" w:color="auto"/>
              <w:right w:val="single" w:sz="8" w:space="0" w:color="auto"/>
            </w:tcBorders>
            <w:vAlign w:val="center"/>
          </w:tcPr>
          <w:p w:rsidR="00F817FF" w:rsidRPr="00441F79" w:rsidRDefault="00D62EC8" w:rsidP="00814FC9">
            <w:pPr>
              <w:widowControl/>
              <w:jc w:val="center"/>
              <w:rPr>
                <w:rFonts w:asciiTheme="minorEastAsia" w:eastAsiaTheme="minorEastAsia" w:hAnsiTheme="minorEastAsia"/>
                <w:kern w:val="0"/>
                <w:sz w:val="24"/>
              </w:rPr>
            </w:pPr>
            <w:r w:rsidRPr="00441F79">
              <w:rPr>
                <w:rFonts w:asciiTheme="minorEastAsia" w:eastAsiaTheme="minorEastAsia" w:hAnsiTheme="minorEastAsia" w:hint="eastAsia"/>
                <w:kern w:val="0"/>
                <w:sz w:val="24"/>
              </w:rPr>
              <w:t>80</w:t>
            </w:r>
          </w:p>
        </w:tc>
        <w:tc>
          <w:tcPr>
            <w:tcW w:w="1628" w:type="dxa"/>
            <w:tcBorders>
              <w:top w:val="nil"/>
              <w:left w:val="nil"/>
              <w:bottom w:val="single" w:sz="8" w:space="0" w:color="auto"/>
              <w:right w:val="single" w:sz="8" w:space="0" w:color="auto"/>
            </w:tcBorders>
            <w:vAlign w:val="center"/>
          </w:tcPr>
          <w:p w:rsidR="00F817FF" w:rsidRPr="00441F79" w:rsidRDefault="00D62EC8" w:rsidP="00814FC9">
            <w:pPr>
              <w:widowControl/>
              <w:jc w:val="center"/>
              <w:rPr>
                <w:rFonts w:asciiTheme="minorEastAsia" w:eastAsiaTheme="minorEastAsia" w:hAnsiTheme="minorEastAsia"/>
                <w:kern w:val="0"/>
                <w:sz w:val="24"/>
              </w:rPr>
            </w:pPr>
            <w:r w:rsidRPr="00441F79">
              <w:rPr>
                <w:rFonts w:asciiTheme="minorEastAsia" w:eastAsiaTheme="minorEastAsia" w:hAnsiTheme="minorEastAsia" w:hint="eastAsia"/>
                <w:kern w:val="0"/>
                <w:sz w:val="24"/>
              </w:rPr>
              <w:t>153</w:t>
            </w:r>
          </w:p>
        </w:tc>
        <w:tc>
          <w:tcPr>
            <w:tcW w:w="1616" w:type="dxa"/>
            <w:tcBorders>
              <w:top w:val="nil"/>
              <w:left w:val="nil"/>
              <w:bottom w:val="single" w:sz="8" w:space="0" w:color="auto"/>
              <w:right w:val="single" w:sz="8" w:space="0" w:color="auto"/>
            </w:tcBorders>
            <w:noWrap/>
            <w:vAlign w:val="center"/>
          </w:tcPr>
          <w:p w:rsidR="00F817FF" w:rsidRPr="00441F79" w:rsidRDefault="00D62EC8" w:rsidP="00814FC9">
            <w:pPr>
              <w:widowControl/>
              <w:jc w:val="center"/>
              <w:rPr>
                <w:rFonts w:asciiTheme="minorEastAsia" w:eastAsiaTheme="minorEastAsia" w:hAnsiTheme="minorEastAsia"/>
                <w:kern w:val="0"/>
                <w:sz w:val="24"/>
              </w:rPr>
            </w:pPr>
            <w:r w:rsidRPr="00441F79">
              <w:rPr>
                <w:rFonts w:asciiTheme="minorEastAsia" w:eastAsiaTheme="minorEastAsia" w:hAnsiTheme="minorEastAsia" w:hint="eastAsia"/>
                <w:kern w:val="0"/>
                <w:sz w:val="24"/>
              </w:rPr>
              <w:t>148</w:t>
            </w:r>
          </w:p>
        </w:tc>
        <w:tc>
          <w:tcPr>
            <w:tcW w:w="1779" w:type="dxa"/>
            <w:tcBorders>
              <w:top w:val="nil"/>
              <w:left w:val="nil"/>
              <w:bottom w:val="single" w:sz="8" w:space="0" w:color="auto"/>
              <w:right w:val="single" w:sz="8" w:space="0" w:color="auto"/>
            </w:tcBorders>
            <w:noWrap/>
            <w:vAlign w:val="center"/>
          </w:tcPr>
          <w:p w:rsidR="00F817FF" w:rsidRPr="00441F79" w:rsidRDefault="00D62EC8" w:rsidP="00814FC9">
            <w:pPr>
              <w:widowControl/>
              <w:jc w:val="center"/>
              <w:rPr>
                <w:rFonts w:asciiTheme="minorEastAsia" w:eastAsiaTheme="minorEastAsia" w:hAnsiTheme="minorEastAsia"/>
                <w:kern w:val="0"/>
                <w:sz w:val="24"/>
              </w:rPr>
            </w:pPr>
            <w:r w:rsidRPr="00441F79">
              <w:rPr>
                <w:rFonts w:asciiTheme="minorEastAsia" w:eastAsiaTheme="minorEastAsia" w:hAnsiTheme="minorEastAsia" w:hint="eastAsia"/>
                <w:kern w:val="0"/>
                <w:sz w:val="24"/>
              </w:rPr>
              <w:t>96.7</w:t>
            </w:r>
            <w:r w:rsidR="00F817FF" w:rsidRPr="00441F79">
              <w:rPr>
                <w:rFonts w:asciiTheme="minorEastAsia" w:eastAsiaTheme="minorEastAsia" w:hAnsiTheme="minorEastAsia"/>
                <w:kern w:val="0"/>
                <w:sz w:val="24"/>
              </w:rPr>
              <w:t>%</w:t>
            </w:r>
          </w:p>
        </w:tc>
      </w:tr>
      <w:tr w:rsidR="00F817FF" w:rsidRPr="00441F79" w:rsidTr="00811F90">
        <w:trPr>
          <w:trHeight w:val="340"/>
          <w:jc w:val="center"/>
        </w:trPr>
        <w:tc>
          <w:tcPr>
            <w:tcW w:w="1986" w:type="dxa"/>
            <w:tcBorders>
              <w:top w:val="nil"/>
              <w:left w:val="single" w:sz="8" w:space="0" w:color="auto"/>
              <w:bottom w:val="single" w:sz="8" w:space="0" w:color="auto"/>
              <w:right w:val="single" w:sz="8" w:space="0" w:color="auto"/>
            </w:tcBorders>
            <w:vAlign w:val="center"/>
          </w:tcPr>
          <w:p w:rsidR="00F817FF" w:rsidRPr="00441F79" w:rsidRDefault="00F817FF" w:rsidP="00814FC9">
            <w:pPr>
              <w:widowControl/>
              <w:jc w:val="center"/>
              <w:rPr>
                <w:rFonts w:asciiTheme="minorEastAsia" w:eastAsiaTheme="minorEastAsia" w:hAnsiTheme="minorEastAsia" w:cs="宋体"/>
                <w:kern w:val="0"/>
                <w:sz w:val="24"/>
              </w:rPr>
            </w:pPr>
            <w:r w:rsidRPr="00441F79">
              <w:rPr>
                <w:rFonts w:asciiTheme="minorEastAsia" w:eastAsiaTheme="minorEastAsia" w:hAnsiTheme="minorEastAsia" w:cs="宋体" w:hint="eastAsia"/>
                <w:kern w:val="0"/>
                <w:sz w:val="24"/>
              </w:rPr>
              <w:t>电子信息产品</w:t>
            </w:r>
          </w:p>
        </w:tc>
        <w:tc>
          <w:tcPr>
            <w:tcW w:w="1639" w:type="dxa"/>
            <w:tcBorders>
              <w:top w:val="nil"/>
              <w:left w:val="nil"/>
              <w:bottom w:val="single" w:sz="8" w:space="0" w:color="auto"/>
              <w:right w:val="single" w:sz="8" w:space="0" w:color="auto"/>
            </w:tcBorders>
            <w:vAlign w:val="center"/>
          </w:tcPr>
          <w:p w:rsidR="00F817FF" w:rsidRPr="00441F79" w:rsidRDefault="00D62EC8" w:rsidP="00814FC9">
            <w:pPr>
              <w:widowControl/>
              <w:jc w:val="center"/>
              <w:rPr>
                <w:rFonts w:asciiTheme="minorEastAsia" w:eastAsiaTheme="minorEastAsia" w:hAnsiTheme="minorEastAsia"/>
                <w:kern w:val="0"/>
                <w:sz w:val="24"/>
              </w:rPr>
            </w:pPr>
            <w:r w:rsidRPr="00441F79">
              <w:rPr>
                <w:rFonts w:asciiTheme="minorEastAsia" w:eastAsiaTheme="minorEastAsia" w:hAnsiTheme="minorEastAsia" w:hint="eastAsia"/>
                <w:kern w:val="0"/>
                <w:sz w:val="24"/>
              </w:rPr>
              <w:t>74</w:t>
            </w:r>
          </w:p>
        </w:tc>
        <w:tc>
          <w:tcPr>
            <w:tcW w:w="1628" w:type="dxa"/>
            <w:tcBorders>
              <w:top w:val="nil"/>
              <w:left w:val="nil"/>
              <w:bottom w:val="single" w:sz="8" w:space="0" w:color="auto"/>
              <w:right w:val="single" w:sz="8" w:space="0" w:color="auto"/>
            </w:tcBorders>
            <w:vAlign w:val="center"/>
          </w:tcPr>
          <w:p w:rsidR="00F817FF" w:rsidRPr="00441F79" w:rsidRDefault="00D62EC8" w:rsidP="00814FC9">
            <w:pPr>
              <w:widowControl/>
              <w:jc w:val="center"/>
              <w:rPr>
                <w:rFonts w:asciiTheme="minorEastAsia" w:eastAsiaTheme="minorEastAsia" w:hAnsiTheme="minorEastAsia"/>
                <w:kern w:val="0"/>
                <w:sz w:val="24"/>
              </w:rPr>
            </w:pPr>
            <w:r w:rsidRPr="00441F79">
              <w:rPr>
                <w:rFonts w:asciiTheme="minorEastAsia" w:eastAsiaTheme="minorEastAsia" w:hAnsiTheme="minorEastAsia" w:hint="eastAsia"/>
                <w:kern w:val="0"/>
                <w:sz w:val="24"/>
              </w:rPr>
              <w:t>144</w:t>
            </w:r>
          </w:p>
        </w:tc>
        <w:tc>
          <w:tcPr>
            <w:tcW w:w="1616" w:type="dxa"/>
            <w:tcBorders>
              <w:top w:val="nil"/>
              <w:left w:val="nil"/>
              <w:bottom w:val="single" w:sz="8" w:space="0" w:color="auto"/>
              <w:right w:val="single" w:sz="8" w:space="0" w:color="auto"/>
            </w:tcBorders>
            <w:noWrap/>
            <w:vAlign w:val="center"/>
          </w:tcPr>
          <w:p w:rsidR="00F817FF" w:rsidRPr="00441F79" w:rsidRDefault="00D62EC8" w:rsidP="00814FC9">
            <w:pPr>
              <w:widowControl/>
              <w:jc w:val="center"/>
              <w:rPr>
                <w:rFonts w:asciiTheme="minorEastAsia" w:eastAsiaTheme="minorEastAsia" w:hAnsiTheme="minorEastAsia"/>
                <w:kern w:val="0"/>
                <w:sz w:val="24"/>
              </w:rPr>
            </w:pPr>
            <w:r w:rsidRPr="00441F79">
              <w:rPr>
                <w:rFonts w:asciiTheme="minorEastAsia" w:eastAsiaTheme="minorEastAsia" w:hAnsiTheme="minorEastAsia" w:hint="eastAsia"/>
                <w:kern w:val="0"/>
                <w:sz w:val="24"/>
              </w:rPr>
              <w:t>126</w:t>
            </w:r>
          </w:p>
        </w:tc>
        <w:tc>
          <w:tcPr>
            <w:tcW w:w="1779" w:type="dxa"/>
            <w:tcBorders>
              <w:top w:val="nil"/>
              <w:left w:val="nil"/>
              <w:bottom w:val="single" w:sz="8" w:space="0" w:color="auto"/>
              <w:right w:val="single" w:sz="8" w:space="0" w:color="auto"/>
            </w:tcBorders>
            <w:noWrap/>
            <w:vAlign w:val="center"/>
          </w:tcPr>
          <w:p w:rsidR="00F817FF" w:rsidRPr="00441F79" w:rsidRDefault="00D62EC8" w:rsidP="00814FC9">
            <w:pPr>
              <w:widowControl/>
              <w:jc w:val="center"/>
              <w:rPr>
                <w:rFonts w:asciiTheme="minorEastAsia" w:eastAsiaTheme="minorEastAsia" w:hAnsiTheme="minorEastAsia"/>
                <w:kern w:val="0"/>
                <w:sz w:val="24"/>
              </w:rPr>
            </w:pPr>
            <w:r w:rsidRPr="00441F79">
              <w:rPr>
                <w:rFonts w:asciiTheme="minorEastAsia" w:eastAsiaTheme="minorEastAsia" w:hAnsiTheme="minorEastAsia" w:hint="eastAsia"/>
                <w:kern w:val="0"/>
                <w:sz w:val="24"/>
              </w:rPr>
              <w:t>87.5</w:t>
            </w:r>
            <w:r w:rsidR="00F817FF" w:rsidRPr="00441F79">
              <w:rPr>
                <w:rFonts w:asciiTheme="minorEastAsia" w:eastAsiaTheme="minorEastAsia" w:hAnsiTheme="minorEastAsia"/>
                <w:kern w:val="0"/>
                <w:sz w:val="24"/>
              </w:rPr>
              <w:t>%</w:t>
            </w:r>
          </w:p>
        </w:tc>
      </w:tr>
      <w:tr w:rsidR="00F817FF" w:rsidRPr="00441F79" w:rsidTr="00811F90">
        <w:trPr>
          <w:trHeight w:val="340"/>
          <w:jc w:val="center"/>
        </w:trPr>
        <w:tc>
          <w:tcPr>
            <w:tcW w:w="1986" w:type="dxa"/>
            <w:tcBorders>
              <w:top w:val="nil"/>
              <w:left w:val="single" w:sz="8" w:space="0" w:color="auto"/>
              <w:bottom w:val="single" w:sz="8" w:space="0" w:color="auto"/>
              <w:right w:val="single" w:sz="8" w:space="0" w:color="auto"/>
            </w:tcBorders>
            <w:noWrap/>
            <w:vAlign w:val="center"/>
          </w:tcPr>
          <w:p w:rsidR="00F817FF" w:rsidRPr="00441F79" w:rsidRDefault="00F817FF" w:rsidP="00814FC9">
            <w:pPr>
              <w:widowControl/>
              <w:jc w:val="center"/>
              <w:rPr>
                <w:rFonts w:asciiTheme="minorEastAsia" w:eastAsiaTheme="minorEastAsia" w:hAnsiTheme="minorEastAsia" w:cs="宋体"/>
                <w:kern w:val="0"/>
                <w:sz w:val="22"/>
                <w:szCs w:val="22"/>
              </w:rPr>
            </w:pPr>
            <w:r w:rsidRPr="00441F79">
              <w:rPr>
                <w:rFonts w:asciiTheme="minorEastAsia" w:eastAsiaTheme="minorEastAsia" w:hAnsiTheme="minorEastAsia" w:cs="宋体" w:hint="eastAsia"/>
                <w:kern w:val="0"/>
                <w:sz w:val="22"/>
                <w:szCs w:val="22"/>
              </w:rPr>
              <w:t>文体用品</w:t>
            </w:r>
          </w:p>
        </w:tc>
        <w:tc>
          <w:tcPr>
            <w:tcW w:w="1639" w:type="dxa"/>
            <w:tcBorders>
              <w:top w:val="nil"/>
              <w:left w:val="nil"/>
              <w:bottom w:val="single" w:sz="8" w:space="0" w:color="auto"/>
              <w:right w:val="single" w:sz="8" w:space="0" w:color="auto"/>
            </w:tcBorders>
            <w:vAlign w:val="center"/>
          </w:tcPr>
          <w:p w:rsidR="00F817FF" w:rsidRPr="00441F79" w:rsidRDefault="00A90A80" w:rsidP="00814FC9">
            <w:pPr>
              <w:widowControl/>
              <w:jc w:val="center"/>
              <w:rPr>
                <w:rFonts w:asciiTheme="minorEastAsia" w:eastAsiaTheme="minorEastAsia" w:hAnsiTheme="minorEastAsia"/>
                <w:kern w:val="0"/>
                <w:sz w:val="24"/>
              </w:rPr>
            </w:pPr>
            <w:r w:rsidRPr="00441F79">
              <w:rPr>
                <w:rFonts w:asciiTheme="minorEastAsia" w:eastAsiaTheme="minorEastAsia" w:hAnsiTheme="minorEastAsia" w:hint="eastAsia"/>
                <w:kern w:val="0"/>
                <w:sz w:val="24"/>
              </w:rPr>
              <w:t>101</w:t>
            </w:r>
          </w:p>
        </w:tc>
        <w:tc>
          <w:tcPr>
            <w:tcW w:w="1628" w:type="dxa"/>
            <w:tcBorders>
              <w:top w:val="nil"/>
              <w:left w:val="nil"/>
              <w:bottom w:val="single" w:sz="8" w:space="0" w:color="auto"/>
              <w:right w:val="single" w:sz="8" w:space="0" w:color="auto"/>
            </w:tcBorders>
            <w:noWrap/>
            <w:vAlign w:val="center"/>
          </w:tcPr>
          <w:p w:rsidR="00F817FF" w:rsidRPr="00441F79" w:rsidRDefault="00A90A80" w:rsidP="00814FC9">
            <w:pPr>
              <w:widowControl/>
              <w:jc w:val="center"/>
              <w:rPr>
                <w:rFonts w:asciiTheme="minorEastAsia" w:eastAsiaTheme="minorEastAsia" w:hAnsiTheme="minorEastAsia" w:cs="宋体"/>
                <w:kern w:val="0"/>
                <w:sz w:val="22"/>
                <w:szCs w:val="22"/>
              </w:rPr>
            </w:pPr>
            <w:r w:rsidRPr="00441F79">
              <w:rPr>
                <w:rFonts w:asciiTheme="minorEastAsia" w:eastAsiaTheme="minorEastAsia" w:hAnsiTheme="minorEastAsia" w:cs="宋体" w:hint="eastAsia"/>
                <w:kern w:val="0"/>
                <w:sz w:val="22"/>
                <w:szCs w:val="22"/>
              </w:rPr>
              <w:t>237</w:t>
            </w:r>
          </w:p>
        </w:tc>
        <w:tc>
          <w:tcPr>
            <w:tcW w:w="1616" w:type="dxa"/>
            <w:tcBorders>
              <w:top w:val="nil"/>
              <w:left w:val="nil"/>
              <w:bottom w:val="single" w:sz="8" w:space="0" w:color="auto"/>
              <w:right w:val="single" w:sz="8" w:space="0" w:color="auto"/>
            </w:tcBorders>
            <w:noWrap/>
            <w:vAlign w:val="center"/>
          </w:tcPr>
          <w:p w:rsidR="00F817FF" w:rsidRPr="00441F79" w:rsidRDefault="00A90A80" w:rsidP="00814FC9">
            <w:pPr>
              <w:widowControl/>
              <w:jc w:val="center"/>
              <w:rPr>
                <w:rFonts w:asciiTheme="minorEastAsia" w:eastAsiaTheme="minorEastAsia" w:hAnsiTheme="minorEastAsia" w:cs="宋体"/>
                <w:kern w:val="0"/>
                <w:sz w:val="22"/>
                <w:szCs w:val="22"/>
              </w:rPr>
            </w:pPr>
            <w:r w:rsidRPr="00441F79">
              <w:rPr>
                <w:rFonts w:asciiTheme="minorEastAsia" w:eastAsiaTheme="minorEastAsia" w:hAnsiTheme="minorEastAsia" w:cs="宋体" w:hint="eastAsia"/>
                <w:kern w:val="0"/>
                <w:sz w:val="22"/>
                <w:szCs w:val="22"/>
              </w:rPr>
              <w:t>212</w:t>
            </w:r>
          </w:p>
        </w:tc>
        <w:tc>
          <w:tcPr>
            <w:tcW w:w="1779" w:type="dxa"/>
            <w:tcBorders>
              <w:top w:val="nil"/>
              <w:left w:val="nil"/>
              <w:bottom w:val="single" w:sz="8" w:space="0" w:color="auto"/>
              <w:right w:val="single" w:sz="8" w:space="0" w:color="auto"/>
            </w:tcBorders>
            <w:noWrap/>
            <w:vAlign w:val="center"/>
          </w:tcPr>
          <w:p w:rsidR="00F817FF" w:rsidRPr="00441F79" w:rsidRDefault="00F817FF" w:rsidP="00A90A80">
            <w:pPr>
              <w:widowControl/>
              <w:jc w:val="center"/>
              <w:rPr>
                <w:rFonts w:asciiTheme="minorEastAsia" w:eastAsiaTheme="minorEastAsia" w:hAnsiTheme="minorEastAsia" w:cs="宋体"/>
                <w:kern w:val="0"/>
                <w:sz w:val="24"/>
              </w:rPr>
            </w:pPr>
            <w:r w:rsidRPr="00441F79">
              <w:rPr>
                <w:rFonts w:asciiTheme="minorEastAsia" w:eastAsiaTheme="minorEastAsia" w:hAnsiTheme="minorEastAsia" w:cs="宋体"/>
                <w:kern w:val="0"/>
                <w:sz w:val="24"/>
              </w:rPr>
              <w:t>8</w:t>
            </w:r>
            <w:r w:rsidR="00A90A80" w:rsidRPr="00441F79">
              <w:rPr>
                <w:rFonts w:asciiTheme="minorEastAsia" w:eastAsiaTheme="minorEastAsia" w:hAnsiTheme="minorEastAsia" w:cs="宋体" w:hint="eastAsia"/>
                <w:kern w:val="0"/>
                <w:sz w:val="24"/>
              </w:rPr>
              <w:t>9.5</w:t>
            </w:r>
            <w:r w:rsidRPr="00441F79">
              <w:rPr>
                <w:rFonts w:asciiTheme="minorEastAsia" w:eastAsiaTheme="minorEastAsia" w:hAnsiTheme="minorEastAsia" w:cs="宋体"/>
                <w:kern w:val="0"/>
                <w:sz w:val="24"/>
              </w:rPr>
              <w:t>%</w:t>
            </w:r>
          </w:p>
        </w:tc>
      </w:tr>
      <w:tr w:rsidR="007730C5" w:rsidRPr="00441F79" w:rsidTr="00811F90">
        <w:trPr>
          <w:trHeight w:val="340"/>
          <w:jc w:val="center"/>
        </w:trPr>
        <w:tc>
          <w:tcPr>
            <w:tcW w:w="1986" w:type="dxa"/>
            <w:tcBorders>
              <w:top w:val="nil"/>
              <w:left w:val="single" w:sz="8" w:space="0" w:color="auto"/>
              <w:bottom w:val="single" w:sz="8" w:space="0" w:color="auto"/>
              <w:right w:val="single" w:sz="8" w:space="0" w:color="auto"/>
            </w:tcBorders>
            <w:vAlign w:val="center"/>
          </w:tcPr>
          <w:p w:rsidR="007730C5" w:rsidRPr="00441F79" w:rsidRDefault="007730C5" w:rsidP="007730C5">
            <w:pPr>
              <w:widowControl/>
              <w:jc w:val="center"/>
              <w:rPr>
                <w:rFonts w:asciiTheme="minorEastAsia" w:eastAsiaTheme="minorEastAsia" w:hAnsiTheme="minorEastAsia" w:cs="宋体"/>
                <w:kern w:val="0"/>
                <w:sz w:val="24"/>
              </w:rPr>
            </w:pPr>
            <w:r w:rsidRPr="00441F79">
              <w:rPr>
                <w:rFonts w:asciiTheme="minorEastAsia" w:eastAsiaTheme="minorEastAsia" w:hAnsiTheme="minorEastAsia" w:cs="宋体" w:hint="eastAsia"/>
                <w:kern w:val="0"/>
                <w:sz w:val="24"/>
              </w:rPr>
              <w:t>皮革产品</w:t>
            </w:r>
          </w:p>
        </w:tc>
        <w:tc>
          <w:tcPr>
            <w:tcW w:w="1639" w:type="dxa"/>
            <w:tcBorders>
              <w:top w:val="nil"/>
              <w:left w:val="nil"/>
              <w:bottom w:val="single" w:sz="8" w:space="0" w:color="auto"/>
              <w:right w:val="single" w:sz="8" w:space="0" w:color="auto"/>
            </w:tcBorders>
            <w:vAlign w:val="center"/>
          </w:tcPr>
          <w:p w:rsidR="007730C5" w:rsidRPr="00441F79" w:rsidRDefault="007730C5" w:rsidP="00814FC9">
            <w:pPr>
              <w:widowControl/>
              <w:jc w:val="center"/>
              <w:rPr>
                <w:rFonts w:asciiTheme="minorEastAsia" w:eastAsiaTheme="minorEastAsia" w:hAnsiTheme="minorEastAsia"/>
                <w:kern w:val="0"/>
                <w:sz w:val="24"/>
              </w:rPr>
            </w:pPr>
            <w:r w:rsidRPr="00441F79">
              <w:rPr>
                <w:rFonts w:asciiTheme="minorEastAsia" w:eastAsiaTheme="minorEastAsia" w:hAnsiTheme="minorEastAsia" w:hint="eastAsia"/>
                <w:kern w:val="0"/>
                <w:sz w:val="24"/>
              </w:rPr>
              <w:t>14</w:t>
            </w:r>
          </w:p>
        </w:tc>
        <w:tc>
          <w:tcPr>
            <w:tcW w:w="1628" w:type="dxa"/>
            <w:tcBorders>
              <w:top w:val="nil"/>
              <w:left w:val="nil"/>
              <w:bottom w:val="single" w:sz="8" w:space="0" w:color="auto"/>
              <w:right w:val="single" w:sz="8" w:space="0" w:color="auto"/>
            </w:tcBorders>
            <w:vAlign w:val="center"/>
          </w:tcPr>
          <w:p w:rsidR="007730C5" w:rsidRPr="00441F79" w:rsidRDefault="007730C5" w:rsidP="00814FC9">
            <w:pPr>
              <w:widowControl/>
              <w:jc w:val="center"/>
              <w:rPr>
                <w:rFonts w:asciiTheme="minorEastAsia" w:eastAsiaTheme="minorEastAsia" w:hAnsiTheme="minorEastAsia"/>
                <w:kern w:val="0"/>
                <w:sz w:val="24"/>
              </w:rPr>
            </w:pPr>
            <w:r w:rsidRPr="00441F79">
              <w:rPr>
                <w:rFonts w:asciiTheme="minorEastAsia" w:eastAsiaTheme="minorEastAsia" w:hAnsiTheme="minorEastAsia" w:hint="eastAsia"/>
                <w:kern w:val="0"/>
                <w:sz w:val="24"/>
              </w:rPr>
              <w:t>28</w:t>
            </w:r>
          </w:p>
        </w:tc>
        <w:tc>
          <w:tcPr>
            <w:tcW w:w="1616" w:type="dxa"/>
            <w:tcBorders>
              <w:top w:val="nil"/>
              <w:left w:val="nil"/>
              <w:bottom w:val="single" w:sz="8" w:space="0" w:color="auto"/>
              <w:right w:val="single" w:sz="8" w:space="0" w:color="auto"/>
            </w:tcBorders>
            <w:noWrap/>
            <w:vAlign w:val="center"/>
          </w:tcPr>
          <w:p w:rsidR="007730C5" w:rsidRPr="00441F79" w:rsidRDefault="007730C5" w:rsidP="00814FC9">
            <w:pPr>
              <w:widowControl/>
              <w:jc w:val="center"/>
              <w:rPr>
                <w:rFonts w:asciiTheme="minorEastAsia" w:eastAsiaTheme="minorEastAsia" w:hAnsiTheme="minorEastAsia"/>
                <w:kern w:val="0"/>
                <w:sz w:val="24"/>
              </w:rPr>
            </w:pPr>
            <w:r w:rsidRPr="00441F79">
              <w:rPr>
                <w:rFonts w:asciiTheme="minorEastAsia" w:eastAsiaTheme="minorEastAsia" w:hAnsiTheme="minorEastAsia" w:hint="eastAsia"/>
                <w:kern w:val="0"/>
                <w:sz w:val="24"/>
              </w:rPr>
              <w:t>28</w:t>
            </w:r>
          </w:p>
        </w:tc>
        <w:tc>
          <w:tcPr>
            <w:tcW w:w="1779" w:type="dxa"/>
            <w:tcBorders>
              <w:top w:val="nil"/>
              <w:left w:val="nil"/>
              <w:bottom w:val="single" w:sz="8" w:space="0" w:color="auto"/>
              <w:right w:val="single" w:sz="8" w:space="0" w:color="auto"/>
            </w:tcBorders>
            <w:noWrap/>
            <w:vAlign w:val="center"/>
          </w:tcPr>
          <w:p w:rsidR="007730C5" w:rsidRPr="00441F79" w:rsidRDefault="007730C5" w:rsidP="00814FC9">
            <w:pPr>
              <w:widowControl/>
              <w:jc w:val="center"/>
              <w:rPr>
                <w:rFonts w:asciiTheme="minorEastAsia" w:eastAsiaTheme="minorEastAsia" w:hAnsiTheme="minorEastAsia"/>
                <w:kern w:val="0"/>
                <w:sz w:val="24"/>
              </w:rPr>
            </w:pPr>
            <w:r w:rsidRPr="00441F79">
              <w:rPr>
                <w:rFonts w:asciiTheme="minorEastAsia" w:eastAsiaTheme="minorEastAsia" w:hAnsiTheme="minorEastAsia" w:hint="eastAsia"/>
                <w:kern w:val="0"/>
                <w:sz w:val="24"/>
              </w:rPr>
              <w:t>100%</w:t>
            </w:r>
          </w:p>
        </w:tc>
      </w:tr>
      <w:tr w:rsidR="00F817FF" w:rsidRPr="00441F79" w:rsidTr="00811F90">
        <w:trPr>
          <w:trHeight w:val="340"/>
          <w:jc w:val="center"/>
        </w:trPr>
        <w:tc>
          <w:tcPr>
            <w:tcW w:w="1986" w:type="dxa"/>
            <w:tcBorders>
              <w:top w:val="nil"/>
              <w:left w:val="single" w:sz="8" w:space="0" w:color="auto"/>
              <w:bottom w:val="single" w:sz="8" w:space="0" w:color="auto"/>
              <w:right w:val="single" w:sz="8" w:space="0" w:color="auto"/>
            </w:tcBorders>
            <w:vAlign w:val="center"/>
          </w:tcPr>
          <w:p w:rsidR="00F817FF" w:rsidRPr="00441F79" w:rsidRDefault="00F817FF" w:rsidP="00814FC9">
            <w:pPr>
              <w:widowControl/>
              <w:jc w:val="center"/>
              <w:rPr>
                <w:rFonts w:asciiTheme="minorEastAsia" w:eastAsiaTheme="minorEastAsia" w:hAnsiTheme="minorEastAsia" w:cs="宋体"/>
                <w:kern w:val="0"/>
                <w:sz w:val="24"/>
              </w:rPr>
            </w:pPr>
            <w:r w:rsidRPr="00441F79">
              <w:rPr>
                <w:rFonts w:asciiTheme="minorEastAsia" w:eastAsiaTheme="minorEastAsia" w:hAnsiTheme="minorEastAsia" w:cs="宋体" w:hint="eastAsia"/>
                <w:kern w:val="0"/>
                <w:sz w:val="24"/>
              </w:rPr>
              <w:t>化学制品</w:t>
            </w:r>
          </w:p>
        </w:tc>
        <w:tc>
          <w:tcPr>
            <w:tcW w:w="1639" w:type="dxa"/>
            <w:tcBorders>
              <w:top w:val="nil"/>
              <w:left w:val="nil"/>
              <w:bottom w:val="single" w:sz="8" w:space="0" w:color="auto"/>
              <w:right w:val="single" w:sz="8" w:space="0" w:color="auto"/>
            </w:tcBorders>
            <w:vAlign w:val="center"/>
          </w:tcPr>
          <w:p w:rsidR="00F817FF" w:rsidRPr="00441F79" w:rsidRDefault="00A90A80" w:rsidP="00814FC9">
            <w:pPr>
              <w:widowControl/>
              <w:jc w:val="center"/>
              <w:rPr>
                <w:rFonts w:asciiTheme="minorEastAsia" w:eastAsiaTheme="minorEastAsia" w:hAnsiTheme="minorEastAsia"/>
                <w:kern w:val="0"/>
                <w:sz w:val="24"/>
              </w:rPr>
            </w:pPr>
            <w:r w:rsidRPr="00441F79">
              <w:rPr>
                <w:rFonts w:asciiTheme="minorEastAsia" w:eastAsiaTheme="minorEastAsia" w:hAnsiTheme="minorEastAsia" w:hint="eastAsia"/>
                <w:kern w:val="0"/>
                <w:sz w:val="24"/>
              </w:rPr>
              <w:t>91</w:t>
            </w:r>
          </w:p>
        </w:tc>
        <w:tc>
          <w:tcPr>
            <w:tcW w:w="1628" w:type="dxa"/>
            <w:tcBorders>
              <w:top w:val="nil"/>
              <w:left w:val="nil"/>
              <w:bottom w:val="single" w:sz="8" w:space="0" w:color="auto"/>
              <w:right w:val="single" w:sz="8" w:space="0" w:color="auto"/>
            </w:tcBorders>
            <w:vAlign w:val="center"/>
          </w:tcPr>
          <w:p w:rsidR="00F817FF" w:rsidRPr="00441F79" w:rsidRDefault="00A90A80" w:rsidP="00814FC9">
            <w:pPr>
              <w:widowControl/>
              <w:jc w:val="center"/>
              <w:rPr>
                <w:rFonts w:asciiTheme="minorEastAsia" w:eastAsiaTheme="minorEastAsia" w:hAnsiTheme="minorEastAsia"/>
                <w:kern w:val="0"/>
                <w:sz w:val="24"/>
              </w:rPr>
            </w:pPr>
            <w:r w:rsidRPr="00441F79">
              <w:rPr>
                <w:rFonts w:asciiTheme="minorEastAsia" w:eastAsiaTheme="minorEastAsia" w:hAnsiTheme="minorEastAsia" w:hint="eastAsia"/>
                <w:kern w:val="0"/>
                <w:sz w:val="24"/>
              </w:rPr>
              <w:t>133</w:t>
            </w:r>
          </w:p>
        </w:tc>
        <w:tc>
          <w:tcPr>
            <w:tcW w:w="1616" w:type="dxa"/>
            <w:tcBorders>
              <w:top w:val="nil"/>
              <w:left w:val="nil"/>
              <w:bottom w:val="single" w:sz="8" w:space="0" w:color="auto"/>
              <w:right w:val="single" w:sz="8" w:space="0" w:color="auto"/>
            </w:tcBorders>
            <w:noWrap/>
            <w:vAlign w:val="center"/>
          </w:tcPr>
          <w:p w:rsidR="00F817FF" w:rsidRPr="00441F79" w:rsidRDefault="00A90A80" w:rsidP="00814FC9">
            <w:pPr>
              <w:widowControl/>
              <w:jc w:val="center"/>
              <w:rPr>
                <w:rFonts w:asciiTheme="minorEastAsia" w:eastAsiaTheme="minorEastAsia" w:hAnsiTheme="minorEastAsia"/>
                <w:kern w:val="0"/>
                <w:sz w:val="24"/>
              </w:rPr>
            </w:pPr>
            <w:r w:rsidRPr="00441F79">
              <w:rPr>
                <w:rFonts w:asciiTheme="minorEastAsia" w:eastAsiaTheme="minorEastAsia" w:hAnsiTheme="minorEastAsia" w:hint="eastAsia"/>
                <w:kern w:val="0"/>
                <w:sz w:val="24"/>
              </w:rPr>
              <w:t>111</w:t>
            </w:r>
          </w:p>
        </w:tc>
        <w:tc>
          <w:tcPr>
            <w:tcW w:w="1779" w:type="dxa"/>
            <w:tcBorders>
              <w:top w:val="nil"/>
              <w:left w:val="nil"/>
              <w:bottom w:val="single" w:sz="8" w:space="0" w:color="auto"/>
              <w:right w:val="single" w:sz="8" w:space="0" w:color="auto"/>
            </w:tcBorders>
            <w:noWrap/>
            <w:vAlign w:val="center"/>
          </w:tcPr>
          <w:p w:rsidR="00F817FF" w:rsidRPr="00441F79" w:rsidRDefault="00A90A80" w:rsidP="00814FC9">
            <w:pPr>
              <w:widowControl/>
              <w:jc w:val="center"/>
              <w:rPr>
                <w:rFonts w:asciiTheme="minorEastAsia" w:eastAsiaTheme="minorEastAsia" w:hAnsiTheme="minorEastAsia"/>
                <w:kern w:val="0"/>
                <w:sz w:val="24"/>
              </w:rPr>
            </w:pPr>
            <w:r w:rsidRPr="00441F79">
              <w:rPr>
                <w:rFonts w:asciiTheme="minorEastAsia" w:eastAsiaTheme="minorEastAsia" w:hAnsiTheme="minorEastAsia" w:hint="eastAsia"/>
                <w:kern w:val="0"/>
                <w:sz w:val="24"/>
              </w:rPr>
              <w:t>83.5</w:t>
            </w:r>
            <w:r w:rsidR="00F817FF" w:rsidRPr="00441F79">
              <w:rPr>
                <w:rFonts w:asciiTheme="minorEastAsia" w:eastAsiaTheme="minorEastAsia" w:hAnsiTheme="minorEastAsia"/>
                <w:kern w:val="0"/>
                <w:sz w:val="24"/>
              </w:rPr>
              <w:t>%</w:t>
            </w:r>
          </w:p>
        </w:tc>
      </w:tr>
      <w:tr w:rsidR="00B5725C" w:rsidRPr="00441F79" w:rsidTr="00811F90">
        <w:trPr>
          <w:trHeight w:val="340"/>
          <w:jc w:val="center"/>
        </w:trPr>
        <w:tc>
          <w:tcPr>
            <w:tcW w:w="1986" w:type="dxa"/>
            <w:tcBorders>
              <w:top w:val="nil"/>
              <w:left w:val="single" w:sz="8" w:space="0" w:color="auto"/>
              <w:bottom w:val="single" w:sz="8" w:space="0" w:color="auto"/>
              <w:right w:val="single" w:sz="8" w:space="0" w:color="auto"/>
            </w:tcBorders>
            <w:vAlign w:val="center"/>
          </w:tcPr>
          <w:p w:rsidR="00B5725C" w:rsidRPr="00441F79" w:rsidRDefault="00B5725C" w:rsidP="00814FC9">
            <w:pPr>
              <w:widowControl/>
              <w:jc w:val="center"/>
              <w:rPr>
                <w:rFonts w:asciiTheme="minorEastAsia" w:eastAsiaTheme="minorEastAsia" w:hAnsiTheme="minorEastAsia" w:cs="宋体"/>
                <w:bCs/>
                <w:kern w:val="0"/>
                <w:sz w:val="24"/>
              </w:rPr>
            </w:pPr>
            <w:r w:rsidRPr="00441F79">
              <w:rPr>
                <w:rFonts w:asciiTheme="minorEastAsia" w:eastAsiaTheme="minorEastAsia" w:hAnsiTheme="minorEastAsia" w:cs="宋体" w:hint="eastAsia"/>
                <w:bCs/>
                <w:kern w:val="0"/>
                <w:sz w:val="24"/>
              </w:rPr>
              <w:t>其他</w:t>
            </w:r>
          </w:p>
        </w:tc>
        <w:tc>
          <w:tcPr>
            <w:tcW w:w="1639" w:type="dxa"/>
            <w:tcBorders>
              <w:top w:val="nil"/>
              <w:left w:val="nil"/>
              <w:bottom w:val="single" w:sz="8" w:space="0" w:color="auto"/>
              <w:right w:val="single" w:sz="8" w:space="0" w:color="auto"/>
            </w:tcBorders>
            <w:vAlign w:val="center"/>
          </w:tcPr>
          <w:p w:rsidR="00B5725C" w:rsidRPr="00441F79" w:rsidRDefault="00B5725C" w:rsidP="00814FC9">
            <w:pPr>
              <w:widowControl/>
              <w:jc w:val="center"/>
              <w:rPr>
                <w:rFonts w:asciiTheme="minorEastAsia" w:eastAsiaTheme="minorEastAsia" w:hAnsiTheme="minorEastAsia" w:cs="宋体"/>
                <w:bCs/>
                <w:kern w:val="0"/>
                <w:sz w:val="24"/>
              </w:rPr>
            </w:pPr>
            <w:r w:rsidRPr="00441F79">
              <w:rPr>
                <w:rFonts w:asciiTheme="minorEastAsia" w:eastAsiaTheme="minorEastAsia" w:hAnsiTheme="minorEastAsia" w:cs="宋体" w:hint="eastAsia"/>
                <w:bCs/>
                <w:kern w:val="0"/>
                <w:sz w:val="24"/>
              </w:rPr>
              <w:t>11</w:t>
            </w:r>
          </w:p>
        </w:tc>
        <w:tc>
          <w:tcPr>
            <w:tcW w:w="1628" w:type="dxa"/>
            <w:tcBorders>
              <w:top w:val="nil"/>
              <w:left w:val="nil"/>
              <w:bottom w:val="single" w:sz="8" w:space="0" w:color="auto"/>
              <w:right w:val="single" w:sz="8" w:space="0" w:color="auto"/>
            </w:tcBorders>
            <w:vAlign w:val="center"/>
          </w:tcPr>
          <w:p w:rsidR="00B5725C" w:rsidRPr="00441F79" w:rsidRDefault="00B5725C" w:rsidP="00B5725C">
            <w:pPr>
              <w:widowControl/>
              <w:jc w:val="center"/>
              <w:rPr>
                <w:rFonts w:asciiTheme="minorEastAsia" w:eastAsiaTheme="minorEastAsia" w:hAnsiTheme="minorEastAsia"/>
                <w:bCs/>
                <w:kern w:val="0"/>
                <w:sz w:val="24"/>
              </w:rPr>
            </w:pPr>
            <w:r w:rsidRPr="00441F79">
              <w:rPr>
                <w:rFonts w:asciiTheme="minorEastAsia" w:eastAsiaTheme="minorEastAsia" w:hAnsiTheme="minorEastAsia" w:hint="eastAsia"/>
                <w:bCs/>
                <w:kern w:val="0"/>
                <w:sz w:val="24"/>
              </w:rPr>
              <w:t>14</w:t>
            </w:r>
          </w:p>
        </w:tc>
        <w:tc>
          <w:tcPr>
            <w:tcW w:w="1616" w:type="dxa"/>
            <w:tcBorders>
              <w:top w:val="nil"/>
              <w:left w:val="nil"/>
              <w:bottom w:val="single" w:sz="8" w:space="0" w:color="auto"/>
              <w:right w:val="single" w:sz="8" w:space="0" w:color="auto"/>
            </w:tcBorders>
            <w:vAlign w:val="center"/>
          </w:tcPr>
          <w:p w:rsidR="00B5725C" w:rsidRPr="00441F79" w:rsidRDefault="00B5725C" w:rsidP="00814FC9">
            <w:pPr>
              <w:widowControl/>
              <w:jc w:val="center"/>
              <w:rPr>
                <w:rFonts w:asciiTheme="minorEastAsia" w:eastAsiaTheme="minorEastAsia" w:hAnsiTheme="minorEastAsia"/>
                <w:bCs/>
                <w:kern w:val="0"/>
                <w:sz w:val="24"/>
              </w:rPr>
            </w:pPr>
            <w:r w:rsidRPr="00441F79">
              <w:rPr>
                <w:rFonts w:asciiTheme="minorEastAsia" w:eastAsiaTheme="minorEastAsia" w:hAnsiTheme="minorEastAsia" w:hint="eastAsia"/>
                <w:bCs/>
                <w:kern w:val="0"/>
                <w:sz w:val="24"/>
              </w:rPr>
              <w:t>14</w:t>
            </w:r>
          </w:p>
        </w:tc>
        <w:tc>
          <w:tcPr>
            <w:tcW w:w="1779" w:type="dxa"/>
            <w:tcBorders>
              <w:top w:val="nil"/>
              <w:left w:val="nil"/>
              <w:bottom w:val="single" w:sz="8" w:space="0" w:color="auto"/>
              <w:right w:val="single" w:sz="8" w:space="0" w:color="auto"/>
            </w:tcBorders>
            <w:noWrap/>
            <w:vAlign w:val="center"/>
          </w:tcPr>
          <w:p w:rsidR="00B5725C" w:rsidRPr="00441F79" w:rsidRDefault="00B5725C" w:rsidP="00814FC9">
            <w:pPr>
              <w:widowControl/>
              <w:jc w:val="center"/>
              <w:rPr>
                <w:rFonts w:asciiTheme="minorEastAsia" w:eastAsiaTheme="minorEastAsia" w:hAnsiTheme="minorEastAsia" w:cs="宋体"/>
                <w:bCs/>
                <w:kern w:val="0"/>
                <w:sz w:val="24"/>
              </w:rPr>
            </w:pPr>
            <w:r w:rsidRPr="00441F79">
              <w:rPr>
                <w:rFonts w:asciiTheme="minorEastAsia" w:eastAsiaTheme="minorEastAsia" w:hAnsiTheme="minorEastAsia" w:cs="宋体" w:hint="eastAsia"/>
                <w:bCs/>
                <w:kern w:val="0"/>
                <w:sz w:val="24"/>
              </w:rPr>
              <w:t>100%</w:t>
            </w:r>
          </w:p>
        </w:tc>
      </w:tr>
      <w:tr w:rsidR="00F817FF" w:rsidRPr="00441F79" w:rsidTr="00811F90">
        <w:trPr>
          <w:trHeight w:val="340"/>
          <w:jc w:val="center"/>
        </w:trPr>
        <w:tc>
          <w:tcPr>
            <w:tcW w:w="1986" w:type="dxa"/>
            <w:tcBorders>
              <w:top w:val="nil"/>
              <w:left w:val="single" w:sz="8" w:space="0" w:color="auto"/>
              <w:bottom w:val="single" w:sz="8" w:space="0" w:color="auto"/>
              <w:right w:val="single" w:sz="8" w:space="0" w:color="auto"/>
            </w:tcBorders>
            <w:vAlign w:val="center"/>
          </w:tcPr>
          <w:p w:rsidR="00F817FF" w:rsidRPr="003E0DD9" w:rsidRDefault="00F817FF" w:rsidP="00814FC9">
            <w:pPr>
              <w:widowControl/>
              <w:jc w:val="center"/>
              <w:rPr>
                <w:rFonts w:asciiTheme="minorEastAsia" w:eastAsiaTheme="minorEastAsia" w:hAnsiTheme="minorEastAsia" w:cs="宋体"/>
                <w:b/>
                <w:bCs/>
                <w:kern w:val="0"/>
                <w:sz w:val="24"/>
              </w:rPr>
            </w:pPr>
            <w:r w:rsidRPr="003E0DD9">
              <w:rPr>
                <w:rFonts w:asciiTheme="minorEastAsia" w:eastAsiaTheme="minorEastAsia" w:hAnsiTheme="minorEastAsia" w:cs="宋体" w:hint="eastAsia"/>
                <w:b/>
                <w:bCs/>
                <w:kern w:val="0"/>
                <w:sz w:val="24"/>
              </w:rPr>
              <w:t>总计</w:t>
            </w:r>
          </w:p>
        </w:tc>
        <w:tc>
          <w:tcPr>
            <w:tcW w:w="1639" w:type="dxa"/>
            <w:tcBorders>
              <w:top w:val="nil"/>
              <w:left w:val="nil"/>
              <w:bottom w:val="single" w:sz="8" w:space="0" w:color="auto"/>
              <w:right w:val="single" w:sz="8" w:space="0" w:color="auto"/>
            </w:tcBorders>
            <w:vAlign w:val="center"/>
          </w:tcPr>
          <w:p w:rsidR="00F817FF" w:rsidRPr="003E0DD9" w:rsidRDefault="00253736" w:rsidP="00814FC9">
            <w:pPr>
              <w:widowControl/>
              <w:jc w:val="center"/>
              <w:rPr>
                <w:rFonts w:asciiTheme="minorEastAsia" w:eastAsiaTheme="minorEastAsia" w:hAnsiTheme="minorEastAsia" w:cs="宋体"/>
                <w:b/>
                <w:bCs/>
                <w:kern w:val="0"/>
                <w:sz w:val="24"/>
              </w:rPr>
            </w:pPr>
            <w:r w:rsidRPr="003E0DD9">
              <w:rPr>
                <w:rFonts w:asciiTheme="minorEastAsia" w:eastAsiaTheme="minorEastAsia" w:hAnsiTheme="minorEastAsia" w:cs="宋体" w:hint="eastAsia"/>
                <w:b/>
                <w:bCs/>
                <w:kern w:val="0"/>
                <w:sz w:val="24"/>
              </w:rPr>
              <w:t>2795</w:t>
            </w:r>
          </w:p>
        </w:tc>
        <w:tc>
          <w:tcPr>
            <w:tcW w:w="1628" w:type="dxa"/>
            <w:tcBorders>
              <w:top w:val="nil"/>
              <w:left w:val="nil"/>
              <w:bottom w:val="single" w:sz="8" w:space="0" w:color="auto"/>
              <w:right w:val="single" w:sz="8" w:space="0" w:color="auto"/>
            </w:tcBorders>
            <w:vAlign w:val="center"/>
          </w:tcPr>
          <w:p w:rsidR="00F817FF" w:rsidRPr="003E0DD9" w:rsidRDefault="005034B6" w:rsidP="005034B6">
            <w:pPr>
              <w:widowControl/>
              <w:jc w:val="center"/>
              <w:rPr>
                <w:rFonts w:asciiTheme="minorEastAsia" w:eastAsiaTheme="minorEastAsia" w:hAnsiTheme="minorEastAsia"/>
                <w:b/>
                <w:bCs/>
                <w:kern w:val="0"/>
                <w:sz w:val="24"/>
              </w:rPr>
            </w:pPr>
            <w:r w:rsidRPr="003E0DD9">
              <w:rPr>
                <w:rFonts w:asciiTheme="minorEastAsia" w:eastAsiaTheme="minorEastAsia" w:hAnsiTheme="minorEastAsia" w:hint="eastAsia"/>
                <w:b/>
                <w:bCs/>
                <w:kern w:val="0"/>
                <w:sz w:val="24"/>
              </w:rPr>
              <w:t>7085</w:t>
            </w:r>
          </w:p>
        </w:tc>
        <w:tc>
          <w:tcPr>
            <w:tcW w:w="1616" w:type="dxa"/>
            <w:tcBorders>
              <w:top w:val="nil"/>
              <w:left w:val="nil"/>
              <w:bottom w:val="single" w:sz="8" w:space="0" w:color="auto"/>
              <w:right w:val="single" w:sz="8" w:space="0" w:color="auto"/>
            </w:tcBorders>
            <w:vAlign w:val="center"/>
          </w:tcPr>
          <w:p w:rsidR="00F817FF" w:rsidRPr="003E0DD9" w:rsidRDefault="005034B6" w:rsidP="005034B6">
            <w:pPr>
              <w:widowControl/>
              <w:jc w:val="center"/>
              <w:rPr>
                <w:rFonts w:asciiTheme="minorEastAsia" w:eastAsiaTheme="minorEastAsia" w:hAnsiTheme="minorEastAsia"/>
                <w:b/>
                <w:bCs/>
                <w:kern w:val="0"/>
                <w:sz w:val="24"/>
              </w:rPr>
            </w:pPr>
            <w:r w:rsidRPr="003E0DD9">
              <w:rPr>
                <w:rFonts w:asciiTheme="minorEastAsia" w:eastAsiaTheme="minorEastAsia" w:hAnsiTheme="minorEastAsia" w:hint="eastAsia"/>
                <w:b/>
                <w:bCs/>
                <w:kern w:val="0"/>
                <w:sz w:val="24"/>
              </w:rPr>
              <w:t>6694</w:t>
            </w:r>
          </w:p>
        </w:tc>
        <w:tc>
          <w:tcPr>
            <w:tcW w:w="1779" w:type="dxa"/>
            <w:tcBorders>
              <w:top w:val="nil"/>
              <w:left w:val="nil"/>
              <w:bottom w:val="single" w:sz="8" w:space="0" w:color="auto"/>
              <w:right w:val="single" w:sz="8" w:space="0" w:color="auto"/>
            </w:tcBorders>
            <w:noWrap/>
            <w:vAlign w:val="center"/>
          </w:tcPr>
          <w:p w:rsidR="00F817FF" w:rsidRPr="003E0DD9" w:rsidRDefault="00F817FF" w:rsidP="005034B6">
            <w:pPr>
              <w:widowControl/>
              <w:jc w:val="center"/>
              <w:rPr>
                <w:rFonts w:asciiTheme="minorEastAsia" w:eastAsiaTheme="minorEastAsia" w:hAnsiTheme="minorEastAsia" w:cs="宋体"/>
                <w:b/>
                <w:bCs/>
                <w:kern w:val="0"/>
                <w:sz w:val="24"/>
              </w:rPr>
            </w:pPr>
            <w:r w:rsidRPr="003E0DD9">
              <w:rPr>
                <w:rFonts w:asciiTheme="minorEastAsia" w:eastAsiaTheme="minorEastAsia" w:hAnsiTheme="minorEastAsia" w:cs="宋体"/>
                <w:b/>
                <w:bCs/>
                <w:kern w:val="0"/>
                <w:sz w:val="24"/>
              </w:rPr>
              <w:t>9</w:t>
            </w:r>
            <w:r w:rsidR="007730C5" w:rsidRPr="003E0DD9">
              <w:rPr>
                <w:rFonts w:asciiTheme="minorEastAsia" w:eastAsiaTheme="minorEastAsia" w:hAnsiTheme="minorEastAsia" w:cs="宋体" w:hint="eastAsia"/>
                <w:b/>
                <w:bCs/>
                <w:kern w:val="0"/>
                <w:sz w:val="24"/>
              </w:rPr>
              <w:t>4.</w:t>
            </w:r>
            <w:r w:rsidR="005034B6" w:rsidRPr="003E0DD9">
              <w:rPr>
                <w:rFonts w:asciiTheme="minorEastAsia" w:eastAsiaTheme="minorEastAsia" w:hAnsiTheme="minorEastAsia" w:cs="宋体" w:hint="eastAsia"/>
                <w:b/>
                <w:bCs/>
                <w:kern w:val="0"/>
                <w:sz w:val="24"/>
              </w:rPr>
              <w:t>5</w:t>
            </w:r>
            <w:r w:rsidRPr="003E0DD9">
              <w:rPr>
                <w:rFonts w:asciiTheme="minorEastAsia" w:eastAsiaTheme="minorEastAsia" w:hAnsiTheme="minorEastAsia" w:cs="宋体"/>
                <w:b/>
                <w:bCs/>
                <w:kern w:val="0"/>
                <w:sz w:val="24"/>
              </w:rPr>
              <w:t>%</w:t>
            </w:r>
          </w:p>
        </w:tc>
      </w:tr>
    </w:tbl>
    <w:p w:rsidR="006D6E46" w:rsidRPr="00087AAB" w:rsidRDefault="006D6E46" w:rsidP="00410D79">
      <w:pPr>
        <w:snapToGrid w:val="0"/>
        <w:spacing w:line="360" w:lineRule="auto"/>
        <w:ind w:firstLineChars="200" w:firstLine="560"/>
        <w:rPr>
          <w:rFonts w:hAnsi="宋体"/>
          <w:sz w:val="28"/>
          <w:szCs w:val="28"/>
        </w:rPr>
      </w:pPr>
    </w:p>
    <w:p w:rsidR="00A36646" w:rsidRPr="00087AAB" w:rsidRDefault="000C4467" w:rsidP="000C4467">
      <w:pPr>
        <w:snapToGrid w:val="0"/>
        <w:spacing w:line="360" w:lineRule="auto"/>
        <w:ind w:firstLineChars="200" w:firstLine="560"/>
        <w:jc w:val="center"/>
        <w:rPr>
          <w:rFonts w:hAnsi="宋体"/>
          <w:sz w:val="28"/>
          <w:szCs w:val="28"/>
        </w:rPr>
      </w:pPr>
      <w:r w:rsidRPr="000C4467">
        <w:rPr>
          <w:rFonts w:hAnsi="宋体"/>
          <w:noProof/>
          <w:sz w:val="28"/>
          <w:szCs w:val="28"/>
        </w:rPr>
        <w:drawing>
          <wp:inline distT="0" distB="0" distL="0" distR="0">
            <wp:extent cx="4953000" cy="2905125"/>
            <wp:effectExtent l="19050" t="0" r="19050" b="0"/>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36646" w:rsidRPr="00087AAB" w:rsidRDefault="00A36646" w:rsidP="00A36646">
      <w:pPr>
        <w:widowControl/>
        <w:adjustRightInd w:val="0"/>
        <w:snapToGrid w:val="0"/>
        <w:spacing w:line="360" w:lineRule="auto"/>
        <w:ind w:firstLine="240"/>
        <w:jc w:val="center"/>
        <w:rPr>
          <w:sz w:val="24"/>
        </w:rPr>
      </w:pPr>
      <w:r>
        <w:rPr>
          <w:rFonts w:hAnsi="宋体" w:hint="eastAsia"/>
          <w:sz w:val="24"/>
        </w:rPr>
        <w:t>图</w:t>
      </w:r>
      <w:r w:rsidR="00421FBA">
        <w:rPr>
          <w:rFonts w:hint="eastAsia"/>
          <w:sz w:val="24"/>
        </w:rPr>
        <w:t>10</w:t>
      </w:r>
      <w:r w:rsidRPr="00087AAB">
        <w:rPr>
          <w:rFonts w:hAnsi="宋体" w:hint="eastAsia"/>
          <w:sz w:val="24"/>
        </w:rPr>
        <w:t>：</w:t>
      </w:r>
      <w:r w:rsidRPr="00087AAB">
        <w:rPr>
          <w:sz w:val="24"/>
        </w:rPr>
        <w:t>201</w:t>
      </w:r>
      <w:r w:rsidRPr="00087AAB">
        <w:rPr>
          <w:rFonts w:hint="eastAsia"/>
          <w:sz w:val="24"/>
        </w:rPr>
        <w:t>3</w:t>
      </w:r>
      <w:r w:rsidRPr="00087AAB">
        <w:rPr>
          <w:rFonts w:hAnsi="宋体" w:hint="eastAsia"/>
          <w:sz w:val="24"/>
        </w:rPr>
        <w:t>年深圳市产品质量监督抽查</w:t>
      </w:r>
      <w:r>
        <w:rPr>
          <w:rFonts w:hAnsi="宋体" w:hint="eastAsia"/>
          <w:sz w:val="24"/>
        </w:rPr>
        <w:t>合格率情况</w:t>
      </w:r>
    </w:p>
    <w:p w:rsidR="00A36646" w:rsidRPr="00A36646" w:rsidRDefault="00A36646" w:rsidP="00A36646">
      <w:pPr>
        <w:widowControl/>
        <w:adjustRightInd w:val="0"/>
        <w:snapToGrid w:val="0"/>
        <w:spacing w:line="360" w:lineRule="auto"/>
        <w:ind w:firstLine="240"/>
        <w:jc w:val="center"/>
        <w:rPr>
          <w:rFonts w:hAnsi="宋体"/>
          <w:sz w:val="28"/>
          <w:szCs w:val="28"/>
        </w:rPr>
      </w:pPr>
    </w:p>
    <w:p w:rsidR="00F817FF" w:rsidRPr="00441F79" w:rsidRDefault="00F817FF" w:rsidP="00410D79">
      <w:pPr>
        <w:snapToGrid w:val="0"/>
        <w:spacing w:line="360" w:lineRule="auto"/>
        <w:ind w:firstLineChars="200" w:firstLine="560"/>
        <w:rPr>
          <w:rFonts w:asciiTheme="minorEastAsia" w:eastAsiaTheme="minorEastAsia" w:hAnsiTheme="minorEastAsia"/>
          <w:sz w:val="28"/>
          <w:szCs w:val="28"/>
        </w:rPr>
      </w:pPr>
      <w:r w:rsidRPr="00441F79">
        <w:rPr>
          <w:rFonts w:asciiTheme="minorEastAsia" w:eastAsiaTheme="minorEastAsia" w:hAnsiTheme="minorEastAsia" w:hint="eastAsia"/>
          <w:sz w:val="28"/>
          <w:szCs w:val="28"/>
        </w:rPr>
        <w:lastRenderedPageBreak/>
        <w:t>从近五年来看</w:t>
      </w:r>
      <w:r w:rsidR="00F9518B" w:rsidRPr="00441F79">
        <w:rPr>
          <w:rFonts w:asciiTheme="minorEastAsia" w:eastAsiaTheme="minorEastAsia" w:hAnsiTheme="minorEastAsia" w:hint="eastAsia"/>
          <w:sz w:val="28"/>
          <w:szCs w:val="28"/>
        </w:rPr>
        <w:t>（图</w:t>
      </w:r>
      <w:r w:rsidR="00421FBA">
        <w:rPr>
          <w:rFonts w:asciiTheme="minorEastAsia" w:eastAsiaTheme="minorEastAsia" w:hAnsiTheme="minorEastAsia" w:hint="eastAsia"/>
          <w:sz w:val="28"/>
          <w:szCs w:val="28"/>
        </w:rPr>
        <w:t>11</w:t>
      </w:r>
      <w:r w:rsidR="00F9518B" w:rsidRPr="00441F79">
        <w:rPr>
          <w:rFonts w:asciiTheme="minorEastAsia" w:eastAsiaTheme="minorEastAsia" w:hAnsiTheme="minorEastAsia" w:hint="eastAsia"/>
          <w:sz w:val="28"/>
          <w:szCs w:val="28"/>
        </w:rPr>
        <w:t>）</w:t>
      </w:r>
      <w:r w:rsidRPr="00441F79">
        <w:rPr>
          <w:rFonts w:asciiTheme="minorEastAsia" w:eastAsiaTheme="minorEastAsia" w:hAnsiTheme="minorEastAsia" w:hint="eastAsia"/>
          <w:sz w:val="28"/>
          <w:szCs w:val="28"/>
        </w:rPr>
        <w:t>，我市</w:t>
      </w:r>
      <w:r w:rsidR="006D6E46" w:rsidRPr="00441F79">
        <w:rPr>
          <w:rFonts w:asciiTheme="minorEastAsia" w:eastAsiaTheme="minorEastAsia" w:hAnsiTheme="minorEastAsia" w:hint="eastAsia"/>
          <w:sz w:val="28"/>
          <w:szCs w:val="28"/>
        </w:rPr>
        <w:t>制造业（即生产领域）</w:t>
      </w:r>
      <w:r w:rsidRPr="00441F79">
        <w:rPr>
          <w:rFonts w:asciiTheme="minorEastAsia" w:eastAsiaTheme="minorEastAsia" w:hAnsiTheme="minorEastAsia" w:hint="eastAsia"/>
          <w:sz w:val="28"/>
          <w:szCs w:val="28"/>
        </w:rPr>
        <w:t>产品质量水平总体呈现持续上升趋势，</w:t>
      </w:r>
      <w:r w:rsidRPr="00441F79">
        <w:rPr>
          <w:rFonts w:asciiTheme="minorEastAsia" w:eastAsiaTheme="minorEastAsia" w:hAnsiTheme="minorEastAsia"/>
          <w:sz w:val="28"/>
          <w:szCs w:val="28"/>
        </w:rPr>
        <w:t>201</w:t>
      </w:r>
      <w:r w:rsidR="00B37077" w:rsidRPr="00441F79">
        <w:rPr>
          <w:rFonts w:asciiTheme="minorEastAsia" w:eastAsiaTheme="minorEastAsia" w:hAnsiTheme="minorEastAsia" w:hint="eastAsia"/>
          <w:sz w:val="28"/>
          <w:szCs w:val="28"/>
        </w:rPr>
        <w:t>3</w:t>
      </w:r>
      <w:r w:rsidRPr="00441F79">
        <w:rPr>
          <w:rFonts w:asciiTheme="minorEastAsia" w:eastAsiaTheme="minorEastAsia" w:hAnsiTheme="minorEastAsia" w:hint="eastAsia"/>
          <w:sz w:val="28"/>
          <w:szCs w:val="28"/>
        </w:rPr>
        <w:t>年</w:t>
      </w:r>
      <w:r w:rsidR="00D33C44" w:rsidRPr="00441F79">
        <w:rPr>
          <w:rFonts w:asciiTheme="minorEastAsia" w:eastAsiaTheme="minorEastAsia" w:hAnsiTheme="minorEastAsia" w:hint="eastAsia"/>
          <w:sz w:val="28"/>
          <w:szCs w:val="28"/>
        </w:rPr>
        <w:t>抽样合格率</w:t>
      </w:r>
      <w:r w:rsidRPr="00441F79">
        <w:rPr>
          <w:rFonts w:asciiTheme="minorEastAsia" w:eastAsiaTheme="minorEastAsia" w:hAnsiTheme="minorEastAsia" w:hint="eastAsia"/>
          <w:sz w:val="28"/>
          <w:szCs w:val="28"/>
        </w:rPr>
        <w:t>比</w:t>
      </w:r>
      <w:r w:rsidR="005865B4" w:rsidRPr="00441F79">
        <w:rPr>
          <w:rFonts w:asciiTheme="minorEastAsia" w:eastAsiaTheme="minorEastAsia" w:hAnsiTheme="minorEastAsia" w:hint="eastAsia"/>
          <w:sz w:val="28"/>
          <w:szCs w:val="28"/>
        </w:rPr>
        <w:t>上</w:t>
      </w:r>
      <w:r w:rsidR="00B37077" w:rsidRPr="00441F79">
        <w:rPr>
          <w:rFonts w:asciiTheme="minorEastAsia" w:eastAsiaTheme="minorEastAsia" w:hAnsiTheme="minorEastAsia" w:hint="eastAsia"/>
          <w:sz w:val="28"/>
          <w:szCs w:val="28"/>
        </w:rPr>
        <w:t>年</w:t>
      </w:r>
      <w:r w:rsidR="006D6E46" w:rsidRPr="00441F79">
        <w:rPr>
          <w:rFonts w:asciiTheme="minorEastAsia" w:eastAsiaTheme="minorEastAsia" w:hAnsiTheme="minorEastAsia" w:hint="eastAsia"/>
          <w:sz w:val="28"/>
          <w:szCs w:val="28"/>
        </w:rPr>
        <w:t>高0.3个百分</w:t>
      </w:r>
      <w:r w:rsidR="00091669" w:rsidRPr="00441F79">
        <w:rPr>
          <w:rFonts w:asciiTheme="minorEastAsia" w:eastAsiaTheme="minorEastAsia" w:hAnsiTheme="minorEastAsia" w:hint="eastAsia"/>
          <w:sz w:val="28"/>
          <w:szCs w:val="28"/>
        </w:rPr>
        <w:t>点</w:t>
      </w:r>
      <w:r w:rsidR="006D6E46" w:rsidRPr="00441F79">
        <w:rPr>
          <w:rFonts w:asciiTheme="minorEastAsia" w:eastAsiaTheme="minorEastAsia" w:hAnsiTheme="minorEastAsia" w:hint="eastAsia"/>
          <w:sz w:val="28"/>
          <w:szCs w:val="28"/>
        </w:rPr>
        <w:t>，总体质量</w:t>
      </w:r>
      <w:r w:rsidR="00D33C44" w:rsidRPr="00441F79">
        <w:rPr>
          <w:rFonts w:asciiTheme="minorEastAsia" w:eastAsiaTheme="minorEastAsia" w:hAnsiTheme="minorEastAsia" w:hint="eastAsia"/>
          <w:sz w:val="28"/>
          <w:szCs w:val="28"/>
        </w:rPr>
        <w:t>处于较高水平</w:t>
      </w:r>
      <w:r w:rsidRPr="00441F79">
        <w:rPr>
          <w:rFonts w:asciiTheme="minorEastAsia" w:eastAsiaTheme="minorEastAsia" w:hAnsiTheme="minorEastAsia" w:hint="eastAsia"/>
          <w:sz w:val="28"/>
          <w:szCs w:val="28"/>
        </w:rPr>
        <w:t>。</w:t>
      </w:r>
    </w:p>
    <w:p w:rsidR="00F817FF" w:rsidRPr="00087AAB" w:rsidRDefault="00A36646" w:rsidP="00A36646">
      <w:pPr>
        <w:snapToGrid w:val="0"/>
        <w:spacing w:line="360" w:lineRule="auto"/>
        <w:ind w:firstLineChars="200" w:firstLine="420"/>
        <w:rPr>
          <w:rFonts w:hAnsi="宋体"/>
          <w:sz w:val="28"/>
          <w:szCs w:val="28"/>
        </w:rPr>
      </w:pPr>
      <w:bookmarkStart w:id="53" w:name="_Toc256774410"/>
      <w:bookmarkStart w:id="54" w:name="_Toc256944363"/>
      <w:bookmarkStart w:id="55" w:name="_Toc257020666"/>
      <w:bookmarkStart w:id="56" w:name="_Toc257618252"/>
      <w:r w:rsidRPr="00A36646">
        <w:rPr>
          <w:noProof/>
          <w:szCs w:val="28"/>
        </w:rPr>
        <w:drawing>
          <wp:inline distT="0" distB="0" distL="0" distR="0">
            <wp:extent cx="4962525" cy="3086100"/>
            <wp:effectExtent l="19050" t="0" r="9525" b="0"/>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srcRect/>
                    <a:stretch>
                      <a:fillRect/>
                    </a:stretch>
                  </pic:blipFill>
                  <pic:spPr bwMode="auto">
                    <a:xfrm>
                      <a:off x="0" y="0"/>
                      <a:ext cx="4962525" cy="3086100"/>
                    </a:xfrm>
                    <a:prstGeom prst="rect">
                      <a:avLst/>
                    </a:prstGeom>
                    <a:noFill/>
                    <a:ln w="9525">
                      <a:noFill/>
                      <a:miter lim="800000"/>
                      <a:headEnd/>
                      <a:tailEnd/>
                    </a:ln>
                  </pic:spPr>
                </pic:pic>
              </a:graphicData>
            </a:graphic>
          </wp:inline>
        </w:drawing>
      </w:r>
    </w:p>
    <w:p w:rsidR="00F817FF" w:rsidRPr="00087AAB" w:rsidRDefault="00F817FF" w:rsidP="004C0AC7">
      <w:pPr>
        <w:snapToGrid w:val="0"/>
        <w:spacing w:line="360" w:lineRule="auto"/>
        <w:jc w:val="center"/>
        <w:rPr>
          <w:rFonts w:hAnsi="宋体"/>
          <w:sz w:val="24"/>
        </w:rPr>
      </w:pPr>
      <w:r w:rsidRPr="00087AAB">
        <w:rPr>
          <w:rFonts w:hAnsi="宋体" w:hint="eastAsia"/>
          <w:sz w:val="24"/>
        </w:rPr>
        <w:t>图</w:t>
      </w:r>
      <w:r w:rsidR="00421FBA">
        <w:rPr>
          <w:rFonts w:hint="eastAsia"/>
          <w:sz w:val="24"/>
        </w:rPr>
        <w:t>11</w:t>
      </w:r>
      <w:r w:rsidRPr="00087AAB">
        <w:rPr>
          <w:rFonts w:hAnsi="宋体" w:hint="eastAsia"/>
          <w:sz w:val="24"/>
        </w:rPr>
        <w:t>：</w:t>
      </w:r>
      <w:r w:rsidR="009D3505">
        <w:rPr>
          <w:rFonts w:hint="eastAsia"/>
          <w:sz w:val="24"/>
        </w:rPr>
        <w:t>近五</w:t>
      </w:r>
      <w:r w:rsidRPr="00087AAB">
        <w:rPr>
          <w:rFonts w:hAnsi="宋体" w:hint="eastAsia"/>
          <w:sz w:val="24"/>
        </w:rPr>
        <w:t>年深圳市制造业产品质量监督抽样合格率</w:t>
      </w:r>
    </w:p>
    <w:p w:rsidR="00F817FF" w:rsidRDefault="00F817FF" w:rsidP="00410D79">
      <w:pPr>
        <w:snapToGrid w:val="0"/>
        <w:spacing w:line="360" w:lineRule="auto"/>
        <w:ind w:leftChars="-85" w:left="-178" w:firstLineChars="100" w:firstLine="240"/>
        <w:jc w:val="center"/>
        <w:rPr>
          <w:bCs/>
          <w:sz w:val="24"/>
        </w:rPr>
      </w:pPr>
      <w:bookmarkStart w:id="57" w:name="书签7"/>
      <w:bookmarkStart w:id="58" w:name="_Toc160507105"/>
      <w:bookmarkEnd w:id="50"/>
      <w:bookmarkEnd w:id="51"/>
      <w:bookmarkEnd w:id="52"/>
      <w:bookmarkEnd w:id="53"/>
      <w:bookmarkEnd w:id="54"/>
      <w:bookmarkEnd w:id="55"/>
      <w:bookmarkEnd w:id="56"/>
    </w:p>
    <w:p w:rsidR="00F9518B" w:rsidRDefault="00F9518B" w:rsidP="00410D79">
      <w:pPr>
        <w:snapToGrid w:val="0"/>
        <w:spacing w:line="360" w:lineRule="auto"/>
        <w:ind w:leftChars="-85" w:left="-178" w:firstLineChars="100" w:firstLine="240"/>
        <w:jc w:val="center"/>
        <w:rPr>
          <w:bCs/>
          <w:sz w:val="24"/>
        </w:rPr>
      </w:pPr>
    </w:p>
    <w:p w:rsidR="003A03CD" w:rsidRPr="00626E9F" w:rsidRDefault="003A03CD" w:rsidP="00410D79">
      <w:pPr>
        <w:snapToGrid w:val="0"/>
        <w:spacing w:line="360" w:lineRule="auto"/>
        <w:ind w:leftChars="-85" w:left="-178" w:firstLineChars="100" w:firstLine="240"/>
        <w:jc w:val="center"/>
        <w:rPr>
          <w:bCs/>
          <w:sz w:val="24"/>
        </w:rPr>
      </w:pPr>
    </w:p>
    <w:p w:rsidR="00F817FF" w:rsidRPr="00613395" w:rsidRDefault="006F54A9" w:rsidP="00217FF1">
      <w:pPr>
        <w:numPr>
          <w:ilvl w:val="0"/>
          <w:numId w:val="17"/>
        </w:numPr>
        <w:snapToGrid w:val="0"/>
        <w:spacing w:line="360" w:lineRule="auto"/>
        <w:jc w:val="center"/>
        <w:outlineLvl w:val="0"/>
        <w:rPr>
          <w:rFonts w:eastAsia="黑体"/>
          <w:b/>
          <w:bCs/>
          <w:sz w:val="32"/>
          <w:szCs w:val="32"/>
        </w:rPr>
      </w:pPr>
      <w:bookmarkStart w:id="59" w:name="_Toc409444903"/>
      <w:bookmarkStart w:id="60" w:name="_Toc307235460"/>
      <w:r w:rsidRPr="006F54A9">
        <w:rPr>
          <w:rFonts w:eastAsia="黑体" w:hint="eastAsia"/>
          <w:b/>
          <w:bCs/>
          <w:sz w:val="32"/>
          <w:szCs w:val="32"/>
        </w:rPr>
        <w:t>主要行业质量状况</w:t>
      </w:r>
      <w:bookmarkEnd w:id="59"/>
    </w:p>
    <w:p w:rsidR="00F817FF" w:rsidRPr="00297D92" w:rsidRDefault="00F817FF" w:rsidP="00214280">
      <w:pPr>
        <w:pStyle w:val="af0"/>
        <w:numPr>
          <w:ilvl w:val="0"/>
          <w:numId w:val="24"/>
        </w:numPr>
        <w:snapToGrid w:val="0"/>
        <w:spacing w:line="360" w:lineRule="auto"/>
        <w:ind w:firstLineChars="0"/>
        <w:outlineLvl w:val="0"/>
        <w:rPr>
          <w:rFonts w:eastAsia="黑体"/>
          <w:bCs/>
          <w:sz w:val="28"/>
          <w:szCs w:val="28"/>
        </w:rPr>
      </w:pPr>
      <w:bookmarkStart w:id="61" w:name="_Toc409444904"/>
      <w:r w:rsidRPr="00297D92">
        <w:rPr>
          <w:rFonts w:eastAsia="黑体" w:hint="eastAsia"/>
          <w:bCs/>
          <w:sz w:val="28"/>
          <w:szCs w:val="28"/>
        </w:rPr>
        <w:t>食品行业质量状况</w:t>
      </w:r>
      <w:bookmarkEnd w:id="61"/>
    </w:p>
    <w:p w:rsidR="00F817FF" w:rsidRPr="00297D92" w:rsidRDefault="00F817FF" w:rsidP="00410D79">
      <w:pPr>
        <w:ind w:firstLineChars="200" w:firstLine="560"/>
        <w:rPr>
          <w:rFonts w:eastAsia="黑体"/>
          <w:bCs/>
          <w:sz w:val="28"/>
          <w:szCs w:val="28"/>
        </w:rPr>
      </w:pPr>
      <w:bookmarkStart w:id="62" w:name="_Toc374522401"/>
      <w:r w:rsidRPr="00297D92">
        <w:rPr>
          <w:rFonts w:ascii="宋体" w:hAnsi="宋体" w:hint="eastAsia"/>
          <w:bCs/>
          <w:sz w:val="28"/>
          <w:szCs w:val="28"/>
        </w:rPr>
        <w:t>食品行业是传统民生产业，包含农副食品加工、食品制造以及酒、饮料及精制茶制造等</w:t>
      </w:r>
      <w:r w:rsidRPr="00297D92">
        <w:rPr>
          <w:rFonts w:ascii="宋体" w:hAnsi="宋体"/>
          <w:bCs/>
          <w:sz w:val="28"/>
          <w:szCs w:val="28"/>
        </w:rPr>
        <w:t>3</w:t>
      </w:r>
      <w:r w:rsidRPr="00297D92">
        <w:rPr>
          <w:rFonts w:ascii="宋体" w:hAnsi="宋体" w:hint="eastAsia"/>
          <w:bCs/>
          <w:sz w:val="28"/>
          <w:szCs w:val="28"/>
        </w:rPr>
        <w:t>个行业。</w:t>
      </w:r>
      <w:r w:rsidR="00A41FBE" w:rsidRPr="00297D92">
        <w:rPr>
          <w:rFonts w:ascii="宋体" w:hAnsi="宋体" w:hint="eastAsia"/>
          <w:bCs/>
          <w:sz w:val="28"/>
          <w:szCs w:val="28"/>
        </w:rPr>
        <w:t>目前，</w:t>
      </w:r>
      <w:r w:rsidRPr="00297D92">
        <w:rPr>
          <w:rFonts w:ascii="宋体" w:hAnsi="宋体" w:hint="eastAsia"/>
          <w:bCs/>
          <w:sz w:val="28"/>
          <w:szCs w:val="28"/>
        </w:rPr>
        <w:t>我市有</w:t>
      </w:r>
      <w:r w:rsidR="00A41FBE" w:rsidRPr="00297D92">
        <w:rPr>
          <w:rFonts w:ascii="宋体" w:hAnsi="宋体" w:hint="eastAsia"/>
          <w:bCs/>
          <w:sz w:val="28"/>
          <w:szCs w:val="28"/>
        </w:rPr>
        <w:t>各类</w:t>
      </w:r>
      <w:r w:rsidR="00172FDD" w:rsidRPr="00297D92">
        <w:rPr>
          <w:rFonts w:ascii="宋体" w:hAnsi="宋体" w:hint="eastAsia"/>
          <w:bCs/>
          <w:sz w:val="28"/>
          <w:szCs w:val="28"/>
        </w:rPr>
        <w:t>获得</w:t>
      </w:r>
      <w:r w:rsidRPr="00297D92">
        <w:rPr>
          <w:rFonts w:ascii="宋体" w:hAnsi="宋体" w:hint="eastAsia"/>
          <w:bCs/>
          <w:sz w:val="28"/>
          <w:szCs w:val="28"/>
        </w:rPr>
        <w:t>食品</w:t>
      </w:r>
      <w:r w:rsidR="00540C58" w:rsidRPr="00297D92">
        <w:rPr>
          <w:rFonts w:ascii="宋体" w:hAnsi="宋体" w:hint="eastAsia"/>
          <w:bCs/>
          <w:sz w:val="28"/>
          <w:szCs w:val="28"/>
        </w:rPr>
        <w:t>生产</w:t>
      </w:r>
      <w:r w:rsidR="00172FDD" w:rsidRPr="00297D92">
        <w:rPr>
          <w:rFonts w:ascii="宋体" w:hAnsi="宋体" w:hint="eastAsia"/>
          <w:bCs/>
          <w:sz w:val="28"/>
          <w:szCs w:val="28"/>
        </w:rPr>
        <w:t>许可证的</w:t>
      </w:r>
      <w:r w:rsidRPr="00297D92">
        <w:rPr>
          <w:rFonts w:ascii="宋体" w:hAnsi="宋体" w:hint="eastAsia"/>
          <w:bCs/>
          <w:sz w:val="28"/>
          <w:szCs w:val="28"/>
        </w:rPr>
        <w:t>企业</w:t>
      </w:r>
      <w:r w:rsidR="001938E0" w:rsidRPr="00297D92">
        <w:rPr>
          <w:rFonts w:ascii="宋体" w:hAnsi="宋体" w:hint="eastAsia"/>
          <w:bCs/>
          <w:sz w:val="28"/>
          <w:szCs w:val="28"/>
        </w:rPr>
        <w:t>785</w:t>
      </w:r>
      <w:r w:rsidRPr="00297D92">
        <w:rPr>
          <w:rFonts w:ascii="宋体" w:hAnsi="宋体" w:hint="eastAsia"/>
          <w:bCs/>
          <w:sz w:val="28"/>
          <w:szCs w:val="28"/>
        </w:rPr>
        <w:t>家，产品主要包括植物油、啤酒、粮食、饮料、豆制品、糕点糖果等，</w:t>
      </w:r>
      <w:r w:rsidR="00540C58" w:rsidRPr="00297D92">
        <w:rPr>
          <w:rFonts w:ascii="宋体" w:hAnsi="宋体" w:hint="eastAsia"/>
          <w:bCs/>
          <w:sz w:val="28"/>
          <w:szCs w:val="28"/>
        </w:rPr>
        <w:t>2013年</w:t>
      </w:r>
      <w:r w:rsidR="001938E0" w:rsidRPr="00297D92">
        <w:rPr>
          <w:rFonts w:ascii="宋体" w:hAnsi="宋体" w:hint="eastAsia"/>
          <w:bCs/>
          <w:sz w:val="28"/>
          <w:szCs w:val="28"/>
        </w:rPr>
        <w:t>工业总</w:t>
      </w:r>
      <w:r w:rsidRPr="00297D92">
        <w:rPr>
          <w:rFonts w:ascii="宋体" w:hAnsi="宋体" w:hint="eastAsia"/>
          <w:bCs/>
          <w:sz w:val="28"/>
          <w:szCs w:val="28"/>
        </w:rPr>
        <w:t>产值</w:t>
      </w:r>
      <w:r w:rsidR="00877442" w:rsidRPr="00297D92">
        <w:rPr>
          <w:rFonts w:ascii="宋体" w:hAnsi="宋体" w:hint="eastAsia"/>
          <w:bCs/>
          <w:sz w:val="28"/>
          <w:szCs w:val="28"/>
        </w:rPr>
        <w:t>达</w:t>
      </w:r>
      <w:r w:rsidR="001938E0" w:rsidRPr="00297D92">
        <w:rPr>
          <w:rFonts w:ascii="宋体" w:hAnsi="宋体" w:hint="eastAsia"/>
          <w:bCs/>
          <w:sz w:val="28"/>
          <w:szCs w:val="28"/>
        </w:rPr>
        <w:t>12</w:t>
      </w:r>
      <w:r w:rsidR="00877442" w:rsidRPr="00297D92">
        <w:rPr>
          <w:rFonts w:ascii="宋体" w:hAnsi="宋体" w:hint="eastAsia"/>
          <w:bCs/>
          <w:sz w:val="28"/>
          <w:szCs w:val="28"/>
        </w:rPr>
        <w:t>04</w:t>
      </w:r>
      <w:r w:rsidRPr="00297D92">
        <w:rPr>
          <w:rFonts w:ascii="宋体" w:hAnsi="宋体" w:hint="eastAsia"/>
          <w:bCs/>
          <w:sz w:val="28"/>
          <w:szCs w:val="28"/>
        </w:rPr>
        <w:t>亿元</w:t>
      </w:r>
      <w:r w:rsidR="001938E0" w:rsidRPr="00297D92">
        <w:rPr>
          <w:rFonts w:ascii="宋体" w:hAnsi="宋体" w:hint="eastAsia"/>
          <w:bCs/>
          <w:sz w:val="28"/>
          <w:szCs w:val="28"/>
        </w:rPr>
        <w:t>，工业总产值比上年增长15.06%</w:t>
      </w:r>
      <w:r w:rsidR="00D40471" w:rsidRPr="00297D92">
        <w:rPr>
          <w:rFonts w:ascii="宋体" w:hAnsi="宋体" w:hint="eastAsia"/>
          <w:sz w:val="28"/>
          <w:szCs w:val="28"/>
          <w:vertAlign w:val="subscript"/>
        </w:rPr>
        <w:t>（注：数据来源于深圳市食品行业协会）</w:t>
      </w:r>
      <w:r w:rsidRPr="00297D92">
        <w:rPr>
          <w:rFonts w:ascii="宋体" w:hAnsi="宋体" w:hint="eastAsia"/>
          <w:bCs/>
          <w:sz w:val="28"/>
          <w:szCs w:val="28"/>
        </w:rPr>
        <w:t>。</w:t>
      </w:r>
      <w:bookmarkEnd w:id="62"/>
    </w:p>
    <w:p w:rsidR="00F817FF" w:rsidRPr="00214280" w:rsidRDefault="00F817FF" w:rsidP="00410D79">
      <w:pPr>
        <w:pStyle w:val="2"/>
        <w:snapToGrid w:val="0"/>
        <w:spacing w:before="0" w:after="0" w:line="360" w:lineRule="auto"/>
        <w:ind w:firstLineChars="200" w:firstLine="560"/>
        <w:rPr>
          <w:rFonts w:ascii="黑体" w:eastAsia="黑体" w:hAnsi="宋体" w:cs="宋体"/>
          <w:b w:val="0"/>
          <w:kern w:val="0"/>
          <w:sz w:val="28"/>
          <w:szCs w:val="28"/>
        </w:rPr>
      </w:pPr>
      <w:bookmarkStart w:id="63" w:name="_Toc409444905"/>
      <w:r w:rsidRPr="00214280">
        <w:rPr>
          <w:rFonts w:ascii="黑体" w:eastAsia="黑体" w:hAnsi="宋体" w:cs="宋体"/>
          <w:b w:val="0"/>
          <w:kern w:val="0"/>
          <w:sz w:val="28"/>
          <w:szCs w:val="28"/>
        </w:rPr>
        <w:t>1.</w:t>
      </w:r>
      <w:r w:rsidRPr="00214280">
        <w:rPr>
          <w:rFonts w:ascii="黑体" w:eastAsia="黑体" w:hAnsi="宋体" w:cs="宋体" w:hint="eastAsia"/>
          <w:b w:val="0"/>
          <w:kern w:val="0"/>
          <w:sz w:val="28"/>
          <w:szCs w:val="28"/>
        </w:rPr>
        <w:t>质量</w:t>
      </w:r>
      <w:r>
        <w:rPr>
          <w:rFonts w:ascii="黑体" w:eastAsia="黑体" w:hAnsi="宋体" w:cs="宋体" w:hint="eastAsia"/>
          <w:b w:val="0"/>
          <w:kern w:val="0"/>
          <w:sz w:val="28"/>
          <w:szCs w:val="28"/>
        </w:rPr>
        <w:t>指数</w:t>
      </w:r>
      <w:r w:rsidRPr="00214280">
        <w:rPr>
          <w:rFonts w:ascii="黑体" w:eastAsia="黑体" w:hAnsi="宋体" w:cs="宋体" w:hint="eastAsia"/>
          <w:b w:val="0"/>
          <w:kern w:val="0"/>
          <w:sz w:val="28"/>
          <w:szCs w:val="28"/>
        </w:rPr>
        <w:t>状况</w:t>
      </w:r>
      <w:bookmarkEnd w:id="63"/>
    </w:p>
    <w:p w:rsidR="005F030B" w:rsidRPr="00441F79" w:rsidRDefault="00A557B2" w:rsidP="00A557B2">
      <w:pPr>
        <w:snapToGrid w:val="0"/>
        <w:spacing w:line="360" w:lineRule="auto"/>
        <w:ind w:firstLine="570"/>
        <w:rPr>
          <w:rFonts w:asciiTheme="minorEastAsia" w:eastAsiaTheme="minorEastAsia" w:hAnsiTheme="minorEastAsia"/>
          <w:bCs/>
          <w:sz w:val="28"/>
          <w:szCs w:val="28"/>
        </w:rPr>
      </w:pPr>
      <w:r w:rsidRPr="00441F79">
        <w:rPr>
          <w:rFonts w:asciiTheme="minorEastAsia" w:eastAsiaTheme="minorEastAsia" w:hAnsiTheme="minorEastAsia"/>
          <w:bCs/>
          <w:sz w:val="28"/>
          <w:szCs w:val="28"/>
        </w:rPr>
        <w:t>201</w:t>
      </w:r>
      <w:r w:rsidRPr="00441F79">
        <w:rPr>
          <w:rFonts w:asciiTheme="minorEastAsia" w:eastAsiaTheme="minorEastAsia" w:hAnsiTheme="minorEastAsia" w:hint="eastAsia"/>
          <w:bCs/>
          <w:sz w:val="28"/>
          <w:szCs w:val="28"/>
        </w:rPr>
        <w:t>3年</w:t>
      </w:r>
      <w:r w:rsidRPr="00441F79">
        <w:rPr>
          <w:rFonts w:asciiTheme="minorEastAsia" w:eastAsiaTheme="minorEastAsia" w:hAnsiTheme="minorEastAsia" w:hint="eastAsia"/>
          <w:sz w:val="28"/>
          <w:szCs w:val="28"/>
        </w:rPr>
        <w:t>我市食品行业综合</w:t>
      </w:r>
      <w:r w:rsidRPr="00441F79">
        <w:rPr>
          <w:rFonts w:asciiTheme="minorEastAsia" w:eastAsiaTheme="minorEastAsia" w:hAnsiTheme="minorEastAsia" w:hint="eastAsia"/>
          <w:bCs/>
          <w:sz w:val="28"/>
          <w:szCs w:val="28"/>
        </w:rPr>
        <w:t>质量指数为86.98，比上年高1.0。</w:t>
      </w:r>
      <w:r w:rsidR="005F030B" w:rsidRPr="00441F79">
        <w:rPr>
          <w:rFonts w:asciiTheme="minorEastAsia" w:eastAsiaTheme="minorEastAsia" w:hAnsiTheme="minorEastAsia" w:hint="eastAsia"/>
          <w:bCs/>
          <w:sz w:val="28"/>
          <w:szCs w:val="28"/>
        </w:rPr>
        <w:t>其中行业质量水平和发展能力分别比上年高0.89和1.09，</w:t>
      </w:r>
      <w:r w:rsidR="007A5C3C">
        <w:rPr>
          <w:rFonts w:asciiTheme="minorEastAsia" w:eastAsiaTheme="minorEastAsia" w:hAnsiTheme="minorEastAsia" w:hint="eastAsia"/>
          <w:bCs/>
          <w:sz w:val="28"/>
          <w:szCs w:val="28"/>
        </w:rPr>
        <w:t>实现</w:t>
      </w:r>
      <w:r w:rsidR="001E029B" w:rsidRPr="00441F79">
        <w:rPr>
          <w:rFonts w:asciiTheme="minorEastAsia" w:eastAsiaTheme="minorEastAsia" w:hAnsiTheme="minorEastAsia" w:hint="eastAsia"/>
          <w:bCs/>
          <w:sz w:val="28"/>
          <w:szCs w:val="28"/>
        </w:rPr>
        <w:t>质量</w:t>
      </w:r>
      <w:r w:rsidR="005F030B" w:rsidRPr="00441F79">
        <w:rPr>
          <w:rFonts w:asciiTheme="minorEastAsia" w:eastAsiaTheme="minorEastAsia" w:hAnsiTheme="minorEastAsia" w:hint="eastAsia"/>
          <w:bCs/>
          <w:sz w:val="28"/>
          <w:szCs w:val="28"/>
        </w:rPr>
        <w:t>水平和发展</w:t>
      </w:r>
      <w:proofErr w:type="gramStart"/>
      <w:r w:rsidR="007A5C3C">
        <w:rPr>
          <w:rFonts w:asciiTheme="minorEastAsia" w:eastAsiaTheme="minorEastAsia" w:hAnsiTheme="minorEastAsia" w:hint="eastAsia"/>
          <w:bCs/>
          <w:sz w:val="28"/>
          <w:szCs w:val="28"/>
        </w:rPr>
        <w:t>能</w:t>
      </w:r>
      <w:r w:rsidR="005F030B" w:rsidRPr="00441F79">
        <w:rPr>
          <w:rFonts w:asciiTheme="minorEastAsia" w:eastAsiaTheme="minorEastAsia" w:hAnsiTheme="minorEastAsia" w:hint="eastAsia"/>
          <w:bCs/>
          <w:sz w:val="28"/>
          <w:szCs w:val="28"/>
        </w:rPr>
        <w:t>力</w:t>
      </w:r>
      <w:r w:rsidR="005F030B" w:rsidRPr="00441F79">
        <w:rPr>
          <w:rFonts w:asciiTheme="minorEastAsia" w:eastAsiaTheme="minorEastAsia" w:hAnsiTheme="minorEastAsia" w:hint="eastAsia"/>
          <w:bCs/>
          <w:sz w:val="28"/>
          <w:szCs w:val="28"/>
        </w:rPr>
        <w:lastRenderedPageBreak/>
        <w:t>双</w:t>
      </w:r>
      <w:proofErr w:type="gramEnd"/>
      <w:r w:rsidR="005F030B" w:rsidRPr="00441F79">
        <w:rPr>
          <w:rFonts w:asciiTheme="minorEastAsia" w:eastAsiaTheme="minorEastAsia" w:hAnsiTheme="minorEastAsia" w:hint="eastAsia"/>
          <w:bCs/>
          <w:sz w:val="28"/>
          <w:szCs w:val="28"/>
        </w:rPr>
        <w:t>提升</w:t>
      </w:r>
      <w:r w:rsidR="008C1E5B">
        <w:rPr>
          <w:rFonts w:asciiTheme="minorEastAsia" w:eastAsiaTheme="minorEastAsia" w:hAnsiTheme="minorEastAsia" w:hint="eastAsia"/>
          <w:bCs/>
          <w:sz w:val="28"/>
          <w:szCs w:val="28"/>
        </w:rPr>
        <w:t>（图1</w:t>
      </w:r>
      <w:r w:rsidR="00421FBA">
        <w:rPr>
          <w:rFonts w:asciiTheme="minorEastAsia" w:eastAsiaTheme="minorEastAsia" w:hAnsiTheme="minorEastAsia" w:hint="eastAsia"/>
          <w:bCs/>
          <w:sz w:val="28"/>
          <w:szCs w:val="28"/>
        </w:rPr>
        <w:t>2</w:t>
      </w:r>
      <w:r w:rsidR="008C1E5B">
        <w:rPr>
          <w:rFonts w:asciiTheme="minorEastAsia" w:eastAsiaTheme="minorEastAsia" w:hAnsiTheme="minorEastAsia" w:hint="eastAsia"/>
          <w:bCs/>
          <w:sz w:val="28"/>
          <w:szCs w:val="28"/>
        </w:rPr>
        <w:t>）</w:t>
      </w:r>
      <w:r w:rsidR="005F030B" w:rsidRPr="00441F79">
        <w:rPr>
          <w:rFonts w:asciiTheme="minorEastAsia" w:eastAsiaTheme="minorEastAsia" w:hAnsiTheme="minorEastAsia" w:hint="eastAsia"/>
          <w:bCs/>
          <w:sz w:val="28"/>
          <w:szCs w:val="28"/>
        </w:rPr>
        <w:t>。</w:t>
      </w:r>
    </w:p>
    <w:p w:rsidR="00A557B2" w:rsidRDefault="00FA22BB" w:rsidP="00FA22BB">
      <w:pPr>
        <w:snapToGrid w:val="0"/>
        <w:spacing w:line="360" w:lineRule="auto"/>
        <w:ind w:firstLineChars="200" w:firstLine="420"/>
        <w:jc w:val="center"/>
        <w:rPr>
          <w:bCs/>
          <w:sz w:val="28"/>
          <w:szCs w:val="28"/>
          <w:highlight w:val="yellow"/>
        </w:rPr>
      </w:pPr>
      <w:r w:rsidRPr="00FA22BB">
        <w:rPr>
          <w:rFonts w:hint="eastAsia"/>
          <w:noProof/>
          <w:szCs w:val="28"/>
        </w:rPr>
        <w:drawing>
          <wp:inline distT="0" distB="0" distL="0" distR="0">
            <wp:extent cx="4591050" cy="2762250"/>
            <wp:effectExtent l="1905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4591050" cy="2762250"/>
                    </a:xfrm>
                    <a:prstGeom prst="rect">
                      <a:avLst/>
                    </a:prstGeom>
                    <a:noFill/>
                    <a:ln w="9525">
                      <a:noFill/>
                      <a:miter lim="800000"/>
                      <a:headEnd/>
                      <a:tailEnd/>
                    </a:ln>
                  </pic:spPr>
                </pic:pic>
              </a:graphicData>
            </a:graphic>
          </wp:inline>
        </w:drawing>
      </w:r>
    </w:p>
    <w:p w:rsidR="00FA22BB" w:rsidRPr="00FA22BB" w:rsidRDefault="00FA22BB" w:rsidP="00FA22BB">
      <w:pPr>
        <w:snapToGrid w:val="0"/>
        <w:spacing w:line="360" w:lineRule="auto"/>
        <w:jc w:val="center"/>
        <w:rPr>
          <w:rFonts w:hAnsi="宋体"/>
          <w:bCs/>
          <w:sz w:val="24"/>
        </w:rPr>
      </w:pPr>
      <w:r w:rsidRPr="00FA22BB">
        <w:rPr>
          <w:rFonts w:hAnsi="宋体" w:hint="eastAsia"/>
          <w:bCs/>
          <w:sz w:val="24"/>
        </w:rPr>
        <w:t>图</w:t>
      </w:r>
      <w:r w:rsidRPr="00FA22BB">
        <w:rPr>
          <w:rFonts w:hAnsi="宋体"/>
          <w:bCs/>
          <w:sz w:val="24"/>
        </w:rPr>
        <w:t>1</w:t>
      </w:r>
      <w:r w:rsidR="00421FBA">
        <w:rPr>
          <w:rFonts w:hAnsi="宋体" w:hint="eastAsia"/>
          <w:bCs/>
          <w:sz w:val="24"/>
        </w:rPr>
        <w:t>2</w:t>
      </w:r>
      <w:r w:rsidRPr="00FA22BB">
        <w:rPr>
          <w:rFonts w:hAnsi="宋体" w:hint="eastAsia"/>
          <w:bCs/>
          <w:sz w:val="24"/>
        </w:rPr>
        <w:t>：近三年深圳市食品类行业质量指数</w:t>
      </w:r>
    </w:p>
    <w:p w:rsidR="00FA22BB" w:rsidRPr="00441F79" w:rsidRDefault="007A5C3C" w:rsidP="00FA22BB">
      <w:pPr>
        <w:snapToGrid w:val="0"/>
        <w:spacing w:line="360" w:lineRule="auto"/>
        <w:ind w:firstLine="570"/>
        <w:rPr>
          <w:rFonts w:asciiTheme="minorEastAsia" w:eastAsiaTheme="minorEastAsia" w:hAnsiTheme="minorEastAsia"/>
          <w:bCs/>
          <w:sz w:val="28"/>
          <w:szCs w:val="28"/>
        </w:rPr>
      </w:pPr>
      <w:r>
        <w:rPr>
          <w:rFonts w:asciiTheme="minorEastAsia" w:eastAsiaTheme="minorEastAsia" w:hAnsiTheme="minorEastAsia" w:hint="eastAsia"/>
          <w:sz w:val="28"/>
          <w:szCs w:val="28"/>
        </w:rPr>
        <w:t>在</w:t>
      </w:r>
      <w:r w:rsidRPr="00441F79">
        <w:rPr>
          <w:rFonts w:asciiTheme="minorEastAsia" w:eastAsiaTheme="minorEastAsia" w:hAnsiTheme="minorEastAsia" w:hint="eastAsia"/>
          <w:sz w:val="28"/>
          <w:szCs w:val="28"/>
        </w:rPr>
        <w:t>我市食品行业</w:t>
      </w:r>
      <w:r w:rsidR="00FA22BB" w:rsidRPr="00441F79">
        <w:rPr>
          <w:rFonts w:asciiTheme="minorEastAsia" w:eastAsiaTheme="minorEastAsia" w:hAnsiTheme="minorEastAsia" w:hint="eastAsia"/>
          <w:bCs/>
          <w:sz w:val="28"/>
          <w:szCs w:val="28"/>
        </w:rPr>
        <w:t>中</w:t>
      </w:r>
      <w:r>
        <w:rPr>
          <w:rFonts w:asciiTheme="minorEastAsia" w:eastAsiaTheme="minorEastAsia" w:hAnsiTheme="minorEastAsia" w:hint="eastAsia"/>
          <w:bCs/>
          <w:sz w:val="28"/>
          <w:szCs w:val="28"/>
        </w:rPr>
        <w:t>，</w:t>
      </w:r>
      <w:r w:rsidR="00FA22BB" w:rsidRPr="00441F79">
        <w:rPr>
          <w:rFonts w:asciiTheme="minorEastAsia" w:eastAsiaTheme="minorEastAsia" w:hAnsiTheme="minorEastAsia" w:hint="eastAsia"/>
          <w:bCs/>
          <w:sz w:val="28"/>
          <w:szCs w:val="28"/>
        </w:rPr>
        <w:t>农副食品加工业质量指数较高（89.24），食品制造业和酒、饮料等制造业指数比较接近。从质量水平看，食品行业整体较高（90.11），发展能力</w:t>
      </w:r>
      <w:proofErr w:type="gramStart"/>
      <w:r w:rsidR="00FA22BB" w:rsidRPr="00441F79">
        <w:rPr>
          <w:rFonts w:asciiTheme="minorEastAsia" w:eastAsiaTheme="minorEastAsia" w:hAnsiTheme="minorEastAsia" w:hint="eastAsia"/>
          <w:bCs/>
          <w:sz w:val="28"/>
          <w:szCs w:val="28"/>
        </w:rPr>
        <w:t>则除农副食品</w:t>
      </w:r>
      <w:proofErr w:type="gramEnd"/>
      <w:r w:rsidR="00FA22BB" w:rsidRPr="00441F79">
        <w:rPr>
          <w:rFonts w:asciiTheme="minorEastAsia" w:eastAsiaTheme="minorEastAsia" w:hAnsiTheme="minorEastAsia" w:hint="eastAsia"/>
          <w:bCs/>
          <w:sz w:val="28"/>
          <w:szCs w:val="28"/>
        </w:rPr>
        <w:t>加工业较高外（87.81），其余两个细分行业均低于80</w:t>
      </w:r>
      <w:r w:rsidR="008C1E5B">
        <w:rPr>
          <w:rFonts w:asciiTheme="minorEastAsia" w:eastAsiaTheme="minorEastAsia" w:hAnsiTheme="minorEastAsia" w:hint="eastAsia"/>
          <w:bCs/>
          <w:sz w:val="28"/>
          <w:szCs w:val="28"/>
        </w:rPr>
        <w:t>（图1</w:t>
      </w:r>
      <w:r w:rsidR="00421FBA">
        <w:rPr>
          <w:rFonts w:asciiTheme="minorEastAsia" w:eastAsiaTheme="minorEastAsia" w:hAnsiTheme="minorEastAsia" w:hint="eastAsia"/>
          <w:bCs/>
          <w:sz w:val="28"/>
          <w:szCs w:val="28"/>
        </w:rPr>
        <w:t>3</w:t>
      </w:r>
      <w:r w:rsidR="008C1E5B">
        <w:rPr>
          <w:rFonts w:asciiTheme="minorEastAsia" w:eastAsiaTheme="minorEastAsia" w:hAnsiTheme="minorEastAsia" w:hint="eastAsia"/>
          <w:bCs/>
          <w:sz w:val="28"/>
          <w:szCs w:val="28"/>
        </w:rPr>
        <w:t>）</w:t>
      </w:r>
      <w:r w:rsidR="00FA22BB" w:rsidRPr="00441F79">
        <w:rPr>
          <w:rFonts w:asciiTheme="minorEastAsia" w:eastAsiaTheme="minorEastAsia" w:hAnsiTheme="minorEastAsia" w:hint="eastAsia"/>
          <w:bCs/>
          <w:sz w:val="28"/>
          <w:szCs w:val="28"/>
        </w:rPr>
        <w:t>。</w:t>
      </w:r>
    </w:p>
    <w:p w:rsidR="00A557B2" w:rsidRDefault="00A557B2" w:rsidP="00FA22BB">
      <w:pPr>
        <w:snapToGrid w:val="0"/>
        <w:spacing w:line="360" w:lineRule="auto"/>
        <w:ind w:firstLineChars="200" w:firstLine="420"/>
        <w:jc w:val="center"/>
        <w:rPr>
          <w:rFonts w:hAnsi="宋体"/>
          <w:bCs/>
          <w:sz w:val="28"/>
          <w:szCs w:val="28"/>
        </w:rPr>
      </w:pPr>
      <w:r w:rsidRPr="00A557B2">
        <w:rPr>
          <w:noProof/>
          <w:szCs w:val="28"/>
        </w:rPr>
        <w:drawing>
          <wp:inline distT="0" distB="0" distL="0" distR="0">
            <wp:extent cx="4591050" cy="2762250"/>
            <wp:effectExtent l="1905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4591050" cy="2762250"/>
                    </a:xfrm>
                    <a:prstGeom prst="rect">
                      <a:avLst/>
                    </a:prstGeom>
                    <a:noFill/>
                    <a:ln w="9525">
                      <a:noFill/>
                      <a:miter lim="800000"/>
                      <a:headEnd/>
                      <a:tailEnd/>
                    </a:ln>
                  </pic:spPr>
                </pic:pic>
              </a:graphicData>
            </a:graphic>
          </wp:inline>
        </w:drawing>
      </w:r>
    </w:p>
    <w:p w:rsidR="00F817FF" w:rsidRDefault="00F817FF" w:rsidP="00C9485C">
      <w:pPr>
        <w:snapToGrid w:val="0"/>
        <w:spacing w:line="360" w:lineRule="auto"/>
        <w:jc w:val="center"/>
        <w:rPr>
          <w:rFonts w:hAnsi="宋体"/>
          <w:bCs/>
          <w:sz w:val="24"/>
        </w:rPr>
      </w:pPr>
      <w:r w:rsidRPr="00FA22BB">
        <w:rPr>
          <w:rFonts w:hAnsi="宋体" w:hint="eastAsia"/>
          <w:bCs/>
          <w:sz w:val="24"/>
        </w:rPr>
        <w:t>图</w:t>
      </w:r>
      <w:r w:rsidRPr="00FA22BB">
        <w:rPr>
          <w:rFonts w:hAnsi="宋体"/>
          <w:bCs/>
          <w:sz w:val="24"/>
        </w:rPr>
        <w:t>1</w:t>
      </w:r>
      <w:r w:rsidR="00421FBA">
        <w:rPr>
          <w:rFonts w:hAnsi="宋体" w:hint="eastAsia"/>
          <w:bCs/>
          <w:sz w:val="24"/>
        </w:rPr>
        <w:t>3</w:t>
      </w:r>
      <w:r w:rsidRPr="00FA22BB">
        <w:rPr>
          <w:rFonts w:hAnsi="宋体" w:hint="eastAsia"/>
          <w:bCs/>
          <w:sz w:val="24"/>
        </w:rPr>
        <w:t>：</w:t>
      </w:r>
      <w:r w:rsidR="00FA22BB" w:rsidRPr="00FA22BB">
        <w:rPr>
          <w:rFonts w:hAnsi="宋体" w:hint="eastAsia"/>
          <w:bCs/>
          <w:sz w:val="24"/>
        </w:rPr>
        <w:t>2013</w:t>
      </w:r>
      <w:r w:rsidR="00FA22BB" w:rsidRPr="00FA22BB">
        <w:rPr>
          <w:rFonts w:hAnsi="宋体" w:hint="eastAsia"/>
          <w:bCs/>
          <w:sz w:val="24"/>
        </w:rPr>
        <w:t>年</w:t>
      </w:r>
      <w:r w:rsidRPr="00FA22BB">
        <w:rPr>
          <w:rFonts w:hAnsi="宋体" w:hint="eastAsia"/>
          <w:bCs/>
          <w:sz w:val="24"/>
        </w:rPr>
        <w:t>深圳</w:t>
      </w:r>
      <w:r w:rsidR="00811F90" w:rsidRPr="00FA22BB">
        <w:rPr>
          <w:rFonts w:hAnsi="宋体" w:hint="eastAsia"/>
          <w:bCs/>
          <w:sz w:val="24"/>
        </w:rPr>
        <w:t>市</w:t>
      </w:r>
      <w:r w:rsidR="00A557B2" w:rsidRPr="00FA22BB">
        <w:rPr>
          <w:rFonts w:hAnsi="宋体" w:hint="eastAsia"/>
          <w:bCs/>
          <w:sz w:val="24"/>
        </w:rPr>
        <w:t>食品类行业</w:t>
      </w:r>
      <w:r w:rsidRPr="00FA22BB">
        <w:rPr>
          <w:rFonts w:hAnsi="宋体" w:hint="eastAsia"/>
          <w:bCs/>
          <w:sz w:val="24"/>
        </w:rPr>
        <w:t>质量指数</w:t>
      </w:r>
    </w:p>
    <w:p w:rsidR="00441F79" w:rsidRPr="00FA22BB" w:rsidRDefault="00441F79" w:rsidP="00C9485C">
      <w:pPr>
        <w:snapToGrid w:val="0"/>
        <w:spacing w:line="360" w:lineRule="auto"/>
        <w:jc w:val="center"/>
        <w:rPr>
          <w:rFonts w:hAnsi="宋体"/>
          <w:bCs/>
          <w:sz w:val="24"/>
        </w:rPr>
      </w:pPr>
    </w:p>
    <w:p w:rsidR="00F817FF" w:rsidRPr="00441F79" w:rsidRDefault="006E7844" w:rsidP="007725D5">
      <w:pPr>
        <w:snapToGrid w:val="0"/>
        <w:spacing w:line="360" w:lineRule="auto"/>
        <w:ind w:firstLine="465"/>
        <w:rPr>
          <w:rFonts w:asciiTheme="minorEastAsia" w:eastAsiaTheme="minorEastAsia" w:hAnsiTheme="minorEastAsia"/>
          <w:bCs/>
          <w:sz w:val="28"/>
          <w:szCs w:val="28"/>
        </w:rPr>
      </w:pPr>
      <w:r>
        <w:rPr>
          <w:rFonts w:asciiTheme="minorEastAsia" w:eastAsiaTheme="minorEastAsia" w:hAnsiTheme="minorEastAsia" w:hint="eastAsia"/>
          <w:bCs/>
          <w:sz w:val="28"/>
          <w:szCs w:val="28"/>
        </w:rPr>
        <w:t>统计</w:t>
      </w:r>
      <w:r w:rsidR="00F817FF" w:rsidRPr="00441F79">
        <w:rPr>
          <w:rFonts w:asciiTheme="minorEastAsia" w:eastAsiaTheme="minorEastAsia" w:hAnsiTheme="minorEastAsia" w:hint="eastAsia"/>
          <w:bCs/>
          <w:sz w:val="28"/>
          <w:szCs w:val="28"/>
        </w:rPr>
        <w:t>指标</w:t>
      </w:r>
      <w:r>
        <w:rPr>
          <w:rFonts w:asciiTheme="minorEastAsia" w:eastAsiaTheme="minorEastAsia" w:hAnsiTheme="minorEastAsia" w:hint="eastAsia"/>
          <w:bCs/>
          <w:sz w:val="28"/>
          <w:szCs w:val="28"/>
        </w:rPr>
        <w:t>比较</w:t>
      </w:r>
      <w:r w:rsidR="00F817FF" w:rsidRPr="00441F79">
        <w:rPr>
          <w:rFonts w:asciiTheme="minorEastAsia" w:eastAsiaTheme="minorEastAsia" w:hAnsiTheme="minorEastAsia" w:hint="eastAsia"/>
          <w:bCs/>
          <w:sz w:val="28"/>
          <w:szCs w:val="28"/>
        </w:rPr>
        <w:t>显示</w:t>
      </w:r>
      <w:r w:rsidR="008C1E5B">
        <w:rPr>
          <w:rFonts w:asciiTheme="minorEastAsia" w:eastAsiaTheme="minorEastAsia" w:hAnsiTheme="minorEastAsia" w:hint="eastAsia"/>
          <w:bCs/>
          <w:sz w:val="28"/>
          <w:szCs w:val="28"/>
        </w:rPr>
        <w:t>（图1</w:t>
      </w:r>
      <w:r w:rsidR="00421FBA">
        <w:rPr>
          <w:rFonts w:asciiTheme="minorEastAsia" w:eastAsiaTheme="minorEastAsia" w:hAnsiTheme="minorEastAsia" w:hint="eastAsia"/>
          <w:bCs/>
          <w:sz w:val="28"/>
          <w:szCs w:val="28"/>
        </w:rPr>
        <w:t>4</w:t>
      </w:r>
      <w:r w:rsidR="008C1E5B">
        <w:rPr>
          <w:rFonts w:asciiTheme="minorEastAsia" w:eastAsiaTheme="minorEastAsia" w:hAnsiTheme="minorEastAsia" w:hint="eastAsia"/>
          <w:bCs/>
          <w:sz w:val="28"/>
          <w:szCs w:val="28"/>
        </w:rPr>
        <w:t>）</w:t>
      </w:r>
      <w:r w:rsidR="00F817FF" w:rsidRPr="00441F79">
        <w:rPr>
          <w:rFonts w:asciiTheme="minorEastAsia" w:eastAsiaTheme="minorEastAsia" w:hAnsiTheme="minorEastAsia" w:hint="eastAsia"/>
          <w:bCs/>
          <w:sz w:val="28"/>
          <w:szCs w:val="28"/>
        </w:rPr>
        <w:t>：</w:t>
      </w:r>
      <w:r w:rsidR="00F817FF" w:rsidRPr="00441F79">
        <w:rPr>
          <w:rFonts w:asciiTheme="minorEastAsia" w:eastAsiaTheme="minorEastAsia" w:hAnsiTheme="minorEastAsia"/>
          <w:bCs/>
          <w:sz w:val="28"/>
          <w:szCs w:val="28"/>
        </w:rPr>
        <w:t>201</w:t>
      </w:r>
      <w:r w:rsidR="0049256D" w:rsidRPr="00441F79">
        <w:rPr>
          <w:rFonts w:asciiTheme="minorEastAsia" w:eastAsiaTheme="minorEastAsia" w:hAnsiTheme="minorEastAsia" w:hint="eastAsia"/>
          <w:bCs/>
          <w:sz w:val="28"/>
          <w:szCs w:val="28"/>
        </w:rPr>
        <w:t>3</w:t>
      </w:r>
      <w:r w:rsidR="00F817FF" w:rsidRPr="00441F79">
        <w:rPr>
          <w:rFonts w:asciiTheme="minorEastAsia" w:eastAsiaTheme="minorEastAsia" w:hAnsiTheme="minorEastAsia" w:hint="eastAsia"/>
          <w:bCs/>
          <w:sz w:val="28"/>
          <w:szCs w:val="28"/>
        </w:rPr>
        <w:t>年我市食品行业</w:t>
      </w:r>
      <w:r w:rsidR="0049256D" w:rsidRPr="00441F79">
        <w:rPr>
          <w:rFonts w:asciiTheme="minorEastAsia" w:eastAsiaTheme="minorEastAsia" w:hAnsiTheme="minorEastAsia" w:hint="eastAsia"/>
          <w:bCs/>
          <w:sz w:val="28"/>
          <w:szCs w:val="28"/>
        </w:rPr>
        <w:t>除工程技术人员比重和新产品销售</w:t>
      </w:r>
      <w:r>
        <w:rPr>
          <w:rFonts w:asciiTheme="minorEastAsia" w:eastAsiaTheme="minorEastAsia" w:hAnsiTheme="minorEastAsia" w:hint="eastAsia"/>
          <w:bCs/>
          <w:sz w:val="28"/>
          <w:szCs w:val="28"/>
        </w:rPr>
        <w:t>比重</w:t>
      </w:r>
      <w:r w:rsidR="0049256D" w:rsidRPr="00441F79">
        <w:rPr>
          <w:rFonts w:asciiTheme="minorEastAsia" w:eastAsiaTheme="minorEastAsia" w:hAnsiTheme="minorEastAsia" w:hint="eastAsia"/>
          <w:bCs/>
          <w:sz w:val="28"/>
          <w:szCs w:val="28"/>
        </w:rPr>
        <w:t>等两个指标</w:t>
      </w:r>
      <w:r w:rsidR="007A5C3C">
        <w:rPr>
          <w:rFonts w:asciiTheme="minorEastAsia" w:eastAsiaTheme="minorEastAsia" w:hAnsiTheme="minorEastAsia" w:hint="eastAsia"/>
          <w:bCs/>
          <w:sz w:val="28"/>
          <w:szCs w:val="28"/>
        </w:rPr>
        <w:t>下</w:t>
      </w:r>
      <w:r w:rsidR="0049256D" w:rsidRPr="00441F79">
        <w:rPr>
          <w:rFonts w:asciiTheme="minorEastAsia" w:eastAsiaTheme="minorEastAsia" w:hAnsiTheme="minorEastAsia" w:hint="eastAsia"/>
          <w:bCs/>
          <w:sz w:val="28"/>
          <w:szCs w:val="28"/>
        </w:rPr>
        <w:t>降外（分别比上年低0.48和0.77）</w:t>
      </w:r>
      <w:r>
        <w:rPr>
          <w:rFonts w:asciiTheme="minorEastAsia" w:eastAsiaTheme="minorEastAsia" w:hAnsiTheme="minorEastAsia" w:hint="eastAsia"/>
          <w:bCs/>
          <w:sz w:val="28"/>
          <w:szCs w:val="28"/>
        </w:rPr>
        <w:t>，</w:t>
      </w:r>
      <w:r w:rsidR="0049256D" w:rsidRPr="00441F79">
        <w:rPr>
          <w:rFonts w:asciiTheme="minorEastAsia" w:eastAsiaTheme="minorEastAsia" w:hAnsiTheme="minorEastAsia" w:hint="eastAsia"/>
          <w:bCs/>
          <w:sz w:val="28"/>
          <w:szCs w:val="28"/>
        </w:rPr>
        <w:t>其他</w:t>
      </w:r>
      <w:r w:rsidR="0049256D" w:rsidRPr="00441F79">
        <w:rPr>
          <w:rFonts w:asciiTheme="minorEastAsia" w:eastAsiaTheme="minorEastAsia" w:hAnsiTheme="minorEastAsia" w:hint="eastAsia"/>
          <w:bCs/>
          <w:sz w:val="28"/>
          <w:szCs w:val="28"/>
        </w:rPr>
        <w:lastRenderedPageBreak/>
        <w:t>各项指标均保持不同程度</w:t>
      </w:r>
      <w:r w:rsidR="007725D5" w:rsidRPr="00441F79">
        <w:rPr>
          <w:rFonts w:asciiTheme="minorEastAsia" w:eastAsiaTheme="minorEastAsia" w:hAnsiTheme="minorEastAsia" w:hint="eastAsia"/>
          <w:bCs/>
          <w:sz w:val="28"/>
          <w:szCs w:val="28"/>
        </w:rPr>
        <w:t>的</w:t>
      </w:r>
      <w:r w:rsidR="0049256D" w:rsidRPr="00441F79">
        <w:rPr>
          <w:rFonts w:asciiTheme="minorEastAsia" w:eastAsiaTheme="minorEastAsia" w:hAnsiTheme="minorEastAsia" w:hint="eastAsia"/>
          <w:bCs/>
          <w:sz w:val="28"/>
          <w:szCs w:val="28"/>
        </w:rPr>
        <w:t>提升</w:t>
      </w:r>
      <w:r w:rsidR="007725D5" w:rsidRPr="00441F79">
        <w:rPr>
          <w:rFonts w:asciiTheme="minorEastAsia" w:eastAsiaTheme="minorEastAsia" w:hAnsiTheme="minorEastAsia" w:hint="eastAsia"/>
          <w:bCs/>
          <w:sz w:val="28"/>
          <w:szCs w:val="28"/>
        </w:rPr>
        <w:t>，其中出口商品检验合格率和国际市场销售率提升较快。</w:t>
      </w:r>
      <w:r w:rsidR="00F817FF" w:rsidRPr="00441F79">
        <w:rPr>
          <w:rFonts w:asciiTheme="minorEastAsia" w:eastAsiaTheme="minorEastAsia" w:hAnsiTheme="minorEastAsia" w:hint="eastAsia"/>
          <w:bCs/>
          <w:sz w:val="28"/>
          <w:szCs w:val="28"/>
        </w:rPr>
        <w:t>可以看出，我市食品行业的质量水平</w:t>
      </w:r>
      <w:r w:rsidR="007725D5" w:rsidRPr="00441F79">
        <w:rPr>
          <w:rFonts w:asciiTheme="minorEastAsia" w:eastAsiaTheme="minorEastAsia" w:hAnsiTheme="minorEastAsia" w:hint="eastAsia"/>
          <w:bCs/>
          <w:sz w:val="28"/>
          <w:szCs w:val="28"/>
        </w:rPr>
        <w:t>保持稳步</w:t>
      </w:r>
      <w:r w:rsidR="00F817FF" w:rsidRPr="00441F79">
        <w:rPr>
          <w:rFonts w:asciiTheme="minorEastAsia" w:eastAsiaTheme="minorEastAsia" w:hAnsiTheme="minorEastAsia" w:hint="eastAsia"/>
          <w:bCs/>
          <w:sz w:val="28"/>
          <w:szCs w:val="28"/>
        </w:rPr>
        <w:t>提升</w:t>
      </w:r>
      <w:r w:rsidR="007725D5" w:rsidRPr="00441F79">
        <w:rPr>
          <w:rFonts w:asciiTheme="minorEastAsia" w:eastAsiaTheme="minorEastAsia" w:hAnsiTheme="minorEastAsia" w:hint="eastAsia"/>
          <w:bCs/>
          <w:sz w:val="28"/>
          <w:szCs w:val="28"/>
        </w:rPr>
        <w:t>势头</w:t>
      </w:r>
      <w:r w:rsidR="00F817FF" w:rsidRPr="00441F79">
        <w:rPr>
          <w:rFonts w:asciiTheme="minorEastAsia" w:eastAsiaTheme="minorEastAsia" w:hAnsiTheme="minorEastAsia" w:hint="eastAsia"/>
          <w:bCs/>
          <w:sz w:val="28"/>
          <w:szCs w:val="28"/>
        </w:rPr>
        <w:t>，</w:t>
      </w:r>
      <w:r w:rsidRPr="00441F79">
        <w:rPr>
          <w:rFonts w:asciiTheme="minorEastAsia" w:eastAsiaTheme="minorEastAsia" w:hAnsiTheme="minorEastAsia" w:hint="eastAsia"/>
          <w:bCs/>
          <w:sz w:val="28"/>
          <w:szCs w:val="28"/>
        </w:rPr>
        <w:t>随着行业研发投入及国际市场开拓力度的加大，行业的发展能力也得到了</w:t>
      </w:r>
      <w:r w:rsidR="007A5C3C">
        <w:rPr>
          <w:rFonts w:asciiTheme="minorEastAsia" w:eastAsiaTheme="minorEastAsia" w:hAnsiTheme="minorEastAsia" w:hint="eastAsia"/>
          <w:bCs/>
          <w:sz w:val="28"/>
          <w:szCs w:val="28"/>
        </w:rPr>
        <w:t>不断</w:t>
      </w:r>
      <w:r w:rsidRPr="00441F79">
        <w:rPr>
          <w:rFonts w:asciiTheme="minorEastAsia" w:eastAsiaTheme="minorEastAsia" w:hAnsiTheme="minorEastAsia" w:hint="eastAsia"/>
          <w:bCs/>
          <w:sz w:val="28"/>
          <w:szCs w:val="28"/>
        </w:rPr>
        <w:t>的</w:t>
      </w:r>
      <w:r w:rsidR="007A5C3C">
        <w:rPr>
          <w:rFonts w:asciiTheme="minorEastAsia" w:eastAsiaTheme="minorEastAsia" w:hAnsiTheme="minorEastAsia" w:hint="eastAsia"/>
          <w:bCs/>
          <w:sz w:val="28"/>
          <w:szCs w:val="28"/>
        </w:rPr>
        <w:t>增</w:t>
      </w:r>
      <w:r w:rsidRPr="00441F79">
        <w:rPr>
          <w:rFonts w:asciiTheme="minorEastAsia" w:eastAsiaTheme="minorEastAsia" w:hAnsiTheme="minorEastAsia" w:hint="eastAsia"/>
          <w:bCs/>
          <w:sz w:val="28"/>
          <w:szCs w:val="28"/>
        </w:rPr>
        <w:t>强</w:t>
      </w:r>
      <w:r>
        <w:rPr>
          <w:rFonts w:asciiTheme="minorEastAsia" w:eastAsiaTheme="minorEastAsia" w:hAnsiTheme="minorEastAsia" w:hint="eastAsia"/>
          <w:bCs/>
          <w:sz w:val="28"/>
          <w:szCs w:val="28"/>
        </w:rPr>
        <w:t>，</w:t>
      </w:r>
      <w:r w:rsidR="007A5C3C">
        <w:rPr>
          <w:rFonts w:asciiTheme="minorEastAsia" w:eastAsiaTheme="minorEastAsia" w:hAnsiTheme="minorEastAsia" w:hint="eastAsia"/>
          <w:bCs/>
          <w:sz w:val="28"/>
          <w:szCs w:val="28"/>
        </w:rPr>
        <w:t>此外，</w:t>
      </w:r>
      <w:r w:rsidR="008C3DE8">
        <w:rPr>
          <w:rFonts w:asciiTheme="minorEastAsia" w:eastAsiaTheme="minorEastAsia" w:hAnsiTheme="minorEastAsia" w:hint="eastAsia"/>
          <w:bCs/>
          <w:sz w:val="28"/>
          <w:szCs w:val="28"/>
        </w:rPr>
        <w:t>行业</w:t>
      </w:r>
      <w:r w:rsidR="007725D5" w:rsidRPr="00441F79">
        <w:rPr>
          <w:rFonts w:asciiTheme="minorEastAsia" w:eastAsiaTheme="minorEastAsia" w:hAnsiTheme="minorEastAsia" w:hint="eastAsia"/>
          <w:bCs/>
          <w:sz w:val="28"/>
          <w:szCs w:val="28"/>
        </w:rPr>
        <w:t>目前主要瓶颈是员工技能仍有待</w:t>
      </w:r>
      <w:r w:rsidR="008C3DE8">
        <w:rPr>
          <w:rFonts w:asciiTheme="minorEastAsia" w:eastAsiaTheme="minorEastAsia" w:hAnsiTheme="minorEastAsia" w:hint="eastAsia"/>
          <w:bCs/>
          <w:sz w:val="28"/>
          <w:szCs w:val="28"/>
        </w:rPr>
        <w:t>进一步</w:t>
      </w:r>
      <w:r w:rsidR="007A5C3C">
        <w:rPr>
          <w:rFonts w:asciiTheme="minorEastAsia" w:eastAsiaTheme="minorEastAsia" w:hAnsiTheme="minorEastAsia" w:hint="eastAsia"/>
          <w:bCs/>
          <w:sz w:val="28"/>
          <w:szCs w:val="28"/>
        </w:rPr>
        <w:t>提高</w:t>
      </w:r>
      <w:r>
        <w:rPr>
          <w:rFonts w:asciiTheme="minorEastAsia" w:eastAsiaTheme="minorEastAsia" w:hAnsiTheme="minorEastAsia" w:hint="eastAsia"/>
          <w:bCs/>
          <w:sz w:val="28"/>
          <w:szCs w:val="28"/>
        </w:rPr>
        <w:t>。</w:t>
      </w:r>
    </w:p>
    <w:p w:rsidR="00661773" w:rsidRPr="00501729" w:rsidRDefault="00661773" w:rsidP="00501729">
      <w:pPr>
        <w:snapToGrid w:val="0"/>
        <w:spacing w:line="360" w:lineRule="auto"/>
        <w:ind w:firstLine="465"/>
        <w:rPr>
          <w:rFonts w:hAnsi="宋体"/>
          <w:bCs/>
          <w:sz w:val="28"/>
          <w:szCs w:val="28"/>
        </w:rPr>
      </w:pPr>
      <w:r w:rsidRPr="00661773">
        <w:rPr>
          <w:noProof/>
          <w:szCs w:val="28"/>
        </w:rPr>
        <w:drawing>
          <wp:inline distT="0" distB="0" distL="0" distR="0">
            <wp:extent cx="5638800" cy="3390900"/>
            <wp:effectExtent l="0" t="0" r="0" b="0"/>
            <wp:docPr id="2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srcRect/>
                    <a:stretch>
                      <a:fillRect/>
                    </a:stretch>
                  </pic:blipFill>
                  <pic:spPr bwMode="auto">
                    <a:xfrm>
                      <a:off x="0" y="0"/>
                      <a:ext cx="5638800" cy="3390900"/>
                    </a:xfrm>
                    <a:prstGeom prst="rect">
                      <a:avLst/>
                    </a:prstGeom>
                    <a:noFill/>
                    <a:ln w="9525">
                      <a:noFill/>
                      <a:miter lim="800000"/>
                      <a:headEnd/>
                      <a:tailEnd/>
                    </a:ln>
                  </pic:spPr>
                </pic:pic>
              </a:graphicData>
            </a:graphic>
          </wp:inline>
        </w:drawing>
      </w:r>
    </w:p>
    <w:p w:rsidR="00F817FF" w:rsidRDefault="00F817FF" w:rsidP="00CD01D8">
      <w:pPr>
        <w:snapToGrid w:val="0"/>
        <w:spacing w:line="360" w:lineRule="auto"/>
        <w:jc w:val="center"/>
        <w:rPr>
          <w:rFonts w:hAnsi="宋体"/>
          <w:bCs/>
          <w:sz w:val="24"/>
        </w:rPr>
      </w:pPr>
      <w:r w:rsidRPr="00761D55">
        <w:rPr>
          <w:rFonts w:hAnsi="宋体" w:hint="eastAsia"/>
          <w:bCs/>
          <w:sz w:val="24"/>
        </w:rPr>
        <w:t>图</w:t>
      </w:r>
      <w:r>
        <w:rPr>
          <w:rFonts w:hAnsi="宋体"/>
          <w:bCs/>
          <w:sz w:val="24"/>
        </w:rPr>
        <w:t>1</w:t>
      </w:r>
      <w:r w:rsidR="00421FBA">
        <w:rPr>
          <w:rFonts w:hAnsi="宋体" w:hint="eastAsia"/>
          <w:bCs/>
          <w:sz w:val="24"/>
        </w:rPr>
        <w:t>4</w:t>
      </w:r>
      <w:r w:rsidRPr="00761D55">
        <w:rPr>
          <w:rFonts w:hAnsi="宋体" w:hint="eastAsia"/>
          <w:bCs/>
          <w:sz w:val="24"/>
        </w:rPr>
        <w:t>：</w:t>
      </w:r>
      <w:r w:rsidRPr="00761D55">
        <w:rPr>
          <w:rFonts w:hAnsi="宋体"/>
          <w:bCs/>
          <w:sz w:val="24"/>
        </w:rPr>
        <w:t>201</w:t>
      </w:r>
      <w:r w:rsidR="00661773">
        <w:rPr>
          <w:rFonts w:hAnsi="宋体" w:hint="eastAsia"/>
          <w:bCs/>
          <w:sz w:val="24"/>
        </w:rPr>
        <w:t>2</w:t>
      </w:r>
      <w:r w:rsidRPr="00761D55">
        <w:rPr>
          <w:rFonts w:hAnsi="宋体"/>
          <w:bCs/>
          <w:sz w:val="24"/>
        </w:rPr>
        <w:t>-201</w:t>
      </w:r>
      <w:r w:rsidR="00661773">
        <w:rPr>
          <w:rFonts w:hAnsi="宋体" w:hint="eastAsia"/>
          <w:bCs/>
          <w:sz w:val="24"/>
        </w:rPr>
        <w:t>3</w:t>
      </w:r>
      <w:r w:rsidRPr="00761D55">
        <w:rPr>
          <w:rFonts w:hAnsi="宋体" w:hint="eastAsia"/>
          <w:bCs/>
          <w:sz w:val="24"/>
        </w:rPr>
        <w:t>年深圳食品行业质量指数</w:t>
      </w:r>
      <w:r>
        <w:rPr>
          <w:rFonts w:hAnsi="宋体" w:hint="eastAsia"/>
          <w:bCs/>
          <w:sz w:val="24"/>
        </w:rPr>
        <w:t>统计指标比较</w:t>
      </w:r>
    </w:p>
    <w:p w:rsidR="009D3505" w:rsidRDefault="009D3505" w:rsidP="00CD01D8">
      <w:pPr>
        <w:snapToGrid w:val="0"/>
        <w:spacing w:line="360" w:lineRule="auto"/>
        <w:jc w:val="center"/>
        <w:rPr>
          <w:rFonts w:hAnsi="宋体"/>
          <w:bCs/>
          <w:sz w:val="24"/>
        </w:rPr>
      </w:pPr>
    </w:p>
    <w:p w:rsidR="00F817FF" w:rsidRPr="00DF1360" w:rsidRDefault="00F817FF" w:rsidP="00410D79">
      <w:pPr>
        <w:pStyle w:val="2"/>
        <w:snapToGrid w:val="0"/>
        <w:spacing w:before="0" w:after="0" w:line="360" w:lineRule="auto"/>
        <w:ind w:firstLineChars="196" w:firstLine="549"/>
        <w:rPr>
          <w:rFonts w:ascii="黑体" w:eastAsia="黑体"/>
          <w:b w:val="0"/>
          <w:bCs w:val="0"/>
          <w:sz w:val="28"/>
          <w:szCs w:val="28"/>
        </w:rPr>
      </w:pPr>
      <w:bookmarkStart w:id="64" w:name="_Toc409444906"/>
      <w:r w:rsidRPr="00DF1360">
        <w:rPr>
          <w:rFonts w:ascii="黑体" w:eastAsia="黑体"/>
          <w:b w:val="0"/>
          <w:bCs w:val="0"/>
          <w:sz w:val="28"/>
          <w:szCs w:val="28"/>
        </w:rPr>
        <w:t>2.</w:t>
      </w:r>
      <w:r w:rsidRPr="00DF1360">
        <w:rPr>
          <w:rFonts w:ascii="黑体" w:eastAsia="黑体" w:hAnsi="宋体" w:hint="eastAsia"/>
          <w:b w:val="0"/>
          <w:bCs w:val="0"/>
          <w:sz w:val="28"/>
          <w:szCs w:val="28"/>
        </w:rPr>
        <w:t>产品质量监督抽查状况</w:t>
      </w:r>
      <w:bookmarkEnd w:id="64"/>
    </w:p>
    <w:p w:rsidR="005034B6" w:rsidRPr="00441F79" w:rsidRDefault="005034B6" w:rsidP="005034B6">
      <w:pPr>
        <w:snapToGrid w:val="0"/>
        <w:spacing w:line="360" w:lineRule="auto"/>
        <w:ind w:firstLineChars="200" w:firstLine="560"/>
        <w:rPr>
          <w:rFonts w:asciiTheme="minorEastAsia" w:eastAsiaTheme="minorEastAsia" w:hAnsiTheme="minorEastAsia"/>
          <w:sz w:val="28"/>
          <w:szCs w:val="28"/>
        </w:rPr>
      </w:pPr>
      <w:r w:rsidRPr="00441F79">
        <w:rPr>
          <w:rFonts w:asciiTheme="minorEastAsia" w:eastAsiaTheme="minorEastAsia" w:hAnsiTheme="minorEastAsia" w:hint="eastAsia"/>
          <w:sz w:val="28"/>
          <w:szCs w:val="28"/>
        </w:rPr>
        <w:t>全年共监督抽查生产领域食品</w:t>
      </w:r>
      <w:r>
        <w:rPr>
          <w:rFonts w:asciiTheme="minorEastAsia" w:eastAsiaTheme="minorEastAsia" w:hAnsiTheme="minorEastAsia" w:hint="eastAsia"/>
          <w:sz w:val="28"/>
          <w:szCs w:val="28"/>
        </w:rPr>
        <w:t>及相关产品</w:t>
      </w:r>
      <w:r w:rsidRPr="00441F79">
        <w:rPr>
          <w:rFonts w:asciiTheme="minorEastAsia" w:eastAsiaTheme="minorEastAsia" w:hAnsiTheme="minorEastAsia" w:hint="eastAsia"/>
          <w:sz w:val="28"/>
          <w:szCs w:val="28"/>
        </w:rPr>
        <w:t>共4</w:t>
      </w:r>
      <w:r>
        <w:rPr>
          <w:rFonts w:asciiTheme="minorEastAsia" w:eastAsiaTheme="minorEastAsia" w:hAnsiTheme="minorEastAsia" w:hint="eastAsia"/>
          <w:sz w:val="28"/>
          <w:szCs w:val="28"/>
        </w:rPr>
        <w:t>217</w:t>
      </w:r>
      <w:r w:rsidRPr="00441F79">
        <w:rPr>
          <w:rFonts w:asciiTheme="minorEastAsia" w:eastAsiaTheme="minorEastAsia" w:hAnsiTheme="minorEastAsia" w:hint="eastAsia"/>
          <w:sz w:val="28"/>
          <w:szCs w:val="28"/>
        </w:rPr>
        <w:t>批次</w:t>
      </w:r>
      <w:r>
        <w:rPr>
          <w:rFonts w:asciiTheme="minorEastAsia" w:eastAsiaTheme="minorEastAsia" w:hAnsiTheme="minorEastAsia" w:hint="eastAsia"/>
          <w:sz w:val="28"/>
          <w:szCs w:val="28"/>
        </w:rPr>
        <w:t>，</w:t>
      </w:r>
      <w:r w:rsidRPr="00441F79">
        <w:rPr>
          <w:rFonts w:asciiTheme="minorEastAsia" w:eastAsiaTheme="minorEastAsia" w:hAnsiTheme="minorEastAsia" w:hint="eastAsia"/>
          <w:sz w:val="28"/>
          <w:szCs w:val="28"/>
        </w:rPr>
        <w:t>抽样合格率为</w:t>
      </w:r>
      <w:r w:rsidRPr="00441F79">
        <w:rPr>
          <w:rFonts w:asciiTheme="minorEastAsia" w:eastAsiaTheme="minorEastAsia" w:hAnsiTheme="minorEastAsia"/>
          <w:sz w:val="28"/>
          <w:szCs w:val="28"/>
        </w:rPr>
        <w:t>9</w:t>
      </w:r>
      <w:r w:rsidRPr="00441F79">
        <w:rPr>
          <w:rFonts w:asciiTheme="minorEastAsia" w:eastAsiaTheme="minorEastAsia" w:hAnsiTheme="minorEastAsia" w:hint="eastAsia"/>
          <w:sz w:val="28"/>
          <w:szCs w:val="28"/>
        </w:rPr>
        <w:t>7.</w:t>
      </w:r>
      <w:r>
        <w:rPr>
          <w:rFonts w:asciiTheme="minorEastAsia" w:eastAsiaTheme="minorEastAsia" w:hAnsiTheme="minorEastAsia" w:hint="eastAsia"/>
          <w:sz w:val="28"/>
          <w:szCs w:val="28"/>
        </w:rPr>
        <w:t>0</w:t>
      </w:r>
      <w:r w:rsidRPr="00441F79">
        <w:rPr>
          <w:rFonts w:asciiTheme="minorEastAsia" w:eastAsiaTheme="minorEastAsia" w:hAnsiTheme="minorEastAsia" w:hint="eastAsia"/>
          <w:sz w:val="28"/>
          <w:szCs w:val="28"/>
        </w:rPr>
        <w:t>4</w:t>
      </w:r>
      <w:r w:rsidRPr="00441F79">
        <w:rPr>
          <w:rFonts w:asciiTheme="minorEastAsia" w:eastAsiaTheme="minorEastAsia" w:hAnsiTheme="minorEastAsia"/>
          <w:sz w:val="28"/>
          <w:szCs w:val="28"/>
        </w:rPr>
        <w:t>%</w:t>
      </w:r>
      <w:r w:rsidRPr="00441F79">
        <w:rPr>
          <w:rFonts w:asciiTheme="minorEastAsia" w:eastAsiaTheme="minorEastAsia" w:hAnsiTheme="minorEastAsia" w:hint="eastAsia"/>
          <w:sz w:val="28"/>
          <w:szCs w:val="28"/>
        </w:rPr>
        <w:t>，比上年</w:t>
      </w:r>
      <w:r>
        <w:rPr>
          <w:rFonts w:asciiTheme="minorEastAsia" w:eastAsiaTheme="minorEastAsia" w:hAnsiTheme="minorEastAsia" w:hint="eastAsia"/>
          <w:sz w:val="28"/>
          <w:szCs w:val="28"/>
        </w:rPr>
        <w:t>下</w:t>
      </w:r>
      <w:r w:rsidRPr="00441F79">
        <w:rPr>
          <w:rFonts w:asciiTheme="minorEastAsia" w:eastAsiaTheme="minorEastAsia" w:hAnsiTheme="minorEastAsia" w:hint="eastAsia"/>
          <w:sz w:val="28"/>
          <w:szCs w:val="28"/>
        </w:rPr>
        <w:t>降0.</w:t>
      </w:r>
      <w:r>
        <w:rPr>
          <w:rFonts w:asciiTheme="minorEastAsia" w:eastAsiaTheme="minorEastAsia" w:hAnsiTheme="minorEastAsia" w:hint="eastAsia"/>
          <w:sz w:val="28"/>
          <w:szCs w:val="28"/>
        </w:rPr>
        <w:t>9</w:t>
      </w:r>
      <w:r w:rsidRPr="00441F79">
        <w:rPr>
          <w:rFonts w:asciiTheme="minorEastAsia" w:eastAsiaTheme="minorEastAsia" w:hAnsiTheme="minorEastAsia" w:hint="eastAsia"/>
          <w:sz w:val="28"/>
          <w:szCs w:val="28"/>
        </w:rPr>
        <w:t>6个百分点。</w:t>
      </w:r>
      <w:r>
        <w:rPr>
          <w:rFonts w:asciiTheme="minorEastAsia" w:eastAsiaTheme="minorEastAsia" w:hAnsiTheme="minorEastAsia" w:hint="eastAsia"/>
          <w:sz w:val="28"/>
          <w:szCs w:val="28"/>
        </w:rPr>
        <w:t>总体上</w:t>
      </w:r>
      <w:r w:rsidRPr="00441F79">
        <w:rPr>
          <w:rFonts w:asciiTheme="minorEastAsia" w:eastAsiaTheme="minorEastAsia" w:hAnsiTheme="minorEastAsia" w:hint="eastAsia"/>
          <w:sz w:val="28"/>
          <w:szCs w:val="28"/>
        </w:rPr>
        <w:t>近几年</w:t>
      </w:r>
      <w:r>
        <w:rPr>
          <w:rFonts w:asciiTheme="minorEastAsia" w:eastAsiaTheme="minorEastAsia" w:hAnsiTheme="minorEastAsia" w:hint="eastAsia"/>
          <w:sz w:val="28"/>
          <w:szCs w:val="28"/>
        </w:rPr>
        <w:t>我市</w:t>
      </w:r>
      <w:r w:rsidRPr="00441F79">
        <w:rPr>
          <w:rFonts w:asciiTheme="minorEastAsia" w:eastAsiaTheme="minorEastAsia" w:hAnsiTheme="minorEastAsia" w:hint="eastAsia"/>
          <w:sz w:val="28"/>
          <w:szCs w:val="28"/>
        </w:rPr>
        <w:t>食品质量均稳定在较高的质量水平</w:t>
      </w:r>
      <w:r>
        <w:rPr>
          <w:rFonts w:asciiTheme="minorEastAsia" w:eastAsiaTheme="minorEastAsia" w:hAnsiTheme="minorEastAsia" w:hint="eastAsia"/>
          <w:sz w:val="28"/>
          <w:szCs w:val="28"/>
        </w:rPr>
        <w:t>（图15）</w:t>
      </w:r>
      <w:r w:rsidRPr="00441F79">
        <w:rPr>
          <w:rFonts w:asciiTheme="minorEastAsia" w:eastAsiaTheme="minorEastAsia" w:hAnsiTheme="minorEastAsia" w:hint="eastAsia"/>
          <w:sz w:val="28"/>
          <w:szCs w:val="28"/>
        </w:rPr>
        <w:t>。</w:t>
      </w:r>
    </w:p>
    <w:p w:rsidR="00167D41" w:rsidRPr="00DF1360" w:rsidRDefault="000C4467" w:rsidP="008B06D8">
      <w:pPr>
        <w:snapToGrid w:val="0"/>
        <w:spacing w:line="360" w:lineRule="auto"/>
        <w:jc w:val="center"/>
        <w:rPr>
          <w:rFonts w:hAnsi="宋体"/>
          <w:sz w:val="28"/>
          <w:szCs w:val="28"/>
        </w:rPr>
      </w:pPr>
      <w:r w:rsidRPr="000C4467">
        <w:rPr>
          <w:rFonts w:hint="eastAsia"/>
          <w:noProof/>
          <w:szCs w:val="28"/>
        </w:rPr>
        <w:lastRenderedPageBreak/>
        <w:drawing>
          <wp:inline distT="0" distB="0" distL="0" distR="0">
            <wp:extent cx="4486275" cy="2752725"/>
            <wp:effectExtent l="19050" t="0" r="9525" b="0"/>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4486275" cy="2752725"/>
                    </a:xfrm>
                    <a:prstGeom prst="rect">
                      <a:avLst/>
                    </a:prstGeom>
                    <a:noFill/>
                    <a:ln w="9525">
                      <a:noFill/>
                      <a:miter lim="800000"/>
                      <a:headEnd/>
                      <a:tailEnd/>
                    </a:ln>
                  </pic:spPr>
                </pic:pic>
              </a:graphicData>
            </a:graphic>
          </wp:inline>
        </w:drawing>
      </w:r>
    </w:p>
    <w:p w:rsidR="00F817FF" w:rsidRPr="00DF1360" w:rsidRDefault="00F817FF" w:rsidP="0047196E">
      <w:pPr>
        <w:snapToGrid w:val="0"/>
        <w:spacing w:line="360" w:lineRule="auto"/>
        <w:jc w:val="center"/>
        <w:rPr>
          <w:rFonts w:hAnsi="宋体"/>
          <w:sz w:val="24"/>
        </w:rPr>
      </w:pPr>
      <w:r w:rsidRPr="00DF1360">
        <w:rPr>
          <w:b/>
          <w:bCs/>
          <w:kern w:val="0"/>
          <w:sz w:val="24"/>
        </w:rPr>
        <w:t xml:space="preserve">    </w:t>
      </w:r>
      <w:r w:rsidRPr="00DF1360">
        <w:rPr>
          <w:rFonts w:hAnsi="宋体" w:hint="eastAsia"/>
          <w:sz w:val="24"/>
        </w:rPr>
        <w:t>图</w:t>
      </w:r>
      <w:r w:rsidRPr="00DF1360">
        <w:rPr>
          <w:sz w:val="24"/>
        </w:rPr>
        <w:t>1</w:t>
      </w:r>
      <w:r w:rsidR="00421FBA">
        <w:rPr>
          <w:rFonts w:hint="eastAsia"/>
          <w:sz w:val="24"/>
        </w:rPr>
        <w:t>5</w:t>
      </w:r>
      <w:r w:rsidRPr="00DF1360">
        <w:rPr>
          <w:rFonts w:hAnsi="宋体" w:hint="eastAsia"/>
          <w:sz w:val="24"/>
        </w:rPr>
        <w:t>：</w:t>
      </w:r>
      <w:r w:rsidR="00924C17">
        <w:rPr>
          <w:rFonts w:hint="eastAsia"/>
          <w:sz w:val="24"/>
        </w:rPr>
        <w:t>近五</w:t>
      </w:r>
      <w:r w:rsidRPr="00DF1360">
        <w:rPr>
          <w:rFonts w:hAnsi="宋体" w:hint="eastAsia"/>
          <w:sz w:val="24"/>
        </w:rPr>
        <w:t>年深圳市食品质量抽样合格率</w:t>
      </w:r>
    </w:p>
    <w:p w:rsidR="005F26C1" w:rsidRPr="009D3505" w:rsidRDefault="00F817FF" w:rsidP="00410D79">
      <w:pPr>
        <w:snapToGrid w:val="0"/>
        <w:spacing w:line="360" w:lineRule="auto"/>
        <w:ind w:firstLineChars="200" w:firstLine="560"/>
        <w:rPr>
          <w:rFonts w:asciiTheme="minorEastAsia" w:eastAsiaTheme="minorEastAsia" w:hAnsiTheme="minorEastAsia"/>
          <w:sz w:val="28"/>
          <w:szCs w:val="28"/>
        </w:rPr>
      </w:pPr>
      <w:r w:rsidRPr="009D3505">
        <w:rPr>
          <w:rFonts w:asciiTheme="minorEastAsia" w:eastAsiaTheme="minorEastAsia" w:hAnsiTheme="minorEastAsia" w:hint="eastAsia"/>
          <w:sz w:val="28"/>
          <w:szCs w:val="28"/>
        </w:rPr>
        <w:t>其中</w:t>
      </w:r>
      <w:r w:rsidR="005F26C1" w:rsidRPr="009D3505">
        <w:rPr>
          <w:rFonts w:asciiTheme="minorEastAsia" w:eastAsiaTheme="minorEastAsia" w:hAnsiTheme="minorEastAsia" w:hint="eastAsia"/>
          <w:sz w:val="28"/>
          <w:szCs w:val="28"/>
        </w:rPr>
        <w:t>饼干、薯类和膨化食品、茶叶及相关制品、蔬菜制品、水果制品、可可及焙炒咖啡产品、食糖、水产制品、淀粉及淀粉制品</w:t>
      </w:r>
      <w:r w:rsidRPr="009D3505">
        <w:rPr>
          <w:rFonts w:asciiTheme="minorEastAsia" w:eastAsiaTheme="minorEastAsia" w:hAnsiTheme="minorEastAsia" w:hint="eastAsia"/>
          <w:sz w:val="28"/>
          <w:szCs w:val="28"/>
        </w:rPr>
        <w:t>等</w:t>
      </w:r>
      <w:r w:rsidR="005F26C1" w:rsidRPr="009D3505">
        <w:rPr>
          <w:rFonts w:asciiTheme="minorEastAsia" w:eastAsiaTheme="minorEastAsia" w:hAnsiTheme="minorEastAsia" w:hint="eastAsia"/>
          <w:sz w:val="28"/>
          <w:szCs w:val="28"/>
        </w:rPr>
        <w:t>九</w:t>
      </w:r>
      <w:r w:rsidRPr="009D3505">
        <w:rPr>
          <w:rFonts w:asciiTheme="minorEastAsia" w:eastAsiaTheme="minorEastAsia" w:hAnsiTheme="minorEastAsia" w:hint="eastAsia"/>
          <w:sz w:val="28"/>
          <w:szCs w:val="28"/>
        </w:rPr>
        <w:t>类产品的抽样合格率均达到</w:t>
      </w:r>
      <w:r w:rsidRPr="009D3505">
        <w:rPr>
          <w:rFonts w:asciiTheme="minorEastAsia" w:eastAsiaTheme="minorEastAsia" w:hAnsiTheme="minorEastAsia"/>
          <w:sz w:val="28"/>
          <w:szCs w:val="28"/>
        </w:rPr>
        <w:t>100%</w:t>
      </w:r>
      <w:r w:rsidRPr="009D3505">
        <w:rPr>
          <w:rFonts w:asciiTheme="minorEastAsia" w:eastAsiaTheme="minorEastAsia" w:hAnsiTheme="minorEastAsia" w:hint="eastAsia"/>
          <w:sz w:val="28"/>
          <w:szCs w:val="28"/>
        </w:rPr>
        <w:t>，</w:t>
      </w:r>
      <w:r w:rsidR="005034B6">
        <w:rPr>
          <w:rFonts w:asciiTheme="minorEastAsia" w:eastAsiaTheme="minorEastAsia" w:hAnsiTheme="minorEastAsia" w:hint="eastAsia"/>
          <w:sz w:val="28"/>
          <w:szCs w:val="28"/>
        </w:rPr>
        <w:t>其他食品</w:t>
      </w:r>
      <w:r w:rsidR="00261E39" w:rsidRPr="009D3505">
        <w:rPr>
          <w:rFonts w:asciiTheme="minorEastAsia" w:eastAsiaTheme="minorEastAsia" w:hAnsiTheme="minorEastAsia" w:hint="eastAsia"/>
          <w:sz w:val="28"/>
          <w:szCs w:val="28"/>
        </w:rPr>
        <w:t>的</w:t>
      </w:r>
      <w:r w:rsidRPr="009D3505">
        <w:rPr>
          <w:rFonts w:asciiTheme="minorEastAsia" w:eastAsiaTheme="minorEastAsia" w:hAnsiTheme="minorEastAsia" w:hint="eastAsia"/>
          <w:sz w:val="28"/>
          <w:szCs w:val="28"/>
        </w:rPr>
        <w:t>合格率</w:t>
      </w:r>
      <w:r w:rsidR="00261E39" w:rsidRPr="009D3505">
        <w:rPr>
          <w:rFonts w:asciiTheme="minorEastAsia" w:eastAsiaTheme="minorEastAsia" w:hAnsiTheme="minorEastAsia" w:hint="eastAsia"/>
          <w:sz w:val="28"/>
          <w:szCs w:val="28"/>
        </w:rPr>
        <w:t>相对较</w:t>
      </w:r>
      <w:r w:rsidRPr="009D3505">
        <w:rPr>
          <w:rFonts w:asciiTheme="minorEastAsia" w:eastAsiaTheme="minorEastAsia" w:hAnsiTheme="minorEastAsia" w:hint="eastAsia"/>
          <w:sz w:val="28"/>
          <w:szCs w:val="28"/>
        </w:rPr>
        <w:t>低（</w:t>
      </w:r>
      <w:r w:rsidR="005034B6" w:rsidRPr="009D3505">
        <w:rPr>
          <w:rFonts w:asciiTheme="minorEastAsia" w:eastAsiaTheme="minorEastAsia" w:hAnsiTheme="minorEastAsia"/>
          <w:sz w:val="28"/>
          <w:szCs w:val="28"/>
        </w:rPr>
        <w:t>9</w:t>
      </w:r>
      <w:r w:rsidR="005034B6">
        <w:rPr>
          <w:rFonts w:asciiTheme="minorEastAsia" w:eastAsiaTheme="minorEastAsia" w:hAnsiTheme="minorEastAsia" w:hint="eastAsia"/>
          <w:sz w:val="28"/>
          <w:szCs w:val="28"/>
        </w:rPr>
        <w:t>1</w:t>
      </w:r>
      <w:r w:rsidR="005F26C1" w:rsidRPr="009D3505">
        <w:rPr>
          <w:rFonts w:asciiTheme="minorEastAsia" w:eastAsiaTheme="minorEastAsia" w:hAnsiTheme="minorEastAsia" w:hint="eastAsia"/>
          <w:sz w:val="28"/>
          <w:szCs w:val="28"/>
        </w:rPr>
        <w:t>.</w:t>
      </w:r>
      <w:r w:rsidR="005034B6">
        <w:rPr>
          <w:rFonts w:asciiTheme="minorEastAsia" w:eastAsiaTheme="minorEastAsia" w:hAnsiTheme="minorEastAsia" w:hint="eastAsia"/>
          <w:sz w:val="28"/>
          <w:szCs w:val="28"/>
        </w:rPr>
        <w:t>4</w:t>
      </w:r>
      <w:r w:rsidRPr="009D3505">
        <w:rPr>
          <w:rFonts w:asciiTheme="minorEastAsia" w:eastAsiaTheme="minorEastAsia" w:hAnsiTheme="minorEastAsia"/>
          <w:sz w:val="28"/>
          <w:szCs w:val="28"/>
        </w:rPr>
        <w:t>%</w:t>
      </w:r>
      <w:r w:rsidRPr="009D3505">
        <w:rPr>
          <w:rFonts w:asciiTheme="minorEastAsia" w:eastAsiaTheme="minorEastAsia" w:hAnsiTheme="minorEastAsia" w:hint="eastAsia"/>
          <w:sz w:val="28"/>
          <w:szCs w:val="28"/>
        </w:rPr>
        <w:t>）。</w:t>
      </w:r>
    </w:p>
    <w:p w:rsidR="00F817FF" w:rsidRPr="00DF1360" w:rsidRDefault="00F817FF" w:rsidP="0047196E">
      <w:pPr>
        <w:widowControl/>
        <w:snapToGrid w:val="0"/>
        <w:spacing w:line="360" w:lineRule="auto"/>
        <w:jc w:val="center"/>
        <w:rPr>
          <w:rFonts w:ascii="宋体"/>
          <w:bCs/>
          <w:kern w:val="0"/>
          <w:sz w:val="24"/>
        </w:rPr>
      </w:pPr>
      <w:r w:rsidRPr="00DF1360">
        <w:rPr>
          <w:rFonts w:ascii="宋体" w:hAnsi="宋体" w:hint="eastAsia"/>
          <w:bCs/>
          <w:kern w:val="0"/>
          <w:sz w:val="24"/>
        </w:rPr>
        <w:t>表</w:t>
      </w:r>
      <w:r w:rsidR="00421FBA">
        <w:rPr>
          <w:rFonts w:ascii="宋体" w:hAnsi="宋体" w:hint="eastAsia"/>
          <w:bCs/>
          <w:kern w:val="0"/>
          <w:sz w:val="24"/>
        </w:rPr>
        <w:t>4</w:t>
      </w:r>
      <w:r w:rsidRPr="00DF1360">
        <w:rPr>
          <w:rFonts w:ascii="宋体" w:hAnsi="宋体" w:hint="eastAsia"/>
          <w:bCs/>
          <w:kern w:val="0"/>
          <w:sz w:val="24"/>
        </w:rPr>
        <w:t>：</w:t>
      </w:r>
      <w:r w:rsidR="005F26C1" w:rsidRPr="00DF1360">
        <w:rPr>
          <w:rFonts w:ascii="宋体" w:hAnsi="宋体"/>
          <w:bCs/>
          <w:kern w:val="0"/>
          <w:sz w:val="24"/>
        </w:rPr>
        <w:t>201</w:t>
      </w:r>
      <w:r w:rsidR="005F26C1" w:rsidRPr="00DF1360">
        <w:rPr>
          <w:rFonts w:ascii="宋体" w:hAnsi="宋体" w:hint="eastAsia"/>
          <w:bCs/>
          <w:kern w:val="0"/>
          <w:sz w:val="24"/>
        </w:rPr>
        <w:t>3</w:t>
      </w:r>
      <w:r w:rsidRPr="00DF1360">
        <w:rPr>
          <w:rFonts w:ascii="宋体" w:hAnsi="宋体" w:hint="eastAsia"/>
          <w:bCs/>
          <w:kern w:val="0"/>
          <w:sz w:val="24"/>
        </w:rPr>
        <w:t>年各类重点食品质量监督抽样结果</w:t>
      </w:r>
    </w:p>
    <w:tbl>
      <w:tblPr>
        <w:tblW w:w="8381" w:type="dxa"/>
        <w:jc w:val="center"/>
        <w:tblInd w:w="-600" w:type="dxa"/>
        <w:tblLook w:val="00A0"/>
      </w:tblPr>
      <w:tblGrid>
        <w:gridCol w:w="3225"/>
        <w:gridCol w:w="1701"/>
        <w:gridCol w:w="1627"/>
        <w:gridCol w:w="1828"/>
      </w:tblGrid>
      <w:tr w:rsidR="00261E39" w:rsidRPr="00441F79" w:rsidTr="00261E39">
        <w:trPr>
          <w:trHeight w:val="340"/>
          <w:tblHeader/>
          <w:jc w:val="center"/>
        </w:trPr>
        <w:tc>
          <w:tcPr>
            <w:tcW w:w="3225" w:type="dxa"/>
            <w:tcBorders>
              <w:top w:val="single" w:sz="4" w:space="0" w:color="auto"/>
              <w:left w:val="single" w:sz="4" w:space="0" w:color="auto"/>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b/>
                <w:bCs/>
                <w:sz w:val="24"/>
              </w:rPr>
            </w:pPr>
            <w:r w:rsidRPr="00441F79">
              <w:rPr>
                <w:rFonts w:asciiTheme="minorEastAsia" w:eastAsiaTheme="minorEastAsia" w:hAnsiTheme="minorEastAsia" w:hint="eastAsia"/>
                <w:b/>
                <w:bCs/>
                <w:sz w:val="24"/>
              </w:rPr>
              <w:t>食品类别名称</w:t>
            </w:r>
          </w:p>
        </w:tc>
        <w:tc>
          <w:tcPr>
            <w:tcW w:w="1701" w:type="dxa"/>
            <w:tcBorders>
              <w:top w:val="single" w:sz="4" w:space="0" w:color="auto"/>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b/>
                <w:bCs/>
                <w:sz w:val="24"/>
              </w:rPr>
            </w:pPr>
            <w:r w:rsidRPr="00441F79">
              <w:rPr>
                <w:rFonts w:asciiTheme="minorEastAsia" w:eastAsiaTheme="minorEastAsia" w:hAnsiTheme="minorEastAsia" w:hint="eastAsia"/>
                <w:b/>
                <w:bCs/>
                <w:sz w:val="24"/>
              </w:rPr>
              <w:t>抽查批次</w:t>
            </w:r>
          </w:p>
        </w:tc>
        <w:tc>
          <w:tcPr>
            <w:tcW w:w="1627" w:type="dxa"/>
            <w:tcBorders>
              <w:top w:val="single" w:sz="4" w:space="0" w:color="auto"/>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b/>
                <w:bCs/>
                <w:sz w:val="24"/>
              </w:rPr>
            </w:pPr>
            <w:r w:rsidRPr="00441F79">
              <w:rPr>
                <w:rFonts w:asciiTheme="minorEastAsia" w:eastAsiaTheme="minorEastAsia" w:hAnsiTheme="minorEastAsia" w:hint="eastAsia"/>
                <w:b/>
                <w:bCs/>
                <w:sz w:val="24"/>
              </w:rPr>
              <w:t>合格批次</w:t>
            </w:r>
          </w:p>
        </w:tc>
        <w:tc>
          <w:tcPr>
            <w:tcW w:w="1828" w:type="dxa"/>
            <w:tcBorders>
              <w:top w:val="single" w:sz="4" w:space="0" w:color="auto"/>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b/>
                <w:bCs/>
                <w:sz w:val="24"/>
              </w:rPr>
            </w:pPr>
            <w:r w:rsidRPr="00441F79">
              <w:rPr>
                <w:rFonts w:asciiTheme="minorEastAsia" w:eastAsiaTheme="minorEastAsia" w:hAnsiTheme="minorEastAsia" w:hint="eastAsia"/>
                <w:b/>
                <w:bCs/>
                <w:sz w:val="24"/>
              </w:rPr>
              <w:t>抽样合格率</w:t>
            </w:r>
          </w:p>
        </w:tc>
      </w:tr>
      <w:tr w:rsidR="00261E39" w:rsidRPr="00441F79" w:rsidTr="00261E39">
        <w:trPr>
          <w:trHeight w:val="340"/>
          <w:jc w:val="center"/>
        </w:trPr>
        <w:tc>
          <w:tcPr>
            <w:tcW w:w="3225" w:type="dxa"/>
            <w:tcBorders>
              <w:top w:val="nil"/>
              <w:left w:val="single" w:sz="4" w:space="0" w:color="auto"/>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粮食加工品</w:t>
            </w:r>
          </w:p>
        </w:tc>
        <w:tc>
          <w:tcPr>
            <w:tcW w:w="1701"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948</w:t>
            </w:r>
          </w:p>
        </w:tc>
        <w:tc>
          <w:tcPr>
            <w:tcW w:w="1627"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934</w:t>
            </w:r>
          </w:p>
        </w:tc>
        <w:tc>
          <w:tcPr>
            <w:tcW w:w="1828"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98.5%</w:t>
            </w:r>
          </w:p>
        </w:tc>
      </w:tr>
      <w:tr w:rsidR="00261E39" w:rsidRPr="00441F79" w:rsidTr="00261E39">
        <w:trPr>
          <w:trHeight w:val="340"/>
          <w:jc w:val="center"/>
        </w:trPr>
        <w:tc>
          <w:tcPr>
            <w:tcW w:w="3225" w:type="dxa"/>
            <w:tcBorders>
              <w:top w:val="nil"/>
              <w:left w:val="single" w:sz="4" w:space="0" w:color="auto"/>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乳制品</w:t>
            </w:r>
          </w:p>
        </w:tc>
        <w:tc>
          <w:tcPr>
            <w:tcW w:w="1701"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549</w:t>
            </w:r>
          </w:p>
        </w:tc>
        <w:tc>
          <w:tcPr>
            <w:tcW w:w="1627"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548</w:t>
            </w:r>
          </w:p>
        </w:tc>
        <w:tc>
          <w:tcPr>
            <w:tcW w:w="1828"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99.8%</w:t>
            </w:r>
          </w:p>
        </w:tc>
      </w:tr>
      <w:tr w:rsidR="00261E39" w:rsidRPr="00441F79" w:rsidTr="00261E39">
        <w:trPr>
          <w:trHeight w:val="340"/>
          <w:jc w:val="center"/>
        </w:trPr>
        <w:tc>
          <w:tcPr>
            <w:tcW w:w="3225" w:type="dxa"/>
            <w:tcBorders>
              <w:top w:val="nil"/>
              <w:left w:val="single" w:sz="4" w:space="0" w:color="auto"/>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饮料</w:t>
            </w:r>
          </w:p>
        </w:tc>
        <w:tc>
          <w:tcPr>
            <w:tcW w:w="1701"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529</w:t>
            </w:r>
          </w:p>
        </w:tc>
        <w:tc>
          <w:tcPr>
            <w:tcW w:w="1627"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488</w:t>
            </w:r>
          </w:p>
        </w:tc>
        <w:tc>
          <w:tcPr>
            <w:tcW w:w="1828"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92.2%</w:t>
            </w:r>
          </w:p>
        </w:tc>
      </w:tr>
      <w:tr w:rsidR="00261E39" w:rsidRPr="00441F79" w:rsidTr="00261E39">
        <w:trPr>
          <w:trHeight w:val="340"/>
          <w:jc w:val="center"/>
        </w:trPr>
        <w:tc>
          <w:tcPr>
            <w:tcW w:w="3225" w:type="dxa"/>
            <w:tcBorders>
              <w:top w:val="nil"/>
              <w:left w:val="single" w:sz="4" w:space="0" w:color="auto"/>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方便食品</w:t>
            </w:r>
          </w:p>
        </w:tc>
        <w:tc>
          <w:tcPr>
            <w:tcW w:w="1701"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445</w:t>
            </w:r>
          </w:p>
        </w:tc>
        <w:tc>
          <w:tcPr>
            <w:tcW w:w="1627"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431</w:t>
            </w:r>
          </w:p>
        </w:tc>
        <w:tc>
          <w:tcPr>
            <w:tcW w:w="1828"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96.9%</w:t>
            </w:r>
          </w:p>
        </w:tc>
      </w:tr>
      <w:tr w:rsidR="00261E39" w:rsidRPr="00441F79" w:rsidTr="00261E39">
        <w:trPr>
          <w:trHeight w:val="340"/>
          <w:jc w:val="center"/>
        </w:trPr>
        <w:tc>
          <w:tcPr>
            <w:tcW w:w="3225" w:type="dxa"/>
            <w:tcBorders>
              <w:top w:val="nil"/>
              <w:left w:val="single" w:sz="4" w:space="0" w:color="auto"/>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调味品</w:t>
            </w:r>
          </w:p>
        </w:tc>
        <w:tc>
          <w:tcPr>
            <w:tcW w:w="1701"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313</w:t>
            </w:r>
          </w:p>
        </w:tc>
        <w:tc>
          <w:tcPr>
            <w:tcW w:w="1627"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311</w:t>
            </w:r>
          </w:p>
        </w:tc>
        <w:tc>
          <w:tcPr>
            <w:tcW w:w="1828"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99.4%</w:t>
            </w:r>
          </w:p>
        </w:tc>
      </w:tr>
      <w:tr w:rsidR="00261E39" w:rsidRPr="00441F79" w:rsidTr="00261E39">
        <w:trPr>
          <w:trHeight w:val="340"/>
          <w:jc w:val="center"/>
        </w:trPr>
        <w:tc>
          <w:tcPr>
            <w:tcW w:w="3225" w:type="dxa"/>
            <w:tcBorders>
              <w:top w:val="nil"/>
              <w:left w:val="single" w:sz="4" w:space="0" w:color="auto"/>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肉制品</w:t>
            </w:r>
          </w:p>
        </w:tc>
        <w:tc>
          <w:tcPr>
            <w:tcW w:w="1701"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251</w:t>
            </w:r>
          </w:p>
        </w:tc>
        <w:tc>
          <w:tcPr>
            <w:tcW w:w="1627"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248</w:t>
            </w:r>
          </w:p>
        </w:tc>
        <w:tc>
          <w:tcPr>
            <w:tcW w:w="1828"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98.8%</w:t>
            </w:r>
          </w:p>
        </w:tc>
      </w:tr>
      <w:tr w:rsidR="00261E39" w:rsidRPr="00441F79" w:rsidTr="00261E39">
        <w:trPr>
          <w:trHeight w:val="340"/>
          <w:jc w:val="center"/>
        </w:trPr>
        <w:tc>
          <w:tcPr>
            <w:tcW w:w="3225" w:type="dxa"/>
            <w:tcBorders>
              <w:top w:val="nil"/>
              <w:left w:val="single" w:sz="4" w:space="0" w:color="auto"/>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豆制品</w:t>
            </w:r>
          </w:p>
        </w:tc>
        <w:tc>
          <w:tcPr>
            <w:tcW w:w="1701"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222</w:t>
            </w:r>
          </w:p>
        </w:tc>
        <w:tc>
          <w:tcPr>
            <w:tcW w:w="1627"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208</w:t>
            </w:r>
          </w:p>
        </w:tc>
        <w:tc>
          <w:tcPr>
            <w:tcW w:w="1828"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93.7%</w:t>
            </w:r>
          </w:p>
        </w:tc>
      </w:tr>
      <w:tr w:rsidR="00261E39" w:rsidRPr="00441F79" w:rsidTr="00261E39">
        <w:trPr>
          <w:trHeight w:val="340"/>
          <w:jc w:val="center"/>
        </w:trPr>
        <w:tc>
          <w:tcPr>
            <w:tcW w:w="3225" w:type="dxa"/>
            <w:tcBorders>
              <w:top w:val="nil"/>
              <w:left w:val="single" w:sz="4" w:space="0" w:color="auto"/>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食用油、油脂及其制品</w:t>
            </w:r>
          </w:p>
        </w:tc>
        <w:tc>
          <w:tcPr>
            <w:tcW w:w="1701"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141</w:t>
            </w:r>
          </w:p>
        </w:tc>
        <w:tc>
          <w:tcPr>
            <w:tcW w:w="1627"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140</w:t>
            </w:r>
          </w:p>
        </w:tc>
        <w:tc>
          <w:tcPr>
            <w:tcW w:w="1828"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99.3%</w:t>
            </w:r>
          </w:p>
        </w:tc>
      </w:tr>
      <w:tr w:rsidR="00261E39" w:rsidRPr="00441F79" w:rsidTr="00261E39">
        <w:trPr>
          <w:trHeight w:val="340"/>
          <w:jc w:val="center"/>
        </w:trPr>
        <w:tc>
          <w:tcPr>
            <w:tcW w:w="3225" w:type="dxa"/>
            <w:tcBorders>
              <w:top w:val="nil"/>
              <w:left w:val="single" w:sz="4" w:space="0" w:color="auto"/>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糕点</w:t>
            </w:r>
          </w:p>
        </w:tc>
        <w:tc>
          <w:tcPr>
            <w:tcW w:w="1701"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139</w:t>
            </w:r>
          </w:p>
        </w:tc>
        <w:tc>
          <w:tcPr>
            <w:tcW w:w="1627"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132</w:t>
            </w:r>
          </w:p>
        </w:tc>
        <w:tc>
          <w:tcPr>
            <w:tcW w:w="1828"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95.0%</w:t>
            </w:r>
          </w:p>
        </w:tc>
      </w:tr>
      <w:tr w:rsidR="00261E39" w:rsidRPr="00441F79" w:rsidTr="00261E39">
        <w:trPr>
          <w:trHeight w:val="340"/>
          <w:jc w:val="center"/>
        </w:trPr>
        <w:tc>
          <w:tcPr>
            <w:tcW w:w="3225" w:type="dxa"/>
            <w:tcBorders>
              <w:top w:val="nil"/>
              <w:left w:val="single" w:sz="4" w:space="0" w:color="auto"/>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糖果制品（含巧克力及制品）</w:t>
            </w:r>
          </w:p>
        </w:tc>
        <w:tc>
          <w:tcPr>
            <w:tcW w:w="1701"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135</w:t>
            </w:r>
          </w:p>
        </w:tc>
        <w:tc>
          <w:tcPr>
            <w:tcW w:w="1627"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133</w:t>
            </w:r>
          </w:p>
        </w:tc>
        <w:tc>
          <w:tcPr>
            <w:tcW w:w="1828"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98.5%</w:t>
            </w:r>
          </w:p>
        </w:tc>
      </w:tr>
      <w:tr w:rsidR="00261E39" w:rsidRPr="00441F79" w:rsidTr="00261E39">
        <w:trPr>
          <w:trHeight w:val="340"/>
          <w:jc w:val="center"/>
        </w:trPr>
        <w:tc>
          <w:tcPr>
            <w:tcW w:w="3225" w:type="dxa"/>
            <w:tcBorders>
              <w:top w:val="nil"/>
              <w:left w:val="single" w:sz="4" w:space="0" w:color="auto"/>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冷冻饮品</w:t>
            </w:r>
          </w:p>
        </w:tc>
        <w:tc>
          <w:tcPr>
            <w:tcW w:w="1701"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47</w:t>
            </w:r>
          </w:p>
        </w:tc>
        <w:tc>
          <w:tcPr>
            <w:tcW w:w="1627"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46</w:t>
            </w:r>
          </w:p>
        </w:tc>
        <w:tc>
          <w:tcPr>
            <w:tcW w:w="1828"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97.9%</w:t>
            </w:r>
          </w:p>
        </w:tc>
      </w:tr>
      <w:tr w:rsidR="00261E39" w:rsidRPr="00441F79" w:rsidTr="00261E39">
        <w:trPr>
          <w:trHeight w:val="340"/>
          <w:jc w:val="center"/>
        </w:trPr>
        <w:tc>
          <w:tcPr>
            <w:tcW w:w="3225" w:type="dxa"/>
            <w:tcBorders>
              <w:top w:val="nil"/>
              <w:left w:val="single" w:sz="4" w:space="0" w:color="auto"/>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酒类</w:t>
            </w:r>
          </w:p>
        </w:tc>
        <w:tc>
          <w:tcPr>
            <w:tcW w:w="1701"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47</w:t>
            </w:r>
          </w:p>
        </w:tc>
        <w:tc>
          <w:tcPr>
            <w:tcW w:w="1627"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46</w:t>
            </w:r>
          </w:p>
        </w:tc>
        <w:tc>
          <w:tcPr>
            <w:tcW w:w="1828"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97.9%</w:t>
            </w:r>
          </w:p>
        </w:tc>
      </w:tr>
      <w:tr w:rsidR="00261E39" w:rsidRPr="00441F79" w:rsidTr="00261E39">
        <w:trPr>
          <w:trHeight w:val="340"/>
          <w:jc w:val="center"/>
        </w:trPr>
        <w:tc>
          <w:tcPr>
            <w:tcW w:w="3225" w:type="dxa"/>
            <w:tcBorders>
              <w:top w:val="nil"/>
              <w:left w:val="single" w:sz="4" w:space="0" w:color="auto"/>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茶叶及相关制品</w:t>
            </w:r>
          </w:p>
        </w:tc>
        <w:tc>
          <w:tcPr>
            <w:tcW w:w="1701"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30</w:t>
            </w:r>
          </w:p>
        </w:tc>
        <w:tc>
          <w:tcPr>
            <w:tcW w:w="1627"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30</w:t>
            </w:r>
          </w:p>
        </w:tc>
        <w:tc>
          <w:tcPr>
            <w:tcW w:w="1828"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100.0%</w:t>
            </w:r>
          </w:p>
        </w:tc>
      </w:tr>
      <w:tr w:rsidR="00261E39" w:rsidRPr="00441F79" w:rsidTr="00261E39">
        <w:trPr>
          <w:trHeight w:val="340"/>
          <w:jc w:val="center"/>
        </w:trPr>
        <w:tc>
          <w:tcPr>
            <w:tcW w:w="3225" w:type="dxa"/>
            <w:tcBorders>
              <w:top w:val="nil"/>
              <w:left w:val="single" w:sz="4" w:space="0" w:color="auto"/>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可可及焙炒咖啡产品</w:t>
            </w:r>
          </w:p>
        </w:tc>
        <w:tc>
          <w:tcPr>
            <w:tcW w:w="1701"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30</w:t>
            </w:r>
          </w:p>
        </w:tc>
        <w:tc>
          <w:tcPr>
            <w:tcW w:w="1627"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30</w:t>
            </w:r>
          </w:p>
        </w:tc>
        <w:tc>
          <w:tcPr>
            <w:tcW w:w="1828"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100.0%</w:t>
            </w:r>
          </w:p>
        </w:tc>
      </w:tr>
      <w:tr w:rsidR="00261E39" w:rsidRPr="00441F79" w:rsidTr="00261E39">
        <w:trPr>
          <w:trHeight w:val="340"/>
          <w:jc w:val="center"/>
        </w:trPr>
        <w:tc>
          <w:tcPr>
            <w:tcW w:w="3225" w:type="dxa"/>
            <w:tcBorders>
              <w:top w:val="nil"/>
              <w:left w:val="single" w:sz="4" w:space="0" w:color="auto"/>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速冻食品</w:t>
            </w:r>
          </w:p>
        </w:tc>
        <w:tc>
          <w:tcPr>
            <w:tcW w:w="1701"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27</w:t>
            </w:r>
          </w:p>
        </w:tc>
        <w:tc>
          <w:tcPr>
            <w:tcW w:w="1627"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26</w:t>
            </w:r>
          </w:p>
        </w:tc>
        <w:tc>
          <w:tcPr>
            <w:tcW w:w="1828"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96.3%</w:t>
            </w:r>
          </w:p>
        </w:tc>
      </w:tr>
      <w:tr w:rsidR="00261E39" w:rsidRPr="00441F79" w:rsidTr="00261E39">
        <w:trPr>
          <w:trHeight w:val="340"/>
          <w:jc w:val="center"/>
        </w:trPr>
        <w:tc>
          <w:tcPr>
            <w:tcW w:w="3225" w:type="dxa"/>
            <w:tcBorders>
              <w:top w:val="nil"/>
              <w:left w:val="single" w:sz="4" w:space="0" w:color="auto"/>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炒货食品及坚果制品</w:t>
            </w:r>
          </w:p>
        </w:tc>
        <w:tc>
          <w:tcPr>
            <w:tcW w:w="1701"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26</w:t>
            </w:r>
          </w:p>
        </w:tc>
        <w:tc>
          <w:tcPr>
            <w:tcW w:w="1627"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24</w:t>
            </w:r>
          </w:p>
        </w:tc>
        <w:tc>
          <w:tcPr>
            <w:tcW w:w="1828"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92.3%</w:t>
            </w:r>
          </w:p>
        </w:tc>
      </w:tr>
      <w:tr w:rsidR="00261E39" w:rsidRPr="00441F79" w:rsidTr="00261E39">
        <w:trPr>
          <w:trHeight w:val="340"/>
          <w:jc w:val="center"/>
        </w:trPr>
        <w:tc>
          <w:tcPr>
            <w:tcW w:w="3225" w:type="dxa"/>
            <w:tcBorders>
              <w:top w:val="nil"/>
              <w:left w:val="single" w:sz="4" w:space="0" w:color="auto"/>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淀粉及淀粉制品</w:t>
            </w:r>
          </w:p>
        </w:tc>
        <w:tc>
          <w:tcPr>
            <w:tcW w:w="1701"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23</w:t>
            </w:r>
          </w:p>
        </w:tc>
        <w:tc>
          <w:tcPr>
            <w:tcW w:w="1627"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23</w:t>
            </w:r>
          </w:p>
        </w:tc>
        <w:tc>
          <w:tcPr>
            <w:tcW w:w="1828"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100.0%</w:t>
            </w:r>
          </w:p>
        </w:tc>
      </w:tr>
      <w:tr w:rsidR="00261E39" w:rsidRPr="00441F79" w:rsidTr="00261E39">
        <w:trPr>
          <w:trHeight w:val="340"/>
          <w:jc w:val="center"/>
        </w:trPr>
        <w:tc>
          <w:tcPr>
            <w:tcW w:w="3225" w:type="dxa"/>
            <w:tcBorders>
              <w:top w:val="nil"/>
              <w:left w:val="single" w:sz="4" w:space="0" w:color="auto"/>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饼干</w:t>
            </w:r>
          </w:p>
        </w:tc>
        <w:tc>
          <w:tcPr>
            <w:tcW w:w="1701"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16</w:t>
            </w:r>
          </w:p>
        </w:tc>
        <w:tc>
          <w:tcPr>
            <w:tcW w:w="1627"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16</w:t>
            </w:r>
          </w:p>
        </w:tc>
        <w:tc>
          <w:tcPr>
            <w:tcW w:w="1828"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100.0%</w:t>
            </w:r>
          </w:p>
        </w:tc>
      </w:tr>
      <w:tr w:rsidR="00261E39" w:rsidRPr="00441F79" w:rsidTr="00261E39">
        <w:trPr>
          <w:trHeight w:val="340"/>
          <w:jc w:val="center"/>
        </w:trPr>
        <w:tc>
          <w:tcPr>
            <w:tcW w:w="3225" w:type="dxa"/>
            <w:tcBorders>
              <w:top w:val="nil"/>
              <w:left w:val="single" w:sz="4" w:space="0" w:color="auto"/>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水果制品</w:t>
            </w:r>
          </w:p>
        </w:tc>
        <w:tc>
          <w:tcPr>
            <w:tcW w:w="1701"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15</w:t>
            </w:r>
          </w:p>
        </w:tc>
        <w:tc>
          <w:tcPr>
            <w:tcW w:w="1627"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15</w:t>
            </w:r>
          </w:p>
        </w:tc>
        <w:tc>
          <w:tcPr>
            <w:tcW w:w="1828"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100.0%</w:t>
            </w:r>
          </w:p>
        </w:tc>
      </w:tr>
      <w:tr w:rsidR="00261E39" w:rsidRPr="00441F79" w:rsidTr="00261E39">
        <w:trPr>
          <w:trHeight w:val="340"/>
          <w:jc w:val="center"/>
        </w:trPr>
        <w:tc>
          <w:tcPr>
            <w:tcW w:w="3225" w:type="dxa"/>
            <w:tcBorders>
              <w:top w:val="nil"/>
              <w:left w:val="single" w:sz="4" w:space="0" w:color="auto"/>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lastRenderedPageBreak/>
              <w:t>食糖</w:t>
            </w:r>
          </w:p>
        </w:tc>
        <w:tc>
          <w:tcPr>
            <w:tcW w:w="1701"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13</w:t>
            </w:r>
          </w:p>
        </w:tc>
        <w:tc>
          <w:tcPr>
            <w:tcW w:w="1627"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13</w:t>
            </w:r>
          </w:p>
        </w:tc>
        <w:tc>
          <w:tcPr>
            <w:tcW w:w="1828"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100.0%</w:t>
            </w:r>
          </w:p>
        </w:tc>
      </w:tr>
      <w:tr w:rsidR="00261E39" w:rsidRPr="00441F79" w:rsidTr="00261E39">
        <w:trPr>
          <w:trHeight w:val="340"/>
          <w:jc w:val="center"/>
        </w:trPr>
        <w:tc>
          <w:tcPr>
            <w:tcW w:w="3225" w:type="dxa"/>
            <w:tcBorders>
              <w:top w:val="nil"/>
              <w:left w:val="single" w:sz="4" w:space="0" w:color="auto"/>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水产制品</w:t>
            </w:r>
          </w:p>
        </w:tc>
        <w:tc>
          <w:tcPr>
            <w:tcW w:w="1701"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13</w:t>
            </w:r>
          </w:p>
        </w:tc>
        <w:tc>
          <w:tcPr>
            <w:tcW w:w="1627"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13</w:t>
            </w:r>
          </w:p>
        </w:tc>
        <w:tc>
          <w:tcPr>
            <w:tcW w:w="1828"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100.0%</w:t>
            </w:r>
          </w:p>
        </w:tc>
      </w:tr>
      <w:tr w:rsidR="00261E39" w:rsidRPr="00441F79" w:rsidTr="00261E39">
        <w:trPr>
          <w:trHeight w:val="340"/>
          <w:jc w:val="center"/>
        </w:trPr>
        <w:tc>
          <w:tcPr>
            <w:tcW w:w="3225" w:type="dxa"/>
            <w:tcBorders>
              <w:top w:val="nil"/>
              <w:left w:val="single" w:sz="4" w:space="0" w:color="auto"/>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薯类和膨化食品</w:t>
            </w:r>
          </w:p>
        </w:tc>
        <w:tc>
          <w:tcPr>
            <w:tcW w:w="1701"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11</w:t>
            </w:r>
          </w:p>
        </w:tc>
        <w:tc>
          <w:tcPr>
            <w:tcW w:w="1627"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11</w:t>
            </w:r>
          </w:p>
        </w:tc>
        <w:tc>
          <w:tcPr>
            <w:tcW w:w="1828"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100.0%</w:t>
            </w:r>
          </w:p>
        </w:tc>
      </w:tr>
      <w:tr w:rsidR="00261E39" w:rsidRPr="00441F79" w:rsidTr="00261E39">
        <w:trPr>
          <w:trHeight w:val="340"/>
          <w:jc w:val="center"/>
        </w:trPr>
        <w:tc>
          <w:tcPr>
            <w:tcW w:w="3225" w:type="dxa"/>
            <w:tcBorders>
              <w:top w:val="nil"/>
              <w:left w:val="single" w:sz="4" w:space="0" w:color="auto"/>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蔬菜制品</w:t>
            </w:r>
          </w:p>
        </w:tc>
        <w:tc>
          <w:tcPr>
            <w:tcW w:w="1701"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2</w:t>
            </w:r>
          </w:p>
        </w:tc>
        <w:tc>
          <w:tcPr>
            <w:tcW w:w="1627"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2</w:t>
            </w:r>
          </w:p>
        </w:tc>
        <w:tc>
          <w:tcPr>
            <w:tcW w:w="1828" w:type="dxa"/>
            <w:tcBorders>
              <w:top w:val="nil"/>
              <w:left w:val="nil"/>
              <w:bottom w:val="single" w:sz="4" w:space="0" w:color="auto"/>
              <w:right w:val="single" w:sz="4" w:space="0" w:color="auto"/>
            </w:tcBorders>
            <w:vAlign w:val="center"/>
          </w:tcPr>
          <w:p w:rsidR="00261E39" w:rsidRPr="00441F79" w:rsidRDefault="00261E39"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100.0%</w:t>
            </w:r>
          </w:p>
        </w:tc>
      </w:tr>
      <w:tr w:rsidR="005034B6" w:rsidRPr="00441F79" w:rsidTr="00261E39">
        <w:trPr>
          <w:trHeight w:val="340"/>
          <w:jc w:val="center"/>
        </w:trPr>
        <w:tc>
          <w:tcPr>
            <w:tcW w:w="3225" w:type="dxa"/>
            <w:tcBorders>
              <w:top w:val="nil"/>
              <w:left w:val="single" w:sz="4" w:space="0" w:color="auto"/>
              <w:bottom w:val="single" w:sz="4" w:space="0" w:color="auto"/>
              <w:right w:val="single" w:sz="4" w:space="0" w:color="auto"/>
            </w:tcBorders>
            <w:vAlign w:val="center"/>
          </w:tcPr>
          <w:p w:rsidR="005034B6" w:rsidRPr="00441F79" w:rsidRDefault="005034B6"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其它食品</w:t>
            </w:r>
          </w:p>
        </w:tc>
        <w:tc>
          <w:tcPr>
            <w:tcW w:w="1701" w:type="dxa"/>
            <w:tcBorders>
              <w:top w:val="nil"/>
              <w:left w:val="nil"/>
              <w:bottom w:val="single" w:sz="4" w:space="0" w:color="auto"/>
              <w:right w:val="single" w:sz="4" w:space="0" w:color="auto"/>
            </w:tcBorders>
            <w:vAlign w:val="center"/>
          </w:tcPr>
          <w:p w:rsidR="005034B6" w:rsidRPr="00441F79" w:rsidRDefault="005034B6" w:rsidP="00261E39">
            <w:pPr>
              <w:jc w:val="center"/>
              <w:rPr>
                <w:rFonts w:asciiTheme="minorEastAsia" w:eastAsiaTheme="minorEastAsia" w:hAnsiTheme="minorEastAsia" w:cs="宋体"/>
                <w:sz w:val="24"/>
              </w:rPr>
            </w:pPr>
            <w:r>
              <w:rPr>
                <w:rFonts w:asciiTheme="minorEastAsia" w:eastAsiaTheme="minorEastAsia" w:hAnsiTheme="minorEastAsia" w:hint="eastAsia"/>
                <w:sz w:val="24"/>
              </w:rPr>
              <w:t>245</w:t>
            </w:r>
          </w:p>
        </w:tc>
        <w:tc>
          <w:tcPr>
            <w:tcW w:w="1627" w:type="dxa"/>
            <w:tcBorders>
              <w:top w:val="nil"/>
              <w:left w:val="nil"/>
              <w:bottom w:val="single" w:sz="4" w:space="0" w:color="auto"/>
              <w:right w:val="single" w:sz="4" w:space="0" w:color="auto"/>
            </w:tcBorders>
            <w:vAlign w:val="center"/>
          </w:tcPr>
          <w:p w:rsidR="005034B6" w:rsidRPr="00441F79" w:rsidRDefault="005034B6" w:rsidP="00261E39">
            <w:pPr>
              <w:jc w:val="center"/>
              <w:rPr>
                <w:rFonts w:asciiTheme="minorEastAsia" w:eastAsiaTheme="minorEastAsia" w:hAnsiTheme="minorEastAsia" w:cs="宋体"/>
                <w:sz w:val="24"/>
              </w:rPr>
            </w:pPr>
            <w:r>
              <w:rPr>
                <w:rFonts w:asciiTheme="minorEastAsia" w:eastAsiaTheme="minorEastAsia" w:hAnsiTheme="minorEastAsia" w:hint="eastAsia"/>
                <w:sz w:val="24"/>
              </w:rPr>
              <w:t>224</w:t>
            </w:r>
          </w:p>
        </w:tc>
        <w:tc>
          <w:tcPr>
            <w:tcW w:w="1828" w:type="dxa"/>
            <w:tcBorders>
              <w:top w:val="nil"/>
              <w:left w:val="nil"/>
              <w:bottom w:val="single" w:sz="4" w:space="0" w:color="auto"/>
              <w:right w:val="single" w:sz="4" w:space="0" w:color="auto"/>
            </w:tcBorders>
            <w:vAlign w:val="center"/>
          </w:tcPr>
          <w:p w:rsidR="005034B6" w:rsidRPr="00441F79" w:rsidRDefault="005034B6" w:rsidP="00261E39">
            <w:pPr>
              <w:jc w:val="center"/>
              <w:rPr>
                <w:rFonts w:asciiTheme="minorEastAsia" w:eastAsiaTheme="minorEastAsia" w:hAnsiTheme="minorEastAsia" w:cs="宋体"/>
                <w:sz w:val="24"/>
              </w:rPr>
            </w:pPr>
            <w:r w:rsidRPr="00441F79">
              <w:rPr>
                <w:rFonts w:asciiTheme="minorEastAsia" w:eastAsiaTheme="minorEastAsia" w:hAnsiTheme="minorEastAsia" w:hint="eastAsia"/>
                <w:sz w:val="24"/>
              </w:rPr>
              <w:t>9</w:t>
            </w:r>
            <w:r>
              <w:rPr>
                <w:rFonts w:asciiTheme="minorEastAsia" w:eastAsiaTheme="minorEastAsia" w:hAnsiTheme="minorEastAsia" w:hint="eastAsia"/>
                <w:sz w:val="24"/>
              </w:rPr>
              <w:t>1.4</w:t>
            </w:r>
            <w:r w:rsidRPr="00441F79">
              <w:rPr>
                <w:rFonts w:asciiTheme="minorEastAsia" w:eastAsiaTheme="minorEastAsia" w:hAnsiTheme="minorEastAsia" w:hint="eastAsia"/>
                <w:sz w:val="24"/>
              </w:rPr>
              <w:t>%</w:t>
            </w:r>
          </w:p>
        </w:tc>
      </w:tr>
      <w:tr w:rsidR="005034B6" w:rsidRPr="00441F79" w:rsidTr="00261E39">
        <w:trPr>
          <w:trHeight w:val="340"/>
          <w:jc w:val="center"/>
        </w:trPr>
        <w:tc>
          <w:tcPr>
            <w:tcW w:w="3225" w:type="dxa"/>
            <w:tcBorders>
              <w:top w:val="nil"/>
              <w:left w:val="single" w:sz="4" w:space="0" w:color="auto"/>
              <w:bottom w:val="single" w:sz="4" w:space="0" w:color="auto"/>
              <w:right w:val="single" w:sz="4" w:space="0" w:color="auto"/>
            </w:tcBorders>
            <w:vAlign w:val="center"/>
          </w:tcPr>
          <w:p w:rsidR="005034B6" w:rsidRPr="00441F79" w:rsidRDefault="005034B6" w:rsidP="00261E39">
            <w:pPr>
              <w:jc w:val="center"/>
              <w:rPr>
                <w:rFonts w:asciiTheme="minorEastAsia" w:eastAsiaTheme="minorEastAsia" w:hAnsiTheme="minorEastAsia" w:cs="宋体"/>
                <w:b/>
                <w:bCs/>
                <w:sz w:val="24"/>
              </w:rPr>
            </w:pPr>
            <w:r w:rsidRPr="00441F79">
              <w:rPr>
                <w:rFonts w:asciiTheme="minorEastAsia" w:eastAsiaTheme="minorEastAsia" w:hAnsiTheme="minorEastAsia" w:hint="eastAsia"/>
                <w:b/>
                <w:bCs/>
                <w:sz w:val="24"/>
              </w:rPr>
              <w:t>合计</w:t>
            </w:r>
          </w:p>
        </w:tc>
        <w:tc>
          <w:tcPr>
            <w:tcW w:w="1701" w:type="dxa"/>
            <w:tcBorders>
              <w:top w:val="nil"/>
              <w:left w:val="nil"/>
              <w:bottom w:val="single" w:sz="4" w:space="0" w:color="auto"/>
              <w:right w:val="single" w:sz="4" w:space="0" w:color="auto"/>
            </w:tcBorders>
            <w:vAlign w:val="center"/>
          </w:tcPr>
          <w:p w:rsidR="005034B6" w:rsidRPr="00441F79" w:rsidRDefault="005034B6" w:rsidP="00261E39">
            <w:pPr>
              <w:jc w:val="center"/>
              <w:rPr>
                <w:rFonts w:asciiTheme="minorEastAsia" w:eastAsiaTheme="minorEastAsia" w:hAnsiTheme="minorEastAsia" w:cs="宋体"/>
                <w:b/>
                <w:bCs/>
                <w:sz w:val="24"/>
              </w:rPr>
            </w:pPr>
            <w:r w:rsidRPr="00441F79">
              <w:rPr>
                <w:rFonts w:asciiTheme="minorEastAsia" w:eastAsiaTheme="minorEastAsia" w:hAnsiTheme="minorEastAsia" w:hint="eastAsia"/>
                <w:b/>
                <w:bCs/>
                <w:sz w:val="24"/>
              </w:rPr>
              <w:t>4</w:t>
            </w:r>
            <w:r>
              <w:rPr>
                <w:rFonts w:asciiTheme="minorEastAsia" w:eastAsiaTheme="minorEastAsia" w:hAnsiTheme="minorEastAsia" w:hint="eastAsia"/>
                <w:b/>
                <w:bCs/>
                <w:sz w:val="24"/>
              </w:rPr>
              <w:t>217</w:t>
            </w:r>
          </w:p>
        </w:tc>
        <w:tc>
          <w:tcPr>
            <w:tcW w:w="1627" w:type="dxa"/>
            <w:tcBorders>
              <w:top w:val="nil"/>
              <w:left w:val="nil"/>
              <w:bottom w:val="single" w:sz="4" w:space="0" w:color="auto"/>
              <w:right w:val="single" w:sz="4" w:space="0" w:color="auto"/>
            </w:tcBorders>
            <w:vAlign w:val="center"/>
          </w:tcPr>
          <w:p w:rsidR="005034B6" w:rsidRPr="00441F79" w:rsidRDefault="005034B6" w:rsidP="00261E39">
            <w:pPr>
              <w:jc w:val="center"/>
              <w:rPr>
                <w:rFonts w:asciiTheme="minorEastAsia" w:eastAsiaTheme="minorEastAsia" w:hAnsiTheme="minorEastAsia" w:cs="宋体"/>
                <w:b/>
                <w:bCs/>
                <w:sz w:val="24"/>
              </w:rPr>
            </w:pPr>
            <w:r w:rsidRPr="00441F79">
              <w:rPr>
                <w:rFonts w:asciiTheme="minorEastAsia" w:eastAsiaTheme="minorEastAsia" w:hAnsiTheme="minorEastAsia" w:hint="eastAsia"/>
                <w:b/>
                <w:bCs/>
                <w:sz w:val="24"/>
              </w:rPr>
              <w:t>40</w:t>
            </w:r>
            <w:r>
              <w:rPr>
                <w:rFonts w:asciiTheme="minorEastAsia" w:eastAsiaTheme="minorEastAsia" w:hAnsiTheme="minorEastAsia" w:hint="eastAsia"/>
                <w:b/>
                <w:bCs/>
                <w:sz w:val="24"/>
              </w:rPr>
              <w:t>92</w:t>
            </w:r>
          </w:p>
        </w:tc>
        <w:tc>
          <w:tcPr>
            <w:tcW w:w="1828" w:type="dxa"/>
            <w:tcBorders>
              <w:top w:val="nil"/>
              <w:left w:val="nil"/>
              <w:bottom w:val="single" w:sz="4" w:space="0" w:color="auto"/>
              <w:right w:val="single" w:sz="4" w:space="0" w:color="auto"/>
            </w:tcBorders>
            <w:vAlign w:val="center"/>
          </w:tcPr>
          <w:p w:rsidR="005034B6" w:rsidRPr="00441F79" w:rsidRDefault="005034B6" w:rsidP="00261E39">
            <w:pPr>
              <w:jc w:val="center"/>
              <w:rPr>
                <w:rFonts w:asciiTheme="minorEastAsia" w:eastAsiaTheme="minorEastAsia" w:hAnsiTheme="minorEastAsia" w:cs="宋体"/>
                <w:b/>
                <w:bCs/>
                <w:sz w:val="24"/>
              </w:rPr>
            </w:pPr>
            <w:r w:rsidRPr="00441F79">
              <w:rPr>
                <w:rFonts w:asciiTheme="minorEastAsia" w:eastAsiaTheme="minorEastAsia" w:hAnsiTheme="minorEastAsia" w:hint="eastAsia"/>
                <w:b/>
                <w:bCs/>
                <w:sz w:val="24"/>
              </w:rPr>
              <w:t>97.</w:t>
            </w:r>
            <w:r>
              <w:rPr>
                <w:rFonts w:asciiTheme="minorEastAsia" w:eastAsiaTheme="minorEastAsia" w:hAnsiTheme="minorEastAsia" w:hint="eastAsia"/>
                <w:b/>
                <w:bCs/>
                <w:sz w:val="24"/>
              </w:rPr>
              <w:t>04</w:t>
            </w:r>
            <w:r w:rsidRPr="00441F79">
              <w:rPr>
                <w:rFonts w:asciiTheme="minorEastAsia" w:eastAsiaTheme="minorEastAsia" w:hAnsiTheme="minorEastAsia" w:hint="eastAsia"/>
                <w:b/>
                <w:bCs/>
                <w:sz w:val="24"/>
              </w:rPr>
              <w:t>%</w:t>
            </w:r>
          </w:p>
        </w:tc>
      </w:tr>
    </w:tbl>
    <w:p w:rsidR="00F817FF" w:rsidRDefault="00F817FF" w:rsidP="00410D79">
      <w:pPr>
        <w:snapToGrid w:val="0"/>
        <w:spacing w:line="360" w:lineRule="auto"/>
        <w:ind w:firstLineChars="200" w:firstLine="560"/>
        <w:rPr>
          <w:rFonts w:hAnsi="宋体"/>
          <w:color w:val="0070C0"/>
          <w:sz w:val="28"/>
          <w:szCs w:val="28"/>
        </w:rPr>
      </w:pPr>
    </w:p>
    <w:p w:rsidR="00D63619" w:rsidRPr="00D63619" w:rsidRDefault="00F817FF" w:rsidP="00D63619">
      <w:pPr>
        <w:pStyle w:val="2"/>
        <w:snapToGrid w:val="0"/>
        <w:spacing w:before="0" w:after="0" w:line="360" w:lineRule="auto"/>
        <w:ind w:firstLineChars="196" w:firstLine="549"/>
        <w:rPr>
          <w:rFonts w:ascii="黑体" w:eastAsia="黑体"/>
          <w:b w:val="0"/>
          <w:bCs w:val="0"/>
          <w:sz w:val="28"/>
          <w:szCs w:val="28"/>
        </w:rPr>
      </w:pPr>
      <w:bookmarkStart w:id="65" w:name="_Toc409444907"/>
      <w:r w:rsidRPr="002F6895">
        <w:rPr>
          <w:rFonts w:ascii="黑体" w:eastAsia="黑体"/>
          <w:b w:val="0"/>
          <w:bCs w:val="0"/>
          <w:sz w:val="28"/>
          <w:szCs w:val="28"/>
        </w:rPr>
        <w:t>3.</w:t>
      </w:r>
      <w:r w:rsidRPr="002F6895">
        <w:rPr>
          <w:rFonts w:ascii="黑体" w:eastAsia="黑体" w:hint="eastAsia"/>
          <w:b w:val="0"/>
          <w:bCs w:val="0"/>
          <w:sz w:val="28"/>
          <w:szCs w:val="28"/>
        </w:rPr>
        <w:t>主要改进建议</w:t>
      </w:r>
      <w:bookmarkEnd w:id="65"/>
    </w:p>
    <w:p w:rsidR="0042265E" w:rsidRPr="00441F79" w:rsidRDefault="0042265E" w:rsidP="0042265E">
      <w:pPr>
        <w:ind w:firstLine="540"/>
        <w:rPr>
          <w:rFonts w:asciiTheme="minorEastAsia" w:eastAsiaTheme="minorEastAsia" w:hAnsiTheme="minorEastAsia"/>
          <w:sz w:val="28"/>
          <w:szCs w:val="28"/>
        </w:rPr>
      </w:pPr>
      <w:r>
        <w:rPr>
          <w:rFonts w:asciiTheme="minorEastAsia" w:eastAsiaTheme="minorEastAsia" w:hAnsiTheme="minorEastAsia" w:hint="eastAsia"/>
          <w:sz w:val="28"/>
          <w:szCs w:val="28"/>
        </w:rPr>
        <w:t>近年来</w:t>
      </w:r>
      <w:r w:rsidRPr="00441F79">
        <w:rPr>
          <w:rFonts w:asciiTheme="minorEastAsia" w:eastAsiaTheme="minorEastAsia" w:hAnsiTheme="minorEastAsia" w:hint="eastAsia"/>
          <w:sz w:val="28"/>
          <w:szCs w:val="28"/>
        </w:rPr>
        <w:t>我市食品行业质量竞争力</w:t>
      </w:r>
      <w:r>
        <w:rPr>
          <w:rFonts w:asciiTheme="minorEastAsia" w:eastAsiaTheme="minorEastAsia" w:hAnsiTheme="minorEastAsia" w:hint="eastAsia"/>
          <w:sz w:val="28"/>
          <w:szCs w:val="28"/>
        </w:rPr>
        <w:t>持续</w:t>
      </w:r>
      <w:r w:rsidRPr="00441F79">
        <w:rPr>
          <w:rFonts w:asciiTheme="minorEastAsia" w:eastAsiaTheme="minorEastAsia" w:hAnsiTheme="minorEastAsia" w:hint="eastAsia"/>
          <w:sz w:val="28"/>
          <w:szCs w:val="28"/>
        </w:rPr>
        <w:t>提升，</w:t>
      </w:r>
      <w:r>
        <w:rPr>
          <w:rFonts w:asciiTheme="minorEastAsia" w:eastAsiaTheme="minorEastAsia" w:hAnsiTheme="minorEastAsia" w:hint="eastAsia"/>
          <w:sz w:val="28"/>
          <w:szCs w:val="28"/>
        </w:rPr>
        <w:t>表现出良好的监管水平，但从行业整体发展的角度来看，行业质量水平</w:t>
      </w:r>
      <w:proofErr w:type="gramStart"/>
      <w:r>
        <w:rPr>
          <w:rFonts w:asciiTheme="minorEastAsia" w:eastAsiaTheme="minorEastAsia" w:hAnsiTheme="minorEastAsia" w:hint="eastAsia"/>
          <w:sz w:val="28"/>
          <w:szCs w:val="28"/>
        </w:rPr>
        <w:t>提升仍</w:t>
      </w:r>
      <w:proofErr w:type="gramEnd"/>
      <w:r>
        <w:rPr>
          <w:rFonts w:asciiTheme="minorEastAsia" w:eastAsiaTheme="minorEastAsia" w:hAnsiTheme="minorEastAsia" w:hint="eastAsia"/>
          <w:sz w:val="28"/>
          <w:szCs w:val="28"/>
        </w:rPr>
        <w:t>有空间</w:t>
      </w:r>
      <w:r w:rsidRPr="00441F79">
        <w:rPr>
          <w:rFonts w:asciiTheme="minorEastAsia" w:eastAsiaTheme="minorEastAsia" w:hAnsiTheme="minorEastAsia" w:hint="eastAsia"/>
          <w:sz w:val="28"/>
          <w:szCs w:val="28"/>
        </w:rPr>
        <w:t>。</w:t>
      </w:r>
      <w:r w:rsidRPr="005A6A6B">
        <w:rPr>
          <w:rFonts w:asciiTheme="minorEastAsia" w:eastAsiaTheme="minorEastAsia" w:hAnsiTheme="minorEastAsia" w:hint="eastAsia"/>
          <w:sz w:val="28"/>
          <w:szCs w:val="28"/>
        </w:rPr>
        <w:t>一是</w:t>
      </w:r>
      <w:r>
        <w:rPr>
          <w:rFonts w:asciiTheme="minorEastAsia" w:eastAsiaTheme="minorEastAsia" w:hAnsiTheme="minorEastAsia" w:hint="eastAsia"/>
          <w:sz w:val="28"/>
          <w:szCs w:val="28"/>
        </w:rPr>
        <w:t>行业的精细化发展需要更多的研发管理人才，目前</w:t>
      </w:r>
      <w:r w:rsidRPr="00441F79">
        <w:rPr>
          <w:rFonts w:asciiTheme="minorEastAsia" w:eastAsiaTheme="minorEastAsia" w:hAnsiTheme="minorEastAsia" w:hint="eastAsia"/>
          <w:sz w:val="28"/>
          <w:szCs w:val="28"/>
        </w:rPr>
        <w:t>食品行业</w:t>
      </w:r>
      <w:r>
        <w:rPr>
          <w:rFonts w:asciiTheme="minorEastAsia" w:eastAsiaTheme="minorEastAsia" w:hAnsiTheme="minorEastAsia" w:hint="eastAsia"/>
          <w:sz w:val="28"/>
          <w:szCs w:val="28"/>
        </w:rPr>
        <w:t>普遍</w:t>
      </w:r>
      <w:r w:rsidRPr="00441F79">
        <w:rPr>
          <w:rFonts w:asciiTheme="minorEastAsia" w:eastAsiaTheme="minorEastAsia" w:hAnsiTheme="minorEastAsia" w:hint="eastAsia"/>
          <w:sz w:val="28"/>
          <w:szCs w:val="28"/>
        </w:rPr>
        <w:t>中小企业多，</w:t>
      </w:r>
      <w:r>
        <w:rPr>
          <w:rFonts w:asciiTheme="minorEastAsia" w:eastAsiaTheme="minorEastAsia" w:hAnsiTheme="minorEastAsia" w:hint="eastAsia"/>
          <w:sz w:val="28"/>
          <w:szCs w:val="28"/>
        </w:rPr>
        <w:t>规模小</w:t>
      </w:r>
      <w:r w:rsidRPr="00441F79">
        <w:rPr>
          <w:rFonts w:asciiTheme="minorEastAsia" w:eastAsiaTheme="minorEastAsia" w:hAnsiTheme="minorEastAsia" w:hint="eastAsia"/>
          <w:sz w:val="28"/>
          <w:szCs w:val="28"/>
        </w:rPr>
        <w:t>，研发投入少，在品牌建设、标准化建设等方面仍然相对滞后。</w:t>
      </w:r>
      <w:r>
        <w:rPr>
          <w:rFonts w:asciiTheme="minorEastAsia" w:eastAsiaTheme="minorEastAsia" w:hAnsiTheme="minorEastAsia" w:hint="eastAsia"/>
          <w:sz w:val="28"/>
          <w:szCs w:val="28"/>
        </w:rPr>
        <w:t>二</w:t>
      </w:r>
      <w:r w:rsidRPr="00441F79">
        <w:rPr>
          <w:rFonts w:asciiTheme="minorEastAsia" w:eastAsiaTheme="minorEastAsia" w:hAnsiTheme="minorEastAsia" w:hint="eastAsia"/>
          <w:sz w:val="28"/>
          <w:szCs w:val="28"/>
        </w:rPr>
        <w:t>是</w:t>
      </w:r>
      <w:r>
        <w:rPr>
          <w:rFonts w:asciiTheme="minorEastAsia" w:eastAsiaTheme="minorEastAsia" w:hAnsiTheme="minorEastAsia" w:hint="eastAsia"/>
          <w:sz w:val="28"/>
          <w:szCs w:val="28"/>
        </w:rPr>
        <w:t>行业自律管理方面仍可加强，在信息通报、舆情监测、行业准入退出等方面应发挥更大作用，推动行业实现新</w:t>
      </w:r>
      <w:r w:rsidRPr="00441F79">
        <w:rPr>
          <w:rFonts w:asciiTheme="minorEastAsia" w:eastAsiaTheme="minorEastAsia" w:hAnsiTheme="minorEastAsia" w:hint="eastAsia"/>
          <w:sz w:val="28"/>
          <w:szCs w:val="28"/>
        </w:rPr>
        <w:t>发展。</w:t>
      </w:r>
    </w:p>
    <w:p w:rsidR="0042265E" w:rsidRPr="00441F79" w:rsidRDefault="0042265E" w:rsidP="0042265E">
      <w:pPr>
        <w:ind w:firstLine="645"/>
        <w:rPr>
          <w:rFonts w:asciiTheme="minorEastAsia" w:eastAsiaTheme="minorEastAsia" w:hAnsiTheme="minorEastAsia"/>
          <w:sz w:val="28"/>
          <w:szCs w:val="28"/>
        </w:rPr>
      </w:pPr>
      <w:r w:rsidRPr="00441F79">
        <w:rPr>
          <w:rFonts w:asciiTheme="minorEastAsia" w:eastAsiaTheme="minorEastAsia" w:hAnsiTheme="minorEastAsia" w:hint="eastAsia"/>
          <w:sz w:val="28"/>
          <w:szCs w:val="28"/>
        </w:rPr>
        <w:t>主要建议：一是加强行业自律，通过建立</w:t>
      </w:r>
      <w:r>
        <w:rPr>
          <w:rFonts w:asciiTheme="minorEastAsia" w:eastAsiaTheme="minorEastAsia" w:hAnsiTheme="minorEastAsia" w:hint="eastAsia"/>
          <w:sz w:val="28"/>
          <w:szCs w:val="28"/>
        </w:rPr>
        <w:t>行业</w:t>
      </w:r>
      <w:r w:rsidRPr="00441F79">
        <w:rPr>
          <w:rFonts w:asciiTheme="minorEastAsia" w:eastAsiaTheme="minorEastAsia" w:hAnsiTheme="minorEastAsia" w:hint="eastAsia"/>
          <w:sz w:val="28"/>
          <w:szCs w:val="28"/>
        </w:rPr>
        <w:t>诚信机制，</w:t>
      </w:r>
      <w:r>
        <w:rPr>
          <w:rFonts w:asciiTheme="minorEastAsia" w:eastAsiaTheme="minorEastAsia" w:hAnsiTheme="minorEastAsia" w:hint="eastAsia"/>
          <w:sz w:val="28"/>
          <w:szCs w:val="28"/>
        </w:rPr>
        <w:t>进一步落实企业主体责任</w:t>
      </w:r>
      <w:r w:rsidRPr="00441F79">
        <w:rPr>
          <w:rFonts w:asciiTheme="minorEastAsia" w:eastAsiaTheme="minorEastAsia" w:hAnsiTheme="minorEastAsia" w:hint="eastAsia"/>
          <w:sz w:val="28"/>
          <w:szCs w:val="28"/>
        </w:rPr>
        <w:t>，同时加大对市民的食品安全宣传力度，提供消费辨识能力，引导消费者购买行为</w:t>
      </w:r>
      <w:r>
        <w:rPr>
          <w:rFonts w:asciiTheme="minorEastAsia" w:eastAsiaTheme="minorEastAsia" w:hAnsiTheme="minorEastAsia" w:hint="eastAsia"/>
          <w:sz w:val="28"/>
          <w:szCs w:val="28"/>
        </w:rPr>
        <w:t>。</w:t>
      </w:r>
      <w:r w:rsidRPr="00441F79">
        <w:rPr>
          <w:rFonts w:asciiTheme="minorEastAsia" w:eastAsiaTheme="minorEastAsia" w:hAnsiTheme="minorEastAsia" w:hint="eastAsia"/>
          <w:sz w:val="28"/>
          <w:szCs w:val="28"/>
        </w:rPr>
        <w:t>二是</w:t>
      </w:r>
      <w:r>
        <w:rPr>
          <w:rFonts w:asciiTheme="minorEastAsia" w:eastAsiaTheme="minorEastAsia" w:hAnsiTheme="minorEastAsia" w:hint="eastAsia"/>
          <w:sz w:val="28"/>
          <w:szCs w:val="28"/>
        </w:rPr>
        <w:t>积极引导企业、行业参与</w:t>
      </w:r>
      <w:r w:rsidRPr="00441F79">
        <w:rPr>
          <w:rFonts w:asciiTheme="minorEastAsia" w:eastAsiaTheme="minorEastAsia" w:hAnsiTheme="minorEastAsia" w:hint="eastAsia"/>
          <w:sz w:val="28"/>
          <w:szCs w:val="28"/>
        </w:rPr>
        <w:t>完善食品安全风险监测体系和舆情监测体系</w:t>
      </w:r>
      <w:r>
        <w:rPr>
          <w:rFonts w:asciiTheme="minorEastAsia" w:eastAsiaTheme="minorEastAsia" w:hAnsiTheme="minorEastAsia" w:hint="eastAsia"/>
          <w:sz w:val="28"/>
          <w:szCs w:val="28"/>
        </w:rPr>
        <w:t>建设</w:t>
      </w:r>
      <w:r w:rsidRPr="00441F79">
        <w:rPr>
          <w:rFonts w:asciiTheme="minorEastAsia" w:eastAsiaTheme="minorEastAsia" w:hAnsiTheme="minorEastAsia" w:hint="eastAsia"/>
          <w:sz w:val="28"/>
          <w:szCs w:val="28"/>
        </w:rPr>
        <w:t>，拓</w:t>
      </w:r>
      <w:r>
        <w:rPr>
          <w:rFonts w:asciiTheme="minorEastAsia" w:eastAsiaTheme="minorEastAsia" w:hAnsiTheme="minorEastAsia" w:hint="eastAsia"/>
          <w:sz w:val="28"/>
          <w:szCs w:val="28"/>
        </w:rPr>
        <w:t>宽</w:t>
      </w:r>
      <w:r w:rsidRPr="00441F79">
        <w:rPr>
          <w:rFonts w:asciiTheme="minorEastAsia" w:eastAsiaTheme="minorEastAsia" w:hAnsiTheme="minorEastAsia" w:hint="eastAsia"/>
          <w:sz w:val="28"/>
          <w:szCs w:val="28"/>
        </w:rPr>
        <w:t>监测领域和监测环节、及时发现质量安全风险、</w:t>
      </w:r>
      <w:r>
        <w:rPr>
          <w:rFonts w:asciiTheme="minorEastAsia" w:eastAsiaTheme="minorEastAsia" w:hAnsiTheme="minorEastAsia" w:hint="eastAsia"/>
          <w:sz w:val="28"/>
          <w:szCs w:val="28"/>
        </w:rPr>
        <w:t>严厉</w:t>
      </w:r>
      <w:r w:rsidRPr="00441F79">
        <w:rPr>
          <w:rFonts w:asciiTheme="minorEastAsia" w:eastAsiaTheme="minorEastAsia" w:hAnsiTheme="minorEastAsia" w:hint="eastAsia"/>
          <w:sz w:val="28"/>
          <w:szCs w:val="28"/>
        </w:rPr>
        <w:t>打击食品违法行为</w:t>
      </w:r>
      <w:r>
        <w:rPr>
          <w:rFonts w:asciiTheme="minorEastAsia" w:eastAsiaTheme="minorEastAsia" w:hAnsiTheme="minorEastAsia" w:hint="eastAsia"/>
          <w:sz w:val="28"/>
          <w:szCs w:val="28"/>
        </w:rPr>
        <w:t>。三</w:t>
      </w:r>
      <w:r w:rsidRPr="00441F79">
        <w:rPr>
          <w:rFonts w:asciiTheme="minorEastAsia" w:eastAsiaTheme="minorEastAsia" w:hAnsiTheme="minorEastAsia" w:hint="eastAsia"/>
          <w:sz w:val="28"/>
          <w:szCs w:val="28"/>
        </w:rPr>
        <w:t>是出台行业扶持政策，</w:t>
      </w:r>
      <w:r>
        <w:rPr>
          <w:rFonts w:asciiTheme="minorEastAsia" w:eastAsiaTheme="minorEastAsia" w:hAnsiTheme="minorEastAsia" w:hint="eastAsia"/>
          <w:sz w:val="28"/>
          <w:szCs w:val="28"/>
        </w:rPr>
        <w:t>加大</w:t>
      </w:r>
      <w:r w:rsidRPr="00441F79">
        <w:rPr>
          <w:rFonts w:asciiTheme="minorEastAsia" w:eastAsiaTheme="minorEastAsia" w:hAnsiTheme="minorEastAsia" w:hint="eastAsia"/>
          <w:sz w:val="28"/>
          <w:szCs w:val="28"/>
        </w:rPr>
        <w:t>对食品行业在品牌建设、标准化建设、专业技术人才培养</w:t>
      </w:r>
      <w:r>
        <w:rPr>
          <w:rFonts w:asciiTheme="minorEastAsia" w:eastAsiaTheme="minorEastAsia" w:hAnsiTheme="minorEastAsia" w:hint="eastAsia"/>
          <w:sz w:val="28"/>
          <w:szCs w:val="28"/>
        </w:rPr>
        <w:t>等方面的</w:t>
      </w:r>
      <w:r w:rsidRPr="00441F79">
        <w:rPr>
          <w:rFonts w:asciiTheme="minorEastAsia" w:eastAsiaTheme="minorEastAsia" w:hAnsiTheme="minorEastAsia" w:hint="eastAsia"/>
          <w:sz w:val="28"/>
          <w:szCs w:val="28"/>
        </w:rPr>
        <w:t>扶持</w:t>
      </w:r>
      <w:r>
        <w:rPr>
          <w:rFonts w:asciiTheme="minorEastAsia" w:eastAsiaTheme="minorEastAsia" w:hAnsiTheme="minorEastAsia" w:hint="eastAsia"/>
          <w:sz w:val="28"/>
          <w:szCs w:val="28"/>
        </w:rPr>
        <w:t>力度</w:t>
      </w:r>
      <w:r w:rsidRPr="00441F79">
        <w:rPr>
          <w:rFonts w:asciiTheme="minorEastAsia" w:eastAsiaTheme="minorEastAsia" w:hAnsiTheme="minorEastAsia" w:hint="eastAsia"/>
          <w:sz w:val="28"/>
          <w:szCs w:val="28"/>
        </w:rPr>
        <w:t>，推动行业发展</w:t>
      </w:r>
      <w:r>
        <w:rPr>
          <w:rFonts w:asciiTheme="minorEastAsia" w:eastAsiaTheme="minorEastAsia" w:hAnsiTheme="minorEastAsia" w:hint="eastAsia"/>
          <w:sz w:val="28"/>
          <w:szCs w:val="28"/>
        </w:rPr>
        <w:t>和质量提升</w:t>
      </w:r>
      <w:r w:rsidRPr="00441F79">
        <w:rPr>
          <w:rFonts w:asciiTheme="minorEastAsia" w:eastAsiaTheme="minorEastAsia" w:hAnsiTheme="minorEastAsia" w:hint="eastAsia"/>
          <w:sz w:val="28"/>
          <w:szCs w:val="28"/>
        </w:rPr>
        <w:t>。</w:t>
      </w:r>
    </w:p>
    <w:p w:rsidR="006E1CF8" w:rsidRPr="000E5350" w:rsidRDefault="00F817FF" w:rsidP="000E5350">
      <w:pPr>
        <w:pStyle w:val="af0"/>
        <w:numPr>
          <w:ilvl w:val="0"/>
          <w:numId w:val="24"/>
        </w:numPr>
        <w:snapToGrid w:val="0"/>
        <w:spacing w:line="360" w:lineRule="auto"/>
        <w:ind w:firstLineChars="0"/>
        <w:outlineLvl w:val="0"/>
        <w:rPr>
          <w:rFonts w:eastAsia="黑体"/>
          <w:b/>
          <w:bCs/>
          <w:sz w:val="28"/>
          <w:szCs w:val="28"/>
        </w:rPr>
      </w:pPr>
      <w:bookmarkStart w:id="66" w:name="_Toc409444908"/>
      <w:r w:rsidRPr="000E5350">
        <w:rPr>
          <w:rFonts w:eastAsia="黑体" w:hint="eastAsia"/>
          <w:b/>
          <w:bCs/>
          <w:sz w:val="28"/>
          <w:szCs w:val="28"/>
        </w:rPr>
        <w:t>电子信息</w:t>
      </w:r>
      <w:bookmarkEnd w:id="60"/>
      <w:r w:rsidRPr="000E5350">
        <w:rPr>
          <w:rFonts w:eastAsia="黑体" w:hint="eastAsia"/>
          <w:b/>
          <w:bCs/>
          <w:sz w:val="28"/>
          <w:szCs w:val="28"/>
        </w:rPr>
        <w:t>业质量状况</w:t>
      </w:r>
      <w:bookmarkStart w:id="67" w:name="_Toc251072014"/>
      <w:bookmarkStart w:id="68" w:name="_Toc256774416"/>
      <w:bookmarkStart w:id="69" w:name="_Toc256944369"/>
      <w:bookmarkStart w:id="70" w:name="_Toc257020672"/>
      <w:bookmarkEnd w:id="66"/>
    </w:p>
    <w:p w:rsidR="00F817FF" w:rsidRPr="00DF1360" w:rsidRDefault="006E1CF8" w:rsidP="00665BB5">
      <w:pPr>
        <w:widowControl/>
        <w:snapToGrid w:val="0"/>
        <w:spacing w:line="360" w:lineRule="auto"/>
        <w:ind w:leftChars="21" w:left="44" w:right="45" w:firstLineChars="200" w:firstLine="560"/>
        <w:rPr>
          <w:rFonts w:ascii="宋体" w:hAnsi="宋体"/>
          <w:sz w:val="28"/>
          <w:szCs w:val="28"/>
        </w:rPr>
      </w:pPr>
      <w:r w:rsidRPr="00DF1360">
        <w:rPr>
          <w:rFonts w:ascii="宋体" w:hAnsi="宋体" w:hint="eastAsia"/>
          <w:sz w:val="28"/>
          <w:szCs w:val="28"/>
        </w:rPr>
        <w:t>深圳</w:t>
      </w:r>
      <w:r w:rsidR="00172FDD" w:rsidRPr="00DF1360">
        <w:rPr>
          <w:rFonts w:ascii="宋体" w:hAnsi="宋体" w:hint="eastAsia"/>
          <w:sz w:val="28"/>
          <w:szCs w:val="28"/>
        </w:rPr>
        <w:t>是我国重要的电子信息产品研发生产基地，</w:t>
      </w:r>
      <w:r w:rsidRPr="00DF1360">
        <w:rPr>
          <w:rFonts w:ascii="宋体" w:hAnsi="宋体" w:hint="eastAsia"/>
          <w:sz w:val="28"/>
          <w:szCs w:val="28"/>
        </w:rPr>
        <w:t>电子信息产业</w:t>
      </w:r>
      <w:r w:rsidR="00AA459A" w:rsidRPr="00DF1360">
        <w:rPr>
          <w:rFonts w:ascii="宋体" w:hAnsi="宋体" w:hint="eastAsia"/>
          <w:sz w:val="28"/>
          <w:szCs w:val="28"/>
        </w:rPr>
        <w:t>的</w:t>
      </w:r>
      <w:r w:rsidRPr="00DF1360">
        <w:rPr>
          <w:rFonts w:ascii="宋体" w:hAnsi="宋体" w:hint="eastAsia"/>
          <w:sz w:val="28"/>
          <w:szCs w:val="28"/>
        </w:rPr>
        <w:t>规模、门类结构、出口贸易、自主创新、配套能力等方面</w:t>
      </w:r>
      <w:r w:rsidR="006C2AA8" w:rsidRPr="00DF1360">
        <w:rPr>
          <w:rFonts w:ascii="宋体" w:hAnsi="宋体" w:hint="eastAsia"/>
          <w:sz w:val="28"/>
          <w:szCs w:val="28"/>
        </w:rPr>
        <w:t>均</w:t>
      </w:r>
      <w:r w:rsidR="00172FDD" w:rsidRPr="00DF1360">
        <w:rPr>
          <w:rFonts w:ascii="宋体" w:hAnsi="宋体" w:hint="eastAsia"/>
          <w:sz w:val="28"/>
          <w:szCs w:val="28"/>
        </w:rPr>
        <w:t>位</w:t>
      </w:r>
      <w:r w:rsidR="006C2AA8" w:rsidRPr="00DF1360">
        <w:rPr>
          <w:rFonts w:ascii="宋体" w:hAnsi="宋体" w:hint="eastAsia"/>
          <w:sz w:val="28"/>
          <w:szCs w:val="28"/>
        </w:rPr>
        <w:t>居</w:t>
      </w:r>
      <w:r w:rsidR="00172FDD" w:rsidRPr="00DF1360">
        <w:rPr>
          <w:rFonts w:ascii="宋体" w:hAnsi="宋体" w:hint="eastAsia"/>
          <w:sz w:val="28"/>
          <w:szCs w:val="28"/>
        </w:rPr>
        <w:t>国内大中城市前列</w:t>
      </w:r>
      <w:r w:rsidRPr="00DF1360">
        <w:rPr>
          <w:rFonts w:ascii="宋体" w:hAnsi="宋体" w:hint="eastAsia"/>
          <w:sz w:val="28"/>
          <w:szCs w:val="28"/>
        </w:rPr>
        <w:t>。</w:t>
      </w:r>
      <w:r w:rsidR="002D2506">
        <w:rPr>
          <w:rFonts w:ascii="宋体" w:hAnsi="宋体" w:hint="eastAsia"/>
          <w:sz w:val="28"/>
          <w:szCs w:val="28"/>
        </w:rPr>
        <w:t>产业</w:t>
      </w:r>
      <w:r w:rsidRPr="00DF1360">
        <w:rPr>
          <w:rFonts w:ascii="宋体" w:hAnsi="宋体" w:hint="eastAsia"/>
          <w:sz w:val="28"/>
          <w:szCs w:val="28"/>
        </w:rPr>
        <w:t>主要包括电子计算机、通信设备、电子元件、家用电子电器设备、电子器件、电子信息机电产品、电子工业专用设备、电子测量、广播电视</w:t>
      </w:r>
      <w:r w:rsidRPr="00DF1360">
        <w:rPr>
          <w:rFonts w:ascii="宋体" w:hAnsi="宋体" w:hint="eastAsia"/>
          <w:sz w:val="28"/>
          <w:szCs w:val="28"/>
        </w:rPr>
        <w:lastRenderedPageBreak/>
        <w:t>设备和电子信息产品专用材料等</w:t>
      </w:r>
      <w:r w:rsidR="008E21E5" w:rsidRPr="00DF1360">
        <w:rPr>
          <w:rFonts w:ascii="宋体" w:hAnsi="宋体" w:hint="eastAsia"/>
          <w:sz w:val="28"/>
          <w:szCs w:val="28"/>
        </w:rPr>
        <w:t>细分行业</w:t>
      </w:r>
      <w:r w:rsidRPr="00DF1360">
        <w:rPr>
          <w:rFonts w:ascii="宋体" w:hAnsi="宋体" w:hint="eastAsia"/>
          <w:sz w:val="28"/>
          <w:szCs w:val="28"/>
        </w:rPr>
        <w:t>。2013年，电子信息制造业实现工业增加值3159.5亿元，同比增长12.8%，占全市规模以上工业增加值的55.48%。2009</w:t>
      </w:r>
      <w:r w:rsidR="00B91077" w:rsidRPr="00DF1360">
        <w:rPr>
          <w:rFonts w:ascii="宋体" w:hAnsi="宋体" w:hint="eastAsia"/>
          <w:sz w:val="28"/>
          <w:szCs w:val="28"/>
        </w:rPr>
        <w:t>-</w:t>
      </w:r>
      <w:r w:rsidRPr="00DF1360">
        <w:rPr>
          <w:rFonts w:ascii="宋体" w:hAnsi="宋体" w:hint="eastAsia"/>
          <w:sz w:val="28"/>
          <w:szCs w:val="28"/>
        </w:rPr>
        <w:t>2013年</w:t>
      </w:r>
      <w:r w:rsidR="00F43D97" w:rsidRPr="00DF1360">
        <w:rPr>
          <w:rFonts w:ascii="宋体" w:hAnsi="宋体" w:hint="eastAsia"/>
          <w:sz w:val="28"/>
          <w:szCs w:val="28"/>
        </w:rPr>
        <w:t>五</w:t>
      </w:r>
      <w:r w:rsidRPr="00DF1360">
        <w:rPr>
          <w:rFonts w:ascii="宋体" w:hAnsi="宋体" w:hint="eastAsia"/>
          <w:sz w:val="28"/>
          <w:szCs w:val="28"/>
        </w:rPr>
        <w:t>年期间电子信息产业增加值平均增速高于同期全市工业增加值平均增速4.6个百分点</w:t>
      </w:r>
      <w:r w:rsidR="00F817FF" w:rsidRPr="00DF1360">
        <w:rPr>
          <w:rFonts w:ascii="宋体" w:hAnsi="宋体" w:hint="eastAsia"/>
          <w:sz w:val="28"/>
          <w:szCs w:val="28"/>
          <w:vertAlign w:val="subscript"/>
        </w:rPr>
        <w:t>（注：数据来源于深圳市电子行业协会）</w:t>
      </w:r>
      <w:r w:rsidR="005C14C9" w:rsidRPr="00DF1360">
        <w:rPr>
          <w:rFonts w:ascii="宋体" w:hAnsi="宋体" w:hint="eastAsia"/>
          <w:sz w:val="28"/>
          <w:szCs w:val="28"/>
        </w:rPr>
        <w:t>。</w:t>
      </w:r>
    </w:p>
    <w:p w:rsidR="00F817FF" w:rsidRPr="00CE127F" w:rsidRDefault="00F817FF" w:rsidP="00410D79">
      <w:pPr>
        <w:pStyle w:val="2"/>
        <w:snapToGrid w:val="0"/>
        <w:spacing w:before="0" w:after="0" w:line="360" w:lineRule="auto"/>
        <w:ind w:firstLineChars="200" w:firstLine="560"/>
        <w:rPr>
          <w:rFonts w:ascii="黑体" w:eastAsia="黑体" w:hAnsi="宋体" w:cs="宋体"/>
          <w:b w:val="0"/>
          <w:kern w:val="0"/>
          <w:sz w:val="28"/>
          <w:szCs w:val="28"/>
        </w:rPr>
      </w:pPr>
      <w:bookmarkStart w:id="71" w:name="_Toc409444909"/>
      <w:r w:rsidRPr="00CE127F">
        <w:rPr>
          <w:rFonts w:ascii="黑体" w:eastAsia="黑体" w:hAnsi="宋体" w:cs="宋体"/>
          <w:b w:val="0"/>
          <w:kern w:val="0"/>
          <w:sz w:val="28"/>
          <w:szCs w:val="28"/>
        </w:rPr>
        <w:t>1.</w:t>
      </w:r>
      <w:r w:rsidRPr="00CE127F">
        <w:rPr>
          <w:rFonts w:ascii="黑体" w:eastAsia="黑体" w:hAnsi="宋体" w:cs="宋体" w:hint="eastAsia"/>
          <w:b w:val="0"/>
          <w:kern w:val="0"/>
          <w:sz w:val="28"/>
          <w:szCs w:val="28"/>
        </w:rPr>
        <w:t>质量指数状况</w:t>
      </w:r>
      <w:bookmarkEnd w:id="71"/>
    </w:p>
    <w:p w:rsidR="004D769F" w:rsidRPr="004D769F" w:rsidRDefault="004D769F" w:rsidP="004D769F">
      <w:pPr>
        <w:snapToGrid w:val="0"/>
        <w:spacing w:line="360" w:lineRule="auto"/>
        <w:ind w:firstLineChars="200" w:firstLine="560"/>
        <w:rPr>
          <w:rFonts w:asciiTheme="minorEastAsia" w:eastAsiaTheme="minorEastAsia" w:hAnsiTheme="minorEastAsia"/>
          <w:bCs/>
          <w:sz w:val="28"/>
          <w:szCs w:val="28"/>
        </w:rPr>
      </w:pPr>
      <w:bookmarkStart w:id="72" w:name="_Toc251072015"/>
      <w:bookmarkEnd w:id="67"/>
      <w:bookmarkEnd w:id="68"/>
      <w:bookmarkEnd w:id="69"/>
      <w:bookmarkEnd w:id="70"/>
      <w:r w:rsidRPr="004D769F">
        <w:rPr>
          <w:rFonts w:asciiTheme="minorEastAsia" w:eastAsiaTheme="minorEastAsia" w:hAnsiTheme="minorEastAsia" w:hint="eastAsia"/>
          <w:bCs/>
          <w:sz w:val="28"/>
          <w:szCs w:val="28"/>
        </w:rPr>
        <w:t>2013年深圳电子信息产业质量指数为92.08，比上年高1.67，竞争力继续增强。10大细分行业的质量指数</w:t>
      </w:r>
      <w:r w:rsidR="00B5543B">
        <w:rPr>
          <w:rFonts w:asciiTheme="minorEastAsia" w:eastAsiaTheme="minorEastAsia" w:hAnsiTheme="minorEastAsia" w:hint="eastAsia"/>
          <w:bCs/>
          <w:sz w:val="28"/>
          <w:szCs w:val="28"/>
        </w:rPr>
        <w:t>均</w:t>
      </w:r>
      <w:r w:rsidRPr="004D769F">
        <w:rPr>
          <w:rFonts w:asciiTheme="minorEastAsia" w:eastAsiaTheme="minorEastAsia" w:hAnsiTheme="minorEastAsia" w:hint="eastAsia"/>
          <w:bCs/>
          <w:sz w:val="28"/>
          <w:szCs w:val="28"/>
        </w:rPr>
        <w:t>不同程度提升，其中家用电子电器设备业提升最快，比上年高2.61。除广播电视设备、电子元件等两个行业略低于90外，信息产业的其他8个制造行业的质量指数均超过90，处于较强竞争力区间（图1</w:t>
      </w:r>
      <w:r w:rsidR="00421FBA">
        <w:rPr>
          <w:rFonts w:asciiTheme="minorEastAsia" w:eastAsiaTheme="minorEastAsia" w:hAnsiTheme="minorEastAsia" w:hint="eastAsia"/>
          <w:bCs/>
          <w:sz w:val="28"/>
          <w:szCs w:val="28"/>
        </w:rPr>
        <w:t>6</w:t>
      </w:r>
      <w:r w:rsidRPr="004D769F">
        <w:rPr>
          <w:rFonts w:asciiTheme="minorEastAsia" w:eastAsiaTheme="minorEastAsia" w:hAnsiTheme="minorEastAsia" w:hint="eastAsia"/>
          <w:bCs/>
          <w:sz w:val="28"/>
          <w:szCs w:val="28"/>
        </w:rPr>
        <w:t>）。</w:t>
      </w:r>
    </w:p>
    <w:p w:rsidR="008E06D5" w:rsidRPr="00DF1360" w:rsidRDefault="004D769F" w:rsidP="008E06D5">
      <w:pPr>
        <w:snapToGrid w:val="0"/>
        <w:spacing w:line="360" w:lineRule="auto"/>
        <w:jc w:val="center"/>
        <w:rPr>
          <w:rFonts w:hAnsi="宋体"/>
          <w:bCs/>
          <w:sz w:val="28"/>
          <w:szCs w:val="28"/>
          <w:highlight w:val="yellow"/>
        </w:rPr>
      </w:pPr>
      <w:r w:rsidRPr="004D769F">
        <w:rPr>
          <w:rFonts w:hAnsi="宋体"/>
          <w:bCs/>
          <w:noProof/>
          <w:sz w:val="28"/>
          <w:szCs w:val="28"/>
        </w:rPr>
        <w:drawing>
          <wp:inline distT="0" distB="0" distL="0" distR="0">
            <wp:extent cx="5467350" cy="3143250"/>
            <wp:effectExtent l="19050" t="0" r="0" b="0"/>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a:off x="0" y="0"/>
                      <a:ext cx="5467350" cy="3143250"/>
                    </a:xfrm>
                    <a:prstGeom prst="rect">
                      <a:avLst/>
                    </a:prstGeom>
                    <a:noFill/>
                    <a:ln w="9525">
                      <a:noFill/>
                      <a:miter lim="800000"/>
                      <a:headEnd/>
                      <a:tailEnd/>
                    </a:ln>
                  </pic:spPr>
                </pic:pic>
              </a:graphicData>
            </a:graphic>
          </wp:inline>
        </w:drawing>
      </w:r>
    </w:p>
    <w:p w:rsidR="00F817FF" w:rsidRDefault="00F817FF" w:rsidP="00410D79">
      <w:pPr>
        <w:snapToGrid w:val="0"/>
        <w:spacing w:line="360" w:lineRule="auto"/>
        <w:ind w:leftChars="-85" w:left="-178" w:firstLineChars="100" w:firstLine="240"/>
        <w:jc w:val="center"/>
        <w:rPr>
          <w:rFonts w:hAnsi="宋体"/>
          <w:sz w:val="24"/>
        </w:rPr>
      </w:pPr>
      <w:r w:rsidRPr="00E2623B">
        <w:rPr>
          <w:rFonts w:hAnsi="宋体" w:hint="eastAsia"/>
          <w:sz w:val="24"/>
        </w:rPr>
        <w:t>图</w:t>
      </w:r>
      <w:r w:rsidRPr="00E2623B">
        <w:rPr>
          <w:sz w:val="24"/>
        </w:rPr>
        <w:t>1</w:t>
      </w:r>
      <w:r w:rsidR="00421FBA">
        <w:rPr>
          <w:rFonts w:hint="eastAsia"/>
          <w:sz w:val="24"/>
        </w:rPr>
        <w:t>6</w:t>
      </w:r>
      <w:r w:rsidRPr="00E2623B">
        <w:rPr>
          <w:rFonts w:hAnsi="宋体" w:hint="eastAsia"/>
          <w:sz w:val="24"/>
        </w:rPr>
        <w:t>：</w:t>
      </w:r>
      <w:r w:rsidRPr="00E2623B">
        <w:rPr>
          <w:rFonts w:hAnsi="宋体"/>
          <w:sz w:val="24"/>
        </w:rPr>
        <w:t>2</w:t>
      </w:r>
      <w:r w:rsidR="00E2623B" w:rsidRPr="00E2623B">
        <w:rPr>
          <w:rFonts w:hAnsi="宋体"/>
          <w:sz w:val="24"/>
        </w:rPr>
        <w:t>01</w:t>
      </w:r>
      <w:r w:rsidR="00E2623B" w:rsidRPr="00E2623B">
        <w:rPr>
          <w:rFonts w:hAnsi="宋体" w:hint="eastAsia"/>
          <w:sz w:val="24"/>
        </w:rPr>
        <w:t>2</w:t>
      </w:r>
      <w:r w:rsidRPr="00E2623B">
        <w:rPr>
          <w:rFonts w:hAnsi="宋体"/>
          <w:sz w:val="24"/>
        </w:rPr>
        <w:t>-</w:t>
      </w:r>
      <w:r w:rsidRPr="00E2623B">
        <w:rPr>
          <w:sz w:val="24"/>
        </w:rPr>
        <w:t>201</w:t>
      </w:r>
      <w:r w:rsidR="00E2623B" w:rsidRPr="00E2623B">
        <w:rPr>
          <w:rFonts w:hint="eastAsia"/>
          <w:sz w:val="24"/>
        </w:rPr>
        <w:t>3</w:t>
      </w:r>
      <w:r w:rsidRPr="00E2623B">
        <w:rPr>
          <w:rFonts w:hAnsi="宋体" w:hint="eastAsia"/>
          <w:sz w:val="24"/>
        </w:rPr>
        <w:t>年深圳电子信息业各行业质量指数</w:t>
      </w:r>
    </w:p>
    <w:p w:rsidR="004D769F" w:rsidRPr="004D769F" w:rsidRDefault="004D769F" w:rsidP="004D769F">
      <w:pPr>
        <w:snapToGrid w:val="0"/>
        <w:spacing w:line="360" w:lineRule="auto"/>
        <w:ind w:firstLine="555"/>
        <w:rPr>
          <w:rFonts w:asciiTheme="minorEastAsia" w:eastAsiaTheme="minorEastAsia" w:hAnsiTheme="minorEastAsia"/>
          <w:bCs/>
          <w:sz w:val="28"/>
          <w:szCs w:val="28"/>
        </w:rPr>
      </w:pPr>
      <w:r w:rsidRPr="004D769F">
        <w:rPr>
          <w:rFonts w:asciiTheme="minorEastAsia" w:eastAsiaTheme="minorEastAsia" w:hAnsiTheme="minorEastAsia" w:hint="eastAsia"/>
          <w:bCs/>
          <w:sz w:val="28"/>
          <w:szCs w:val="28"/>
        </w:rPr>
        <w:t>年度对比显示</w:t>
      </w:r>
      <w:r>
        <w:rPr>
          <w:rFonts w:asciiTheme="minorEastAsia" w:eastAsiaTheme="minorEastAsia" w:hAnsiTheme="minorEastAsia" w:hint="eastAsia"/>
          <w:bCs/>
          <w:sz w:val="28"/>
          <w:szCs w:val="28"/>
        </w:rPr>
        <w:t>（图1</w:t>
      </w:r>
      <w:r w:rsidR="00421FBA">
        <w:rPr>
          <w:rFonts w:asciiTheme="minorEastAsia" w:eastAsiaTheme="minorEastAsia" w:hAnsiTheme="minorEastAsia" w:hint="eastAsia"/>
          <w:bCs/>
          <w:sz w:val="28"/>
          <w:szCs w:val="28"/>
        </w:rPr>
        <w:t>7</w:t>
      </w:r>
      <w:r>
        <w:rPr>
          <w:rFonts w:asciiTheme="minorEastAsia" w:eastAsiaTheme="minorEastAsia" w:hAnsiTheme="minorEastAsia" w:hint="eastAsia"/>
          <w:bCs/>
          <w:sz w:val="28"/>
          <w:szCs w:val="28"/>
        </w:rPr>
        <w:t>）</w:t>
      </w:r>
      <w:r w:rsidRPr="004D769F">
        <w:rPr>
          <w:rFonts w:asciiTheme="minorEastAsia" w:eastAsiaTheme="minorEastAsia" w:hAnsiTheme="minorEastAsia" w:hint="eastAsia"/>
          <w:bCs/>
          <w:sz w:val="28"/>
          <w:szCs w:val="28"/>
        </w:rPr>
        <w:t>：在质量水平方面，行业质量管理水平、标准与技术水平、质量监督与检验水平等均有效提升。但质量损失率比上年低0.5，显示行业因返工、退货等造成的内外部质量损失加大，是改进的重点。在发展能力方面，行业的研究与试验发展经费比重、技术改造经费比重、每百万元产值拥有专利数、人均产品销售收入和国际市场销售率等均不同程度提升，显示了良好的研发技改能力和市场适应能力，仅新产品销售比重</w:t>
      </w:r>
      <w:r w:rsidRPr="004D769F">
        <w:rPr>
          <w:rFonts w:asciiTheme="minorEastAsia" w:eastAsiaTheme="minorEastAsia" w:hAnsiTheme="minorEastAsia" w:hint="eastAsia"/>
          <w:bCs/>
          <w:sz w:val="28"/>
          <w:szCs w:val="28"/>
        </w:rPr>
        <w:lastRenderedPageBreak/>
        <w:t>得分比上年略降0.02。</w:t>
      </w:r>
    </w:p>
    <w:p w:rsidR="008E06D5" w:rsidRPr="00441F79" w:rsidRDefault="004D769F" w:rsidP="008E06D5">
      <w:pPr>
        <w:snapToGrid w:val="0"/>
        <w:spacing w:line="360" w:lineRule="auto"/>
        <w:jc w:val="center"/>
        <w:rPr>
          <w:rFonts w:asciiTheme="minorEastAsia" w:eastAsiaTheme="minorEastAsia" w:hAnsiTheme="minorEastAsia"/>
          <w:bCs/>
          <w:sz w:val="28"/>
          <w:szCs w:val="28"/>
        </w:rPr>
      </w:pPr>
      <w:r w:rsidRPr="004D769F">
        <w:rPr>
          <w:rFonts w:asciiTheme="minorEastAsia" w:eastAsiaTheme="minorEastAsia" w:hAnsiTheme="minorEastAsia"/>
          <w:bCs/>
          <w:noProof/>
          <w:sz w:val="28"/>
          <w:szCs w:val="28"/>
        </w:rPr>
        <w:drawing>
          <wp:inline distT="0" distB="0" distL="0" distR="0">
            <wp:extent cx="5514975" cy="3190875"/>
            <wp:effectExtent l="19050" t="0" r="9525" b="0"/>
            <wp:docPr id="2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srcRect/>
                    <a:stretch>
                      <a:fillRect/>
                    </a:stretch>
                  </pic:blipFill>
                  <pic:spPr bwMode="auto">
                    <a:xfrm>
                      <a:off x="0" y="0"/>
                      <a:ext cx="5514975" cy="3190875"/>
                    </a:xfrm>
                    <a:prstGeom prst="rect">
                      <a:avLst/>
                    </a:prstGeom>
                    <a:noFill/>
                    <a:ln w="9525">
                      <a:noFill/>
                      <a:miter lim="800000"/>
                      <a:headEnd/>
                      <a:tailEnd/>
                    </a:ln>
                  </pic:spPr>
                </pic:pic>
              </a:graphicData>
            </a:graphic>
          </wp:inline>
        </w:drawing>
      </w:r>
    </w:p>
    <w:p w:rsidR="008B1ADC" w:rsidRPr="00A675B1" w:rsidRDefault="008B1ADC" w:rsidP="008B1ADC">
      <w:pPr>
        <w:snapToGrid w:val="0"/>
        <w:spacing w:line="360" w:lineRule="auto"/>
        <w:ind w:leftChars="-85" w:left="-178" w:firstLineChars="100" w:firstLine="240"/>
        <w:jc w:val="center"/>
        <w:rPr>
          <w:rFonts w:hAnsi="宋体"/>
          <w:sz w:val="24"/>
        </w:rPr>
      </w:pPr>
      <w:r w:rsidRPr="00A675B1">
        <w:rPr>
          <w:rFonts w:hAnsi="宋体" w:hint="eastAsia"/>
          <w:sz w:val="24"/>
        </w:rPr>
        <w:t>图</w:t>
      </w:r>
      <w:r w:rsidRPr="00A675B1">
        <w:rPr>
          <w:sz w:val="24"/>
        </w:rPr>
        <w:t>1</w:t>
      </w:r>
      <w:r w:rsidR="00421FBA">
        <w:rPr>
          <w:rFonts w:hint="eastAsia"/>
          <w:sz w:val="24"/>
        </w:rPr>
        <w:t>7</w:t>
      </w:r>
      <w:r w:rsidRPr="00A675B1">
        <w:rPr>
          <w:rFonts w:hAnsi="宋体" w:hint="eastAsia"/>
          <w:sz w:val="24"/>
        </w:rPr>
        <w:t>：</w:t>
      </w:r>
      <w:r>
        <w:rPr>
          <w:rFonts w:hAnsi="宋体" w:hint="eastAsia"/>
          <w:sz w:val="24"/>
        </w:rPr>
        <w:t>2012-</w:t>
      </w:r>
      <w:r w:rsidRPr="00A675B1">
        <w:rPr>
          <w:sz w:val="24"/>
        </w:rPr>
        <w:t>201</w:t>
      </w:r>
      <w:r w:rsidRPr="00A675B1">
        <w:rPr>
          <w:rFonts w:hint="eastAsia"/>
          <w:sz w:val="24"/>
        </w:rPr>
        <w:t>3</w:t>
      </w:r>
      <w:r w:rsidRPr="00A675B1">
        <w:rPr>
          <w:rFonts w:hAnsi="宋体" w:hint="eastAsia"/>
          <w:sz w:val="24"/>
        </w:rPr>
        <w:t>年深圳电子信息产业</w:t>
      </w:r>
      <w:r>
        <w:rPr>
          <w:rFonts w:hAnsi="宋体" w:hint="eastAsia"/>
          <w:sz w:val="24"/>
        </w:rPr>
        <w:t>统计</w:t>
      </w:r>
      <w:r w:rsidRPr="00A675B1">
        <w:rPr>
          <w:rFonts w:hAnsi="宋体" w:hint="eastAsia"/>
          <w:sz w:val="24"/>
        </w:rPr>
        <w:t>指标</w:t>
      </w:r>
      <w:r>
        <w:rPr>
          <w:rFonts w:hAnsi="宋体" w:hint="eastAsia"/>
          <w:sz w:val="24"/>
        </w:rPr>
        <w:t>得分</w:t>
      </w:r>
    </w:p>
    <w:p w:rsidR="008B1ADC" w:rsidRPr="00F669BC" w:rsidRDefault="008B1ADC" w:rsidP="008E06D5">
      <w:pPr>
        <w:snapToGrid w:val="0"/>
        <w:spacing w:line="360" w:lineRule="auto"/>
        <w:jc w:val="center"/>
        <w:rPr>
          <w:bCs/>
          <w:sz w:val="28"/>
          <w:szCs w:val="28"/>
        </w:rPr>
      </w:pPr>
    </w:p>
    <w:p w:rsidR="005B7D77" w:rsidRPr="00771FEB" w:rsidRDefault="00F817FF" w:rsidP="00C7614E">
      <w:pPr>
        <w:pStyle w:val="2"/>
        <w:snapToGrid w:val="0"/>
        <w:spacing w:before="0" w:after="0" w:line="360" w:lineRule="auto"/>
        <w:ind w:firstLineChars="196" w:firstLine="549"/>
        <w:rPr>
          <w:rFonts w:ascii="黑体" w:eastAsia="黑体"/>
          <w:b w:val="0"/>
          <w:bCs w:val="0"/>
          <w:sz w:val="28"/>
          <w:szCs w:val="28"/>
        </w:rPr>
      </w:pPr>
      <w:bookmarkStart w:id="73" w:name="_Toc256774417"/>
      <w:bookmarkStart w:id="74" w:name="_Toc256944370"/>
      <w:bookmarkStart w:id="75" w:name="_Toc257020673"/>
      <w:bookmarkStart w:id="76" w:name="_Toc307235462"/>
      <w:bookmarkStart w:id="77" w:name="_Toc409444910"/>
      <w:r w:rsidRPr="00771FEB">
        <w:rPr>
          <w:rFonts w:ascii="黑体" w:eastAsia="黑体"/>
          <w:b w:val="0"/>
          <w:bCs w:val="0"/>
          <w:sz w:val="28"/>
          <w:szCs w:val="28"/>
        </w:rPr>
        <w:t>2.</w:t>
      </w:r>
      <w:r w:rsidRPr="00771FEB">
        <w:rPr>
          <w:rFonts w:ascii="黑体" w:eastAsia="黑体" w:hAnsi="宋体" w:hint="eastAsia"/>
          <w:b w:val="0"/>
          <w:bCs w:val="0"/>
          <w:sz w:val="28"/>
          <w:szCs w:val="28"/>
        </w:rPr>
        <w:t>产品质量监督抽查状况</w:t>
      </w:r>
      <w:bookmarkEnd w:id="72"/>
      <w:bookmarkEnd w:id="73"/>
      <w:bookmarkEnd w:id="74"/>
      <w:bookmarkEnd w:id="75"/>
      <w:bookmarkEnd w:id="76"/>
      <w:bookmarkEnd w:id="77"/>
    </w:p>
    <w:p w:rsidR="00B939DB" w:rsidRPr="004F63A3" w:rsidRDefault="00B91077" w:rsidP="00B939DB">
      <w:pPr>
        <w:ind w:firstLineChars="200" w:firstLine="560"/>
        <w:jc w:val="left"/>
        <w:rPr>
          <w:rFonts w:asciiTheme="minorEastAsia" w:eastAsiaTheme="minorEastAsia" w:hAnsiTheme="minorEastAsia"/>
          <w:color w:val="4F81BD" w:themeColor="accent1"/>
          <w:sz w:val="28"/>
          <w:szCs w:val="28"/>
        </w:rPr>
      </w:pPr>
      <w:r w:rsidRPr="00E1644C">
        <w:rPr>
          <w:rFonts w:asciiTheme="minorEastAsia" w:eastAsiaTheme="minorEastAsia" w:hAnsiTheme="minorEastAsia" w:hint="eastAsia"/>
          <w:bCs/>
          <w:sz w:val="28"/>
          <w:szCs w:val="28"/>
        </w:rPr>
        <w:t>全年共</w:t>
      </w:r>
      <w:r w:rsidR="00F817FF" w:rsidRPr="00E1644C">
        <w:rPr>
          <w:rFonts w:asciiTheme="minorEastAsia" w:eastAsiaTheme="minorEastAsia" w:hAnsiTheme="minorEastAsia" w:hint="eastAsia"/>
          <w:bCs/>
          <w:sz w:val="28"/>
          <w:szCs w:val="28"/>
        </w:rPr>
        <w:t>监督抽查电子信息产品</w:t>
      </w:r>
      <w:r w:rsidR="00962B96" w:rsidRPr="00E1644C">
        <w:rPr>
          <w:rFonts w:asciiTheme="minorEastAsia" w:eastAsiaTheme="minorEastAsia" w:hAnsiTheme="minorEastAsia" w:hint="eastAsia"/>
          <w:bCs/>
          <w:sz w:val="28"/>
          <w:szCs w:val="28"/>
        </w:rPr>
        <w:t>144</w:t>
      </w:r>
      <w:r w:rsidR="00F817FF" w:rsidRPr="00E1644C">
        <w:rPr>
          <w:rFonts w:asciiTheme="minorEastAsia" w:eastAsiaTheme="minorEastAsia" w:hAnsiTheme="minorEastAsia" w:hint="eastAsia"/>
          <w:bCs/>
          <w:sz w:val="28"/>
          <w:szCs w:val="28"/>
        </w:rPr>
        <w:t>批次，</w:t>
      </w:r>
      <w:r w:rsidR="004F63A3" w:rsidRPr="00E1644C">
        <w:rPr>
          <w:rFonts w:asciiTheme="minorEastAsia" w:eastAsiaTheme="minorEastAsia" w:hAnsiTheme="minorEastAsia" w:hint="eastAsia"/>
          <w:bCs/>
          <w:sz w:val="28"/>
          <w:szCs w:val="28"/>
        </w:rPr>
        <w:t>平均</w:t>
      </w:r>
      <w:r w:rsidR="00F817FF" w:rsidRPr="00E1644C">
        <w:rPr>
          <w:rFonts w:asciiTheme="minorEastAsia" w:eastAsiaTheme="minorEastAsia" w:hAnsiTheme="minorEastAsia" w:hint="eastAsia"/>
          <w:bCs/>
          <w:sz w:val="28"/>
          <w:szCs w:val="28"/>
        </w:rPr>
        <w:t>抽样合格率为</w:t>
      </w:r>
      <w:r w:rsidR="00F817FF" w:rsidRPr="00E1644C">
        <w:rPr>
          <w:rFonts w:asciiTheme="minorEastAsia" w:eastAsiaTheme="minorEastAsia" w:hAnsiTheme="minorEastAsia"/>
          <w:bCs/>
          <w:sz w:val="28"/>
          <w:szCs w:val="28"/>
        </w:rPr>
        <w:t>8</w:t>
      </w:r>
      <w:r w:rsidR="00962B96" w:rsidRPr="00E1644C">
        <w:rPr>
          <w:rFonts w:asciiTheme="minorEastAsia" w:eastAsiaTheme="minorEastAsia" w:hAnsiTheme="minorEastAsia" w:hint="eastAsia"/>
          <w:bCs/>
          <w:sz w:val="28"/>
          <w:szCs w:val="28"/>
        </w:rPr>
        <w:t>7.5</w:t>
      </w:r>
      <w:r w:rsidR="004F63A3" w:rsidRPr="00E1644C">
        <w:rPr>
          <w:rFonts w:asciiTheme="minorEastAsia" w:eastAsiaTheme="minorEastAsia" w:hAnsiTheme="minorEastAsia" w:hint="eastAsia"/>
          <w:bCs/>
          <w:sz w:val="28"/>
          <w:szCs w:val="28"/>
        </w:rPr>
        <w:t>%</w:t>
      </w:r>
      <w:r w:rsidR="00E1644C" w:rsidRPr="00E1644C">
        <w:rPr>
          <w:rFonts w:asciiTheme="minorEastAsia" w:eastAsiaTheme="minorEastAsia" w:hAnsiTheme="minorEastAsia" w:hint="eastAsia"/>
          <w:bCs/>
          <w:sz w:val="28"/>
          <w:szCs w:val="28"/>
        </w:rPr>
        <w:t>（图18）</w:t>
      </w:r>
      <w:r w:rsidR="00F817FF" w:rsidRPr="00E1644C">
        <w:rPr>
          <w:rFonts w:asciiTheme="minorEastAsia" w:eastAsiaTheme="minorEastAsia" w:hAnsiTheme="minorEastAsia" w:hint="eastAsia"/>
          <w:bCs/>
          <w:sz w:val="28"/>
          <w:szCs w:val="28"/>
        </w:rPr>
        <w:t>。其中，</w:t>
      </w:r>
      <w:r w:rsidR="00E1644C" w:rsidRPr="00E1644C">
        <w:rPr>
          <w:rFonts w:asciiTheme="minorEastAsia" w:eastAsiaTheme="minorEastAsia" w:hAnsiTheme="minorEastAsia" w:hint="eastAsia"/>
          <w:bCs/>
          <w:sz w:val="28"/>
          <w:szCs w:val="28"/>
        </w:rPr>
        <w:t>计算机</w:t>
      </w:r>
      <w:r w:rsidR="00E1644C" w:rsidRPr="00E1644C">
        <w:rPr>
          <w:rFonts w:asciiTheme="minorEastAsia" w:eastAsiaTheme="minorEastAsia" w:hAnsiTheme="minorEastAsia"/>
          <w:bCs/>
          <w:sz w:val="28"/>
          <w:szCs w:val="28"/>
        </w:rPr>
        <w:t>2</w:t>
      </w:r>
      <w:r w:rsidR="00E1644C" w:rsidRPr="00E1644C">
        <w:rPr>
          <w:rFonts w:asciiTheme="minorEastAsia" w:eastAsiaTheme="minorEastAsia" w:hAnsiTheme="minorEastAsia" w:hint="eastAsia"/>
          <w:bCs/>
          <w:sz w:val="28"/>
          <w:szCs w:val="28"/>
        </w:rPr>
        <w:t>3批次，合格率为95.8</w:t>
      </w:r>
      <w:r w:rsidR="00E1644C" w:rsidRPr="00E1644C">
        <w:rPr>
          <w:rFonts w:asciiTheme="minorEastAsia" w:eastAsiaTheme="minorEastAsia" w:hAnsiTheme="minorEastAsia"/>
          <w:bCs/>
          <w:sz w:val="28"/>
          <w:szCs w:val="28"/>
        </w:rPr>
        <w:t>%</w:t>
      </w:r>
      <w:r w:rsidR="00E1644C" w:rsidRPr="00E1644C">
        <w:rPr>
          <w:rFonts w:asciiTheme="minorEastAsia" w:eastAsiaTheme="minorEastAsia" w:hAnsiTheme="minorEastAsia" w:hint="eastAsia"/>
          <w:bCs/>
          <w:sz w:val="28"/>
          <w:szCs w:val="28"/>
        </w:rPr>
        <w:t>；手机46批次，合格率为92.0%；</w:t>
      </w:r>
      <w:r w:rsidR="00962B96" w:rsidRPr="00E1644C">
        <w:rPr>
          <w:rFonts w:asciiTheme="minorEastAsia" w:eastAsiaTheme="minorEastAsia" w:hAnsiTheme="minorEastAsia" w:hint="eastAsia"/>
          <w:bCs/>
          <w:sz w:val="28"/>
          <w:szCs w:val="28"/>
        </w:rPr>
        <w:t>电视机</w:t>
      </w:r>
      <w:r w:rsidR="00851101" w:rsidRPr="00E1644C">
        <w:rPr>
          <w:rFonts w:asciiTheme="minorEastAsia" w:eastAsiaTheme="minorEastAsia" w:hAnsiTheme="minorEastAsia" w:hint="eastAsia"/>
          <w:bCs/>
          <w:sz w:val="28"/>
          <w:szCs w:val="28"/>
        </w:rPr>
        <w:t>、</w:t>
      </w:r>
      <w:r w:rsidR="00E1644C" w:rsidRPr="00E1644C">
        <w:rPr>
          <w:rFonts w:asciiTheme="minorEastAsia" w:eastAsiaTheme="minorEastAsia" w:hAnsiTheme="minorEastAsia" w:hint="eastAsia"/>
          <w:bCs/>
          <w:sz w:val="28"/>
          <w:szCs w:val="28"/>
        </w:rPr>
        <w:t>显示器、</w:t>
      </w:r>
      <w:r w:rsidR="00851101" w:rsidRPr="00E1644C">
        <w:rPr>
          <w:rFonts w:asciiTheme="minorEastAsia" w:eastAsiaTheme="minorEastAsia" w:hAnsiTheme="minorEastAsia" w:hint="eastAsia"/>
          <w:bCs/>
          <w:sz w:val="28"/>
          <w:szCs w:val="28"/>
        </w:rPr>
        <w:t>便携式播放器等</w:t>
      </w:r>
      <w:r w:rsidR="00E1644C" w:rsidRPr="00E1644C">
        <w:rPr>
          <w:rFonts w:asciiTheme="minorEastAsia" w:eastAsiaTheme="minorEastAsia" w:hAnsiTheme="minorEastAsia" w:hint="eastAsia"/>
          <w:bCs/>
          <w:sz w:val="28"/>
          <w:szCs w:val="28"/>
        </w:rPr>
        <w:t>55</w:t>
      </w:r>
      <w:r w:rsidR="00962B96" w:rsidRPr="00E1644C">
        <w:rPr>
          <w:rFonts w:asciiTheme="minorEastAsia" w:eastAsiaTheme="minorEastAsia" w:hAnsiTheme="minorEastAsia" w:hint="eastAsia"/>
          <w:bCs/>
          <w:sz w:val="28"/>
          <w:szCs w:val="28"/>
        </w:rPr>
        <w:t>批次，合格率为</w:t>
      </w:r>
      <w:r w:rsidR="00E1644C" w:rsidRPr="00E1644C">
        <w:rPr>
          <w:rFonts w:asciiTheme="minorEastAsia" w:eastAsiaTheme="minorEastAsia" w:hAnsiTheme="minorEastAsia" w:hint="eastAsia"/>
          <w:bCs/>
          <w:sz w:val="28"/>
          <w:szCs w:val="28"/>
        </w:rPr>
        <w:t>81.8</w:t>
      </w:r>
      <w:r w:rsidR="00962B96" w:rsidRPr="00E1644C">
        <w:rPr>
          <w:rFonts w:asciiTheme="minorEastAsia" w:eastAsiaTheme="minorEastAsia" w:hAnsiTheme="minorEastAsia" w:hint="eastAsia"/>
          <w:bCs/>
          <w:sz w:val="28"/>
          <w:szCs w:val="28"/>
        </w:rPr>
        <w:t>%；</w:t>
      </w:r>
      <w:r w:rsidR="00F817FF" w:rsidRPr="00E1644C">
        <w:rPr>
          <w:rFonts w:asciiTheme="minorEastAsia" w:eastAsiaTheme="minorEastAsia" w:hAnsiTheme="minorEastAsia" w:hint="eastAsia"/>
          <w:bCs/>
          <w:sz w:val="28"/>
          <w:szCs w:val="28"/>
        </w:rPr>
        <w:t>路由器、</w:t>
      </w:r>
      <w:r w:rsidR="00F817FF" w:rsidRPr="00E1644C">
        <w:rPr>
          <w:rFonts w:asciiTheme="minorEastAsia" w:eastAsiaTheme="minorEastAsia" w:hAnsiTheme="minorEastAsia"/>
          <w:bCs/>
          <w:sz w:val="28"/>
          <w:szCs w:val="28"/>
        </w:rPr>
        <w:t>ADSL</w:t>
      </w:r>
      <w:r w:rsidR="00F817FF" w:rsidRPr="00E1644C">
        <w:rPr>
          <w:rFonts w:asciiTheme="minorEastAsia" w:eastAsiaTheme="minorEastAsia" w:hAnsiTheme="minorEastAsia" w:hint="eastAsia"/>
          <w:bCs/>
          <w:sz w:val="28"/>
          <w:szCs w:val="28"/>
        </w:rPr>
        <w:t>、网桥</w:t>
      </w:r>
      <w:r w:rsidR="00AB4FFC" w:rsidRPr="00E1644C">
        <w:rPr>
          <w:rFonts w:asciiTheme="minorEastAsia" w:eastAsiaTheme="minorEastAsia" w:hAnsiTheme="minorEastAsia" w:hint="eastAsia"/>
          <w:bCs/>
          <w:sz w:val="28"/>
          <w:szCs w:val="28"/>
        </w:rPr>
        <w:t>等15</w:t>
      </w:r>
      <w:r w:rsidR="00F817FF" w:rsidRPr="00E1644C">
        <w:rPr>
          <w:rFonts w:asciiTheme="minorEastAsia" w:eastAsiaTheme="minorEastAsia" w:hAnsiTheme="minorEastAsia" w:hint="eastAsia"/>
          <w:bCs/>
          <w:sz w:val="28"/>
          <w:szCs w:val="28"/>
        </w:rPr>
        <w:t>批次，合格率为</w:t>
      </w:r>
      <w:r w:rsidR="00962B96" w:rsidRPr="00E1644C">
        <w:rPr>
          <w:rFonts w:asciiTheme="minorEastAsia" w:eastAsiaTheme="minorEastAsia" w:hAnsiTheme="minorEastAsia" w:hint="eastAsia"/>
          <w:bCs/>
          <w:sz w:val="28"/>
          <w:szCs w:val="28"/>
        </w:rPr>
        <w:t>80.0%</w:t>
      </w:r>
      <w:r w:rsidR="00F817FF" w:rsidRPr="00E1644C">
        <w:rPr>
          <w:rFonts w:asciiTheme="minorEastAsia" w:eastAsiaTheme="minorEastAsia" w:hAnsiTheme="minorEastAsia" w:hint="eastAsia"/>
          <w:bCs/>
          <w:sz w:val="28"/>
          <w:szCs w:val="28"/>
        </w:rPr>
        <w:t>；</w:t>
      </w:r>
      <w:r w:rsidR="00B939DB" w:rsidRPr="00E1644C">
        <w:rPr>
          <w:rFonts w:asciiTheme="minorEastAsia" w:eastAsiaTheme="minorEastAsia" w:hAnsiTheme="minorEastAsia" w:hint="eastAsia"/>
          <w:bCs/>
          <w:sz w:val="28"/>
          <w:szCs w:val="28"/>
        </w:rPr>
        <w:t>其中</w:t>
      </w:r>
      <w:r w:rsidR="00F817FF" w:rsidRPr="00E1644C">
        <w:rPr>
          <w:rFonts w:asciiTheme="minorEastAsia" w:eastAsiaTheme="minorEastAsia" w:hAnsiTheme="minorEastAsia" w:hint="eastAsia"/>
          <w:bCs/>
          <w:sz w:val="28"/>
          <w:szCs w:val="28"/>
        </w:rPr>
        <w:t>便携式播放器</w:t>
      </w:r>
      <w:r w:rsidR="002F6895" w:rsidRPr="00E1644C">
        <w:rPr>
          <w:rFonts w:asciiTheme="minorEastAsia" w:eastAsiaTheme="minorEastAsia" w:hAnsiTheme="minorEastAsia" w:hint="eastAsia"/>
          <w:bCs/>
          <w:sz w:val="28"/>
          <w:szCs w:val="28"/>
        </w:rPr>
        <w:t>合格率相对较低</w:t>
      </w:r>
      <w:r w:rsidR="00142465" w:rsidRPr="00E1644C">
        <w:rPr>
          <w:rFonts w:asciiTheme="minorEastAsia" w:eastAsiaTheme="minorEastAsia" w:hAnsiTheme="minorEastAsia" w:hint="eastAsia"/>
          <w:bCs/>
          <w:sz w:val="28"/>
          <w:szCs w:val="28"/>
        </w:rPr>
        <w:t>，</w:t>
      </w:r>
      <w:r w:rsidR="00B939DB" w:rsidRPr="00E1644C">
        <w:rPr>
          <w:rFonts w:asciiTheme="minorEastAsia" w:eastAsiaTheme="minorEastAsia" w:hAnsiTheme="minorEastAsia" w:hint="eastAsia"/>
          <w:bCs/>
          <w:sz w:val="28"/>
          <w:szCs w:val="28"/>
        </w:rPr>
        <w:t>主要是所</w:t>
      </w:r>
      <w:r w:rsidR="00142465" w:rsidRPr="00E1644C">
        <w:rPr>
          <w:rFonts w:hAnsi="宋体" w:hint="eastAsia"/>
          <w:sz w:val="28"/>
          <w:szCs w:val="28"/>
        </w:rPr>
        <w:t>配备的</w:t>
      </w:r>
      <w:r w:rsidR="00B939DB" w:rsidRPr="00E1644C">
        <w:rPr>
          <w:rFonts w:hint="eastAsia"/>
          <w:sz w:val="28"/>
          <w:szCs w:val="28"/>
        </w:rPr>
        <w:t>电源适配器的介电强度、爬电距离、电气间隙等方面不符合要求。</w:t>
      </w:r>
    </w:p>
    <w:p w:rsidR="00F817FF" w:rsidRPr="00B939DB" w:rsidRDefault="00F817FF" w:rsidP="00410D79">
      <w:pPr>
        <w:ind w:firstLineChars="200" w:firstLine="560"/>
        <w:jc w:val="left"/>
        <w:rPr>
          <w:rFonts w:asciiTheme="minorEastAsia" w:eastAsiaTheme="minorEastAsia" w:hAnsiTheme="minorEastAsia"/>
          <w:color w:val="4F81BD" w:themeColor="accent1"/>
          <w:sz w:val="28"/>
          <w:szCs w:val="28"/>
        </w:rPr>
      </w:pPr>
    </w:p>
    <w:p w:rsidR="00710986" w:rsidRPr="00792501" w:rsidRDefault="00E1644C" w:rsidP="008B06D8">
      <w:pPr>
        <w:jc w:val="center"/>
        <w:rPr>
          <w:rFonts w:ascii="宋体" w:hAnsi="宋体"/>
          <w:sz w:val="28"/>
          <w:szCs w:val="28"/>
        </w:rPr>
      </w:pPr>
      <w:r w:rsidRPr="00E1644C">
        <w:rPr>
          <w:noProof/>
          <w:szCs w:val="28"/>
        </w:rPr>
        <w:lastRenderedPageBreak/>
        <w:drawing>
          <wp:inline distT="0" distB="0" distL="0" distR="0">
            <wp:extent cx="4495800" cy="3314700"/>
            <wp:effectExtent l="19050" t="0" r="0" b="0"/>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srcRect/>
                    <a:stretch>
                      <a:fillRect/>
                    </a:stretch>
                  </pic:blipFill>
                  <pic:spPr bwMode="auto">
                    <a:xfrm>
                      <a:off x="0" y="0"/>
                      <a:ext cx="4495800" cy="3314700"/>
                    </a:xfrm>
                    <a:prstGeom prst="rect">
                      <a:avLst/>
                    </a:prstGeom>
                    <a:noFill/>
                    <a:ln w="9525">
                      <a:noFill/>
                      <a:miter lim="800000"/>
                      <a:headEnd/>
                      <a:tailEnd/>
                    </a:ln>
                  </pic:spPr>
                </pic:pic>
              </a:graphicData>
            </a:graphic>
          </wp:inline>
        </w:drawing>
      </w:r>
    </w:p>
    <w:p w:rsidR="00792501" w:rsidRPr="00771FEB" w:rsidRDefault="00F817FF" w:rsidP="001A3A03">
      <w:pPr>
        <w:snapToGrid w:val="0"/>
        <w:spacing w:line="360" w:lineRule="auto"/>
        <w:ind w:leftChars="-85" w:left="-178" w:firstLineChars="100" w:firstLine="240"/>
        <w:jc w:val="center"/>
        <w:rPr>
          <w:rFonts w:hAnsi="宋体"/>
          <w:sz w:val="24"/>
        </w:rPr>
      </w:pPr>
      <w:r w:rsidRPr="00636991">
        <w:rPr>
          <w:rFonts w:hAnsi="宋体" w:hint="eastAsia"/>
          <w:sz w:val="24"/>
        </w:rPr>
        <w:t>图</w:t>
      </w:r>
      <w:r w:rsidRPr="00636991">
        <w:rPr>
          <w:sz w:val="24"/>
        </w:rPr>
        <w:t>1</w:t>
      </w:r>
      <w:r w:rsidR="00421FBA">
        <w:rPr>
          <w:rFonts w:hint="eastAsia"/>
          <w:sz w:val="24"/>
        </w:rPr>
        <w:t>8</w:t>
      </w:r>
      <w:r w:rsidRPr="00636991">
        <w:rPr>
          <w:rFonts w:hAnsi="宋体" w:hint="eastAsia"/>
          <w:sz w:val="24"/>
        </w:rPr>
        <w:t>：</w:t>
      </w:r>
      <w:r w:rsidR="00962B96" w:rsidRPr="00636991">
        <w:rPr>
          <w:sz w:val="24"/>
        </w:rPr>
        <w:t xml:space="preserve"> 201</w:t>
      </w:r>
      <w:r w:rsidR="00962B96" w:rsidRPr="00636991">
        <w:rPr>
          <w:rFonts w:hint="eastAsia"/>
          <w:sz w:val="24"/>
        </w:rPr>
        <w:t>3</w:t>
      </w:r>
      <w:r w:rsidRPr="00636991">
        <w:rPr>
          <w:rFonts w:hAnsi="宋体" w:hint="eastAsia"/>
          <w:sz w:val="24"/>
        </w:rPr>
        <w:t>年各类电子信息产品质量监督抽样结果</w:t>
      </w:r>
    </w:p>
    <w:p w:rsidR="00F817FF" w:rsidRPr="00441F79" w:rsidRDefault="00F817FF" w:rsidP="00410D79">
      <w:pPr>
        <w:snapToGrid w:val="0"/>
        <w:spacing w:line="360" w:lineRule="auto"/>
        <w:ind w:firstLineChars="200" w:firstLine="560"/>
        <w:rPr>
          <w:rFonts w:asciiTheme="minorEastAsia" w:eastAsiaTheme="minorEastAsia" w:hAnsiTheme="minorEastAsia"/>
          <w:bCs/>
          <w:sz w:val="28"/>
          <w:szCs w:val="28"/>
        </w:rPr>
      </w:pPr>
      <w:r w:rsidRPr="00441F79">
        <w:rPr>
          <w:rFonts w:asciiTheme="minorEastAsia" w:eastAsiaTheme="minorEastAsia" w:hAnsiTheme="minorEastAsia" w:hint="eastAsia"/>
          <w:bCs/>
          <w:sz w:val="28"/>
          <w:szCs w:val="28"/>
        </w:rPr>
        <w:t>对比显示</w:t>
      </w:r>
      <w:r w:rsidR="00AE0D8D">
        <w:rPr>
          <w:rFonts w:asciiTheme="minorEastAsia" w:eastAsiaTheme="minorEastAsia" w:hAnsiTheme="minorEastAsia" w:hint="eastAsia"/>
          <w:bCs/>
          <w:sz w:val="28"/>
          <w:szCs w:val="28"/>
        </w:rPr>
        <w:t>（图1</w:t>
      </w:r>
      <w:r w:rsidR="00421FBA">
        <w:rPr>
          <w:rFonts w:asciiTheme="minorEastAsia" w:eastAsiaTheme="minorEastAsia" w:hAnsiTheme="minorEastAsia" w:hint="eastAsia"/>
          <w:bCs/>
          <w:sz w:val="28"/>
          <w:szCs w:val="28"/>
        </w:rPr>
        <w:t>9</w:t>
      </w:r>
      <w:r w:rsidR="00AE0D8D">
        <w:rPr>
          <w:rFonts w:asciiTheme="minorEastAsia" w:eastAsiaTheme="minorEastAsia" w:hAnsiTheme="minorEastAsia" w:hint="eastAsia"/>
          <w:bCs/>
          <w:sz w:val="28"/>
          <w:szCs w:val="28"/>
        </w:rPr>
        <w:t>）</w:t>
      </w:r>
      <w:r w:rsidRPr="00441F79">
        <w:rPr>
          <w:rFonts w:asciiTheme="minorEastAsia" w:eastAsiaTheme="minorEastAsia" w:hAnsiTheme="minorEastAsia" w:hint="eastAsia"/>
          <w:bCs/>
          <w:sz w:val="28"/>
          <w:szCs w:val="28"/>
        </w:rPr>
        <w:t>：</w:t>
      </w:r>
      <w:r w:rsidR="00EA452F" w:rsidRPr="00441F79">
        <w:rPr>
          <w:rFonts w:asciiTheme="minorEastAsia" w:eastAsiaTheme="minorEastAsia" w:hAnsiTheme="minorEastAsia" w:hint="eastAsia"/>
          <w:bCs/>
          <w:sz w:val="28"/>
          <w:szCs w:val="28"/>
        </w:rPr>
        <w:t>近五年电子信息产品的整体</w:t>
      </w:r>
      <w:r w:rsidR="00FE7288" w:rsidRPr="00441F79">
        <w:rPr>
          <w:rFonts w:asciiTheme="minorEastAsia" w:eastAsiaTheme="minorEastAsia" w:hAnsiTheme="minorEastAsia" w:hint="eastAsia"/>
          <w:bCs/>
          <w:sz w:val="28"/>
          <w:szCs w:val="28"/>
        </w:rPr>
        <w:t>抽样合格率</w:t>
      </w:r>
      <w:r w:rsidR="00EA452F" w:rsidRPr="00441F79">
        <w:rPr>
          <w:rFonts w:asciiTheme="minorEastAsia" w:eastAsiaTheme="minorEastAsia" w:hAnsiTheme="minorEastAsia" w:hint="eastAsia"/>
          <w:bCs/>
          <w:sz w:val="28"/>
          <w:szCs w:val="28"/>
        </w:rPr>
        <w:t>呈现出稳步提升的趋势</w:t>
      </w:r>
      <w:r w:rsidR="00636991" w:rsidRPr="00441F79">
        <w:rPr>
          <w:rFonts w:asciiTheme="minorEastAsia" w:eastAsiaTheme="minorEastAsia" w:hAnsiTheme="minorEastAsia" w:hint="eastAsia"/>
          <w:bCs/>
          <w:sz w:val="28"/>
          <w:szCs w:val="28"/>
        </w:rPr>
        <w:t>，</w:t>
      </w:r>
      <w:r w:rsidR="00192046" w:rsidRPr="00441F79">
        <w:rPr>
          <w:rFonts w:asciiTheme="minorEastAsia" w:eastAsiaTheme="minorEastAsia" w:hAnsiTheme="minorEastAsia" w:hint="eastAsia"/>
          <w:bCs/>
          <w:sz w:val="28"/>
          <w:szCs w:val="28"/>
        </w:rPr>
        <w:t>2013年</w:t>
      </w:r>
      <w:r w:rsidR="00EA452F" w:rsidRPr="00441F79">
        <w:rPr>
          <w:rFonts w:asciiTheme="minorEastAsia" w:eastAsiaTheme="minorEastAsia" w:hAnsiTheme="minorEastAsia" w:hint="eastAsia"/>
          <w:bCs/>
          <w:sz w:val="28"/>
          <w:szCs w:val="28"/>
        </w:rPr>
        <w:t>抽样合格率</w:t>
      </w:r>
      <w:r w:rsidR="00192046" w:rsidRPr="00441F79">
        <w:rPr>
          <w:rFonts w:asciiTheme="minorEastAsia" w:eastAsiaTheme="minorEastAsia" w:hAnsiTheme="minorEastAsia" w:hint="eastAsia"/>
          <w:bCs/>
          <w:sz w:val="28"/>
          <w:szCs w:val="28"/>
        </w:rPr>
        <w:t>比上年提高了4.1个百分比</w:t>
      </w:r>
      <w:r w:rsidR="005B505B" w:rsidRPr="00441F79">
        <w:rPr>
          <w:rFonts w:asciiTheme="minorEastAsia" w:eastAsiaTheme="minorEastAsia" w:hAnsiTheme="minorEastAsia" w:hint="eastAsia"/>
          <w:bCs/>
          <w:sz w:val="28"/>
          <w:szCs w:val="28"/>
        </w:rPr>
        <w:t>。</w:t>
      </w:r>
    </w:p>
    <w:p w:rsidR="00F33741" w:rsidRDefault="001A3A03" w:rsidP="001A3A03">
      <w:pPr>
        <w:snapToGrid w:val="0"/>
        <w:spacing w:line="360" w:lineRule="auto"/>
        <w:ind w:leftChars="-85" w:left="-178" w:firstLineChars="100" w:firstLine="210"/>
        <w:jc w:val="center"/>
        <w:rPr>
          <w:rFonts w:hAnsi="宋体"/>
          <w:sz w:val="24"/>
          <w:highlight w:val="yellow"/>
        </w:rPr>
      </w:pPr>
      <w:r>
        <w:rPr>
          <w:rFonts w:hint="eastAsia"/>
          <w:noProof/>
          <w:szCs w:val="28"/>
        </w:rPr>
        <w:drawing>
          <wp:inline distT="0" distB="0" distL="0" distR="0">
            <wp:extent cx="4591050" cy="2762250"/>
            <wp:effectExtent l="19050" t="0" r="0" b="0"/>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srcRect/>
                    <a:stretch>
                      <a:fillRect/>
                    </a:stretch>
                  </pic:blipFill>
                  <pic:spPr bwMode="auto">
                    <a:xfrm>
                      <a:off x="0" y="0"/>
                      <a:ext cx="4591050" cy="2762250"/>
                    </a:xfrm>
                    <a:prstGeom prst="rect">
                      <a:avLst/>
                    </a:prstGeom>
                    <a:noFill/>
                    <a:ln w="9525">
                      <a:noFill/>
                      <a:miter lim="800000"/>
                      <a:headEnd/>
                      <a:tailEnd/>
                    </a:ln>
                  </pic:spPr>
                </pic:pic>
              </a:graphicData>
            </a:graphic>
          </wp:inline>
        </w:drawing>
      </w:r>
    </w:p>
    <w:p w:rsidR="005D36EE" w:rsidRPr="00636991" w:rsidRDefault="00F817FF" w:rsidP="001A3A03">
      <w:pPr>
        <w:snapToGrid w:val="0"/>
        <w:spacing w:line="360" w:lineRule="auto"/>
        <w:ind w:leftChars="-85" w:left="-178" w:firstLineChars="100" w:firstLine="240"/>
        <w:jc w:val="center"/>
        <w:rPr>
          <w:rFonts w:hAnsi="宋体"/>
          <w:sz w:val="24"/>
        </w:rPr>
      </w:pPr>
      <w:r w:rsidRPr="00636991">
        <w:rPr>
          <w:rFonts w:hAnsi="宋体" w:hint="eastAsia"/>
          <w:sz w:val="24"/>
        </w:rPr>
        <w:t>图</w:t>
      </w:r>
      <w:r w:rsidRPr="00636991">
        <w:rPr>
          <w:sz w:val="24"/>
        </w:rPr>
        <w:t>1</w:t>
      </w:r>
      <w:r w:rsidR="00421FBA">
        <w:rPr>
          <w:rFonts w:hint="eastAsia"/>
          <w:sz w:val="24"/>
        </w:rPr>
        <w:t>9</w:t>
      </w:r>
      <w:r w:rsidRPr="00636991">
        <w:rPr>
          <w:rFonts w:hAnsi="宋体" w:hint="eastAsia"/>
          <w:sz w:val="24"/>
        </w:rPr>
        <w:t>：</w:t>
      </w:r>
      <w:r w:rsidR="00924C17">
        <w:rPr>
          <w:rFonts w:hAnsi="宋体" w:hint="eastAsia"/>
          <w:sz w:val="24"/>
        </w:rPr>
        <w:t>近五</w:t>
      </w:r>
      <w:r w:rsidRPr="00636991">
        <w:rPr>
          <w:rFonts w:hAnsi="宋体" w:hint="eastAsia"/>
          <w:sz w:val="24"/>
        </w:rPr>
        <w:t>年深圳电子信息产品质量抽样合格率</w:t>
      </w:r>
    </w:p>
    <w:p w:rsidR="00F817FF" w:rsidRPr="00214280" w:rsidRDefault="00F817FF" w:rsidP="00410D79">
      <w:pPr>
        <w:pStyle w:val="2"/>
        <w:snapToGrid w:val="0"/>
        <w:spacing w:before="0" w:after="0" w:line="360" w:lineRule="auto"/>
        <w:ind w:firstLineChars="196" w:firstLine="549"/>
        <w:rPr>
          <w:rFonts w:ascii="黑体" w:eastAsia="黑体"/>
          <w:b w:val="0"/>
          <w:bCs w:val="0"/>
          <w:sz w:val="28"/>
          <w:szCs w:val="28"/>
        </w:rPr>
      </w:pPr>
      <w:bookmarkStart w:id="78" w:name="_Toc409444911"/>
      <w:r w:rsidRPr="00F902FB">
        <w:rPr>
          <w:rFonts w:ascii="黑体" w:eastAsia="黑体"/>
          <w:b w:val="0"/>
          <w:bCs w:val="0"/>
          <w:sz w:val="28"/>
          <w:szCs w:val="28"/>
        </w:rPr>
        <w:t>3.</w:t>
      </w:r>
      <w:r w:rsidRPr="00F902FB">
        <w:rPr>
          <w:rFonts w:ascii="黑体" w:eastAsia="黑体" w:hint="eastAsia"/>
          <w:b w:val="0"/>
          <w:bCs w:val="0"/>
          <w:sz w:val="28"/>
          <w:szCs w:val="28"/>
        </w:rPr>
        <w:t>主要改进建议</w:t>
      </w:r>
      <w:bookmarkEnd w:id="78"/>
    </w:p>
    <w:p w:rsidR="00A3727F" w:rsidRPr="009773BB" w:rsidRDefault="00A3727F" w:rsidP="00A3727F">
      <w:pPr>
        <w:spacing w:line="360" w:lineRule="auto"/>
        <w:ind w:firstLineChars="200" w:firstLine="560"/>
        <w:jc w:val="left"/>
        <w:rPr>
          <w:rFonts w:ascii="宋体" w:hAnsi="宋体"/>
          <w:kern w:val="0"/>
          <w:sz w:val="28"/>
          <w:szCs w:val="28"/>
        </w:rPr>
      </w:pPr>
      <w:r w:rsidRPr="000F5514">
        <w:rPr>
          <w:rFonts w:asciiTheme="minorEastAsia" w:eastAsiaTheme="minorEastAsia" w:hAnsiTheme="minorEastAsia" w:hint="eastAsia"/>
          <w:sz w:val="28"/>
          <w:szCs w:val="28"/>
        </w:rPr>
        <w:t>电子信息业的综合质量竞争力较强，近年产品</w:t>
      </w:r>
      <w:r>
        <w:rPr>
          <w:rFonts w:asciiTheme="minorEastAsia" w:eastAsiaTheme="minorEastAsia" w:hAnsiTheme="minorEastAsia" w:hint="eastAsia"/>
          <w:sz w:val="28"/>
          <w:szCs w:val="28"/>
        </w:rPr>
        <w:t>符合性</w:t>
      </w:r>
      <w:r w:rsidRPr="000F5514">
        <w:rPr>
          <w:rFonts w:asciiTheme="minorEastAsia" w:eastAsiaTheme="minorEastAsia" w:hAnsiTheme="minorEastAsia" w:hint="eastAsia"/>
          <w:sz w:val="28"/>
          <w:szCs w:val="28"/>
        </w:rPr>
        <w:t>质量也快速提升，</w:t>
      </w:r>
      <w:r>
        <w:rPr>
          <w:rFonts w:asciiTheme="minorEastAsia" w:eastAsiaTheme="minorEastAsia" w:hAnsiTheme="minorEastAsia" w:hint="eastAsia"/>
          <w:sz w:val="28"/>
          <w:szCs w:val="28"/>
        </w:rPr>
        <w:t>随着</w:t>
      </w:r>
      <w:r>
        <w:rPr>
          <w:rFonts w:ascii="宋体" w:hAnsi="宋体" w:hint="eastAsia"/>
          <w:kern w:val="0"/>
          <w:sz w:val="28"/>
          <w:szCs w:val="28"/>
        </w:rPr>
        <w:t>近年来</w:t>
      </w:r>
      <w:r w:rsidRPr="008C7106">
        <w:rPr>
          <w:rFonts w:ascii="宋体" w:hAnsi="宋体" w:hint="eastAsia"/>
          <w:kern w:val="0"/>
          <w:sz w:val="28"/>
          <w:szCs w:val="28"/>
        </w:rPr>
        <w:t>大屏幕多功能智能手机</w:t>
      </w:r>
      <w:r>
        <w:rPr>
          <w:rFonts w:ascii="宋体" w:hAnsi="宋体" w:hint="eastAsia"/>
          <w:kern w:val="0"/>
          <w:sz w:val="28"/>
          <w:szCs w:val="28"/>
        </w:rPr>
        <w:t>的</w:t>
      </w:r>
      <w:r w:rsidRPr="008C7106">
        <w:rPr>
          <w:rFonts w:ascii="宋体" w:hAnsi="宋体" w:hint="eastAsia"/>
          <w:kern w:val="0"/>
          <w:sz w:val="28"/>
          <w:szCs w:val="28"/>
        </w:rPr>
        <w:t>市场份额日益扩大</w:t>
      </w:r>
      <w:r>
        <w:rPr>
          <w:rFonts w:asciiTheme="minorEastAsia" w:eastAsiaTheme="minorEastAsia" w:hAnsiTheme="minorEastAsia" w:hint="eastAsia"/>
          <w:kern w:val="0"/>
          <w:sz w:val="28"/>
          <w:szCs w:val="28"/>
        </w:rPr>
        <w:t>，</w:t>
      </w:r>
      <w:r w:rsidRPr="008C7106">
        <w:rPr>
          <w:rFonts w:ascii="宋体" w:hAnsi="宋体" w:hint="eastAsia"/>
          <w:kern w:val="0"/>
          <w:sz w:val="28"/>
          <w:szCs w:val="28"/>
        </w:rPr>
        <w:t>便携式播放器</w:t>
      </w:r>
      <w:r>
        <w:rPr>
          <w:rFonts w:ascii="宋体" w:hAnsi="宋体" w:hint="eastAsia"/>
          <w:kern w:val="0"/>
          <w:sz w:val="28"/>
          <w:szCs w:val="28"/>
        </w:rPr>
        <w:t>领域的</w:t>
      </w:r>
      <w:r>
        <w:rPr>
          <w:rFonts w:asciiTheme="minorEastAsia" w:eastAsiaTheme="minorEastAsia" w:hAnsiTheme="minorEastAsia" w:hint="eastAsia"/>
          <w:kern w:val="0"/>
          <w:sz w:val="28"/>
          <w:szCs w:val="28"/>
        </w:rPr>
        <w:t>市场快速发展，同时</w:t>
      </w:r>
      <w:r w:rsidRPr="008C7106">
        <w:rPr>
          <w:rFonts w:ascii="宋体" w:hAnsi="宋体" w:hint="eastAsia"/>
          <w:kern w:val="0"/>
          <w:sz w:val="28"/>
          <w:szCs w:val="28"/>
        </w:rPr>
        <w:t>竞争</w:t>
      </w:r>
      <w:r>
        <w:rPr>
          <w:rFonts w:ascii="宋体" w:hAnsi="宋体" w:hint="eastAsia"/>
          <w:kern w:val="0"/>
          <w:sz w:val="28"/>
          <w:szCs w:val="28"/>
        </w:rPr>
        <w:t>加极，部分企业基于成本压力</w:t>
      </w:r>
      <w:r>
        <w:rPr>
          <w:rFonts w:hint="eastAsia"/>
          <w:sz w:val="28"/>
          <w:szCs w:val="28"/>
        </w:rPr>
        <w:t>而</w:t>
      </w:r>
      <w:r>
        <w:rPr>
          <w:rFonts w:ascii="宋体" w:hAnsi="宋体" w:hint="eastAsia"/>
          <w:kern w:val="0"/>
          <w:sz w:val="28"/>
          <w:szCs w:val="28"/>
        </w:rPr>
        <w:t>采购相对</w:t>
      </w:r>
      <w:r w:rsidRPr="008C7106">
        <w:rPr>
          <w:rFonts w:ascii="宋体" w:hAnsi="宋体" w:hint="eastAsia"/>
          <w:kern w:val="0"/>
          <w:sz w:val="28"/>
          <w:szCs w:val="28"/>
        </w:rPr>
        <w:t>低</w:t>
      </w:r>
      <w:r w:rsidRPr="008C7106">
        <w:rPr>
          <w:rFonts w:ascii="宋体" w:hAnsi="宋体" w:hint="eastAsia"/>
          <w:kern w:val="0"/>
          <w:sz w:val="28"/>
          <w:szCs w:val="28"/>
        </w:rPr>
        <w:lastRenderedPageBreak/>
        <w:t>廉的</w:t>
      </w:r>
      <w:r>
        <w:rPr>
          <w:rFonts w:ascii="宋体" w:hAnsi="宋体" w:hint="eastAsia"/>
          <w:kern w:val="0"/>
          <w:sz w:val="28"/>
          <w:szCs w:val="28"/>
        </w:rPr>
        <w:t>配件，如</w:t>
      </w:r>
      <w:r w:rsidRPr="008C7106">
        <w:rPr>
          <w:rFonts w:ascii="宋体" w:hAnsi="宋体" w:hint="eastAsia"/>
          <w:kern w:val="0"/>
          <w:sz w:val="28"/>
          <w:szCs w:val="28"/>
        </w:rPr>
        <w:t>适配器，</w:t>
      </w:r>
      <w:r>
        <w:rPr>
          <w:rFonts w:hint="eastAsia"/>
          <w:sz w:val="28"/>
          <w:szCs w:val="28"/>
        </w:rPr>
        <w:t>而多数中小企业</w:t>
      </w:r>
      <w:r w:rsidRPr="009773BB">
        <w:rPr>
          <w:rFonts w:hint="eastAsia"/>
          <w:sz w:val="28"/>
          <w:szCs w:val="28"/>
        </w:rPr>
        <w:t>对</w:t>
      </w:r>
      <w:r>
        <w:rPr>
          <w:rFonts w:hint="eastAsia"/>
          <w:sz w:val="28"/>
          <w:szCs w:val="28"/>
        </w:rPr>
        <w:t>适配器的</w:t>
      </w:r>
      <w:r w:rsidRPr="009773BB">
        <w:rPr>
          <w:rFonts w:hint="eastAsia"/>
          <w:sz w:val="28"/>
          <w:szCs w:val="28"/>
        </w:rPr>
        <w:t>安全性能是否满足要求</w:t>
      </w:r>
      <w:r>
        <w:rPr>
          <w:rFonts w:hint="eastAsia"/>
          <w:sz w:val="28"/>
          <w:szCs w:val="28"/>
        </w:rPr>
        <w:t>并</w:t>
      </w:r>
      <w:r w:rsidRPr="009773BB">
        <w:rPr>
          <w:rFonts w:hint="eastAsia"/>
          <w:sz w:val="28"/>
          <w:szCs w:val="28"/>
        </w:rPr>
        <w:t>不具备验证能力</w:t>
      </w:r>
      <w:r>
        <w:rPr>
          <w:rFonts w:hint="eastAsia"/>
          <w:sz w:val="28"/>
          <w:szCs w:val="28"/>
        </w:rPr>
        <w:t>，无法对产品质量进行有效把关</w:t>
      </w:r>
      <w:r>
        <w:rPr>
          <w:rFonts w:ascii="宋体" w:hAnsi="宋体" w:hint="eastAsia"/>
          <w:sz w:val="28"/>
          <w:szCs w:val="28"/>
        </w:rPr>
        <w:t>，导致了相关的产品质量问题。</w:t>
      </w:r>
    </w:p>
    <w:p w:rsidR="009773BB" w:rsidRPr="009773BB" w:rsidRDefault="00A3727F" w:rsidP="00A50E45">
      <w:pPr>
        <w:spacing w:line="360" w:lineRule="auto"/>
        <w:ind w:firstLineChars="200" w:firstLine="560"/>
        <w:jc w:val="left"/>
        <w:rPr>
          <w:rFonts w:ascii="宋体" w:hAnsi="宋体"/>
          <w:kern w:val="0"/>
          <w:sz w:val="28"/>
          <w:szCs w:val="28"/>
        </w:rPr>
      </w:pPr>
      <w:r>
        <w:rPr>
          <w:rFonts w:hint="eastAsia"/>
          <w:sz w:val="28"/>
          <w:szCs w:val="28"/>
        </w:rPr>
        <w:t>主要建议：</w:t>
      </w:r>
      <w:r w:rsidRPr="007C160A">
        <w:rPr>
          <w:rFonts w:hint="eastAsia"/>
          <w:sz w:val="28"/>
          <w:szCs w:val="28"/>
        </w:rPr>
        <w:t>一是</w:t>
      </w:r>
      <w:r>
        <w:rPr>
          <w:rFonts w:hint="eastAsia"/>
          <w:sz w:val="28"/>
          <w:szCs w:val="28"/>
        </w:rPr>
        <w:t>强化企业质量保证的主体责任，促进企业应更加重视</w:t>
      </w:r>
      <w:r w:rsidRPr="007C160A">
        <w:rPr>
          <w:rFonts w:hint="eastAsia"/>
          <w:sz w:val="28"/>
          <w:szCs w:val="28"/>
        </w:rPr>
        <w:t>把好</w:t>
      </w:r>
      <w:r>
        <w:rPr>
          <w:rFonts w:hint="eastAsia"/>
          <w:sz w:val="28"/>
          <w:szCs w:val="28"/>
        </w:rPr>
        <w:t>各类原材料、零部件</w:t>
      </w:r>
      <w:r w:rsidRPr="007C160A">
        <w:rPr>
          <w:rFonts w:hint="eastAsia"/>
          <w:sz w:val="28"/>
          <w:szCs w:val="28"/>
        </w:rPr>
        <w:t>的采购关，</w:t>
      </w:r>
      <w:r>
        <w:rPr>
          <w:rFonts w:hint="eastAsia"/>
          <w:sz w:val="28"/>
          <w:szCs w:val="28"/>
        </w:rPr>
        <w:t>如</w:t>
      </w:r>
      <w:r w:rsidRPr="007C160A">
        <w:rPr>
          <w:rFonts w:hint="eastAsia"/>
          <w:sz w:val="28"/>
          <w:szCs w:val="28"/>
        </w:rPr>
        <w:t>选择专业</w:t>
      </w:r>
      <w:r>
        <w:rPr>
          <w:rFonts w:hint="eastAsia"/>
          <w:sz w:val="28"/>
          <w:szCs w:val="28"/>
        </w:rPr>
        <w:t>配件</w:t>
      </w:r>
      <w:r w:rsidRPr="007C160A">
        <w:rPr>
          <w:rFonts w:hint="eastAsia"/>
          <w:sz w:val="28"/>
          <w:szCs w:val="28"/>
        </w:rPr>
        <w:t>生产厂商</w:t>
      </w:r>
      <w:r>
        <w:rPr>
          <w:rFonts w:hint="eastAsia"/>
          <w:sz w:val="28"/>
          <w:szCs w:val="28"/>
        </w:rPr>
        <w:t>供货</w:t>
      </w:r>
      <w:r w:rsidRPr="007C160A">
        <w:rPr>
          <w:rFonts w:hint="eastAsia"/>
          <w:sz w:val="28"/>
          <w:szCs w:val="28"/>
        </w:rPr>
        <w:t>，</w:t>
      </w:r>
      <w:r>
        <w:rPr>
          <w:rFonts w:hint="eastAsia"/>
          <w:sz w:val="28"/>
          <w:szCs w:val="28"/>
        </w:rPr>
        <w:t>从而更好的保证满足质量要求。</w:t>
      </w:r>
      <w:r w:rsidRPr="007C160A">
        <w:rPr>
          <w:rFonts w:hint="eastAsia"/>
          <w:sz w:val="28"/>
          <w:szCs w:val="28"/>
        </w:rPr>
        <w:t>二是</w:t>
      </w:r>
      <w:r>
        <w:rPr>
          <w:rFonts w:hint="eastAsia"/>
          <w:sz w:val="28"/>
          <w:szCs w:val="28"/>
        </w:rPr>
        <w:t>进一步强化对零配件生产企业的监管和帮扶，</w:t>
      </w:r>
      <w:r w:rsidRPr="00BB1D42">
        <w:rPr>
          <w:rFonts w:asciiTheme="minorEastAsia" w:eastAsiaTheme="minorEastAsia" w:hAnsiTheme="minorEastAsia" w:hint="eastAsia"/>
          <w:sz w:val="28"/>
          <w:szCs w:val="28"/>
        </w:rPr>
        <w:t>加大对流通流域的监督抽查和市场整顿力度，对出现质量问题的产品进行跟踪处理</w:t>
      </w:r>
      <w:r>
        <w:rPr>
          <w:rFonts w:asciiTheme="minorEastAsia" w:eastAsiaTheme="minorEastAsia" w:hAnsiTheme="minorEastAsia" w:hint="eastAsia"/>
          <w:sz w:val="28"/>
          <w:szCs w:val="28"/>
        </w:rPr>
        <w:t>，</w:t>
      </w:r>
      <w:r w:rsidRPr="00BB1D42">
        <w:rPr>
          <w:rFonts w:asciiTheme="minorEastAsia" w:eastAsiaTheme="minorEastAsia" w:hAnsiTheme="minorEastAsia" w:hint="eastAsia"/>
          <w:sz w:val="28"/>
          <w:szCs w:val="28"/>
        </w:rPr>
        <w:t>及时曝光不合格</w:t>
      </w:r>
      <w:r>
        <w:rPr>
          <w:rFonts w:asciiTheme="minorEastAsia" w:eastAsiaTheme="minorEastAsia" w:hAnsiTheme="minorEastAsia" w:hint="eastAsia"/>
          <w:sz w:val="28"/>
          <w:szCs w:val="28"/>
        </w:rPr>
        <w:t>的</w:t>
      </w:r>
      <w:r w:rsidRPr="00BB1D42">
        <w:rPr>
          <w:rFonts w:asciiTheme="minorEastAsia" w:eastAsiaTheme="minorEastAsia" w:hAnsiTheme="minorEastAsia" w:hint="eastAsia"/>
          <w:sz w:val="28"/>
          <w:szCs w:val="28"/>
        </w:rPr>
        <w:t>产品</w:t>
      </w:r>
      <w:r>
        <w:rPr>
          <w:rFonts w:asciiTheme="minorEastAsia" w:eastAsiaTheme="minorEastAsia" w:hAnsiTheme="minorEastAsia" w:hint="eastAsia"/>
          <w:sz w:val="28"/>
          <w:szCs w:val="28"/>
        </w:rPr>
        <w:t>和</w:t>
      </w:r>
      <w:r w:rsidRPr="00BB1D42">
        <w:rPr>
          <w:rFonts w:asciiTheme="minorEastAsia" w:eastAsiaTheme="minorEastAsia" w:hAnsiTheme="minorEastAsia" w:hint="eastAsia"/>
          <w:sz w:val="28"/>
          <w:szCs w:val="28"/>
        </w:rPr>
        <w:t>企业</w:t>
      </w:r>
      <w:r>
        <w:rPr>
          <w:rFonts w:asciiTheme="minorEastAsia" w:eastAsiaTheme="minorEastAsia" w:hAnsiTheme="minorEastAsia" w:hint="eastAsia"/>
          <w:sz w:val="28"/>
          <w:szCs w:val="28"/>
        </w:rPr>
        <w:t>（黑榜）</w:t>
      </w:r>
      <w:r w:rsidRPr="00BB1D42">
        <w:rPr>
          <w:rFonts w:asciiTheme="minorEastAsia" w:eastAsiaTheme="minorEastAsia" w:hAnsiTheme="minorEastAsia" w:hint="eastAsia"/>
          <w:sz w:val="28"/>
          <w:szCs w:val="28"/>
        </w:rPr>
        <w:t>，对产品质量优质的企业予以通报表扬</w:t>
      </w:r>
      <w:r>
        <w:rPr>
          <w:rFonts w:asciiTheme="minorEastAsia" w:eastAsiaTheme="minorEastAsia" w:hAnsiTheme="minorEastAsia" w:hint="eastAsia"/>
          <w:sz w:val="28"/>
          <w:szCs w:val="28"/>
        </w:rPr>
        <w:t>（红榜）</w:t>
      </w:r>
      <w:r w:rsidRPr="00BB1D42">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同时</w:t>
      </w:r>
      <w:r>
        <w:rPr>
          <w:rFonts w:hint="eastAsia"/>
          <w:sz w:val="28"/>
          <w:szCs w:val="28"/>
        </w:rPr>
        <w:t>引导</w:t>
      </w:r>
      <w:r w:rsidRPr="007C160A">
        <w:rPr>
          <w:rFonts w:hint="eastAsia"/>
          <w:sz w:val="28"/>
          <w:szCs w:val="28"/>
        </w:rPr>
        <w:t>企业</w:t>
      </w:r>
      <w:r>
        <w:rPr>
          <w:rFonts w:asciiTheme="minorEastAsia" w:eastAsiaTheme="minorEastAsia" w:hAnsiTheme="minorEastAsia" w:hint="eastAsia"/>
          <w:sz w:val="28"/>
          <w:szCs w:val="28"/>
        </w:rPr>
        <w:t>重视产品设计和生产质量控制，切实提升自身的质量、安全保障能力。</w:t>
      </w:r>
      <w:r w:rsidR="00AB4FFC" w:rsidRPr="009773BB">
        <w:rPr>
          <w:rFonts w:ascii="宋体" w:hAnsi="宋体"/>
          <w:kern w:val="0"/>
          <w:sz w:val="28"/>
          <w:szCs w:val="28"/>
        </w:rPr>
        <w:t xml:space="preserve"> </w:t>
      </w:r>
    </w:p>
    <w:p w:rsidR="00F72ED3" w:rsidRPr="00545149" w:rsidRDefault="00F817FF" w:rsidP="007A6430">
      <w:pPr>
        <w:pStyle w:val="2"/>
        <w:snapToGrid w:val="0"/>
        <w:spacing w:beforeLines="50" w:after="0" w:line="360" w:lineRule="auto"/>
        <w:rPr>
          <w:rFonts w:ascii="Times New Roman" w:eastAsia="黑体" w:hAnsi="Times New Roman"/>
          <w:bCs w:val="0"/>
          <w:sz w:val="28"/>
          <w:szCs w:val="28"/>
        </w:rPr>
      </w:pPr>
      <w:bookmarkStart w:id="79" w:name="_Toc256774419"/>
      <w:bookmarkStart w:id="80" w:name="_Toc256944372"/>
      <w:bookmarkStart w:id="81" w:name="_Toc257020675"/>
      <w:bookmarkStart w:id="82" w:name="_Toc307235464"/>
      <w:bookmarkStart w:id="83" w:name="_Toc409444912"/>
      <w:r w:rsidRPr="00545149">
        <w:rPr>
          <w:rFonts w:ascii="Times New Roman" w:eastAsia="黑体" w:hAnsi="Times New Roman" w:hint="eastAsia"/>
          <w:sz w:val="28"/>
          <w:szCs w:val="28"/>
        </w:rPr>
        <w:t>（三）</w:t>
      </w:r>
      <w:r w:rsidRPr="00545149">
        <w:rPr>
          <w:rFonts w:ascii="Times New Roman" w:eastAsia="黑体" w:hAnsi="Times New Roman" w:hint="eastAsia"/>
          <w:bCs w:val="0"/>
          <w:sz w:val="28"/>
          <w:szCs w:val="28"/>
        </w:rPr>
        <w:t>机械电气业质量状况</w:t>
      </w:r>
      <w:bookmarkEnd w:id="79"/>
      <w:bookmarkEnd w:id="80"/>
      <w:bookmarkEnd w:id="81"/>
      <w:bookmarkEnd w:id="82"/>
      <w:bookmarkEnd w:id="83"/>
    </w:p>
    <w:p w:rsidR="00F72ED3" w:rsidRPr="005F680C" w:rsidRDefault="00975F07" w:rsidP="00545149">
      <w:pPr>
        <w:spacing w:line="360" w:lineRule="auto"/>
        <w:ind w:firstLineChars="200" w:firstLine="560"/>
        <w:jc w:val="left"/>
        <w:rPr>
          <w:rFonts w:asciiTheme="minorEastAsia" w:eastAsiaTheme="minorEastAsia" w:hAnsiTheme="minorEastAsia"/>
          <w:sz w:val="28"/>
          <w:szCs w:val="28"/>
        </w:rPr>
      </w:pPr>
      <w:r w:rsidRPr="005F680C">
        <w:rPr>
          <w:rFonts w:asciiTheme="minorEastAsia" w:eastAsiaTheme="minorEastAsia" w:hAnsiTheme="minorEastAsia" w:hint="eastAsia"/>
          <w:sz w:val="28"/>
          <w:szCs w:val="28"/>
        </w:rPr>
        <w:t>我市</w:t>
      </w:r>
      <w:r w:rsidR="00F817FF" w:rsidRPr="005F680C">
        <w:rPr>
          <w:rFonts w:asciiTheme="minorEastAsia" w:eastAsiaTheme="minorEastAsia" w:hAnsiTheme="minorEastAsia" w:hint="eastAsia"/>
          <w:sz w:val="28"/>
          <w:szCs w:val="28"/>
        </w:rPr>
        <w:t>机械制造企业</w:t>
      </w:r>
      <w:r w:rsidR="00F72ED3" w:rsidRPr="005F680C">
        <w:rPr>
          <w:rFonts w:asciiTheme="minorEastAsia" w:eastAsiaTheme="minorEastAsia" w:hAnsiTheme="minorEastAsia" w:hint="eastAsia"/>
          <w:sz w:val="28"/>
          <w:szCs w:val="28"/>
        </w:rPr>
        <w:t>约</w:t>
      </w:r>
      <w:r w:rsidR="00366AA6" w:rsidRPr="005F680C">
        <w:rPr>
          <w:rFonts w:asciiTheme="minorEastAsia" w:eastAsiaTheme="minorEastAsia" w:hAnsiTheme="minorEastAsia" w:hint="eastAsia"/>
          <w:sz w:val="28"/>
          <w:szCs w:val="28"/>
        </w:rPr>
        <w:t>12000</w:t>
      </w:r>
      <w:r w:rsidR="00F817FF" w:rsidRPr="005F680C">
        <w:rPr>
          <w:rFonts w:asciiTheme="minorEastAsia" w:eastAsiaTheme="minorEastAsia" w:hAnsiTheme="minorEastAsia" w:hint="eastAsia"/>
          <w:sz w:val="28"/>
          <w:szCs w:val="28"/>
        </w:rPr>
        <w:t>家，从业人员</w:t>
      </w:r>
      <w:r w:rsidR="00F72ED3" w:rsidRPr="005F680C">
        <w:rPr>
          <w:rFonts w:asciiTheme="minorEastAsia" w:eastAsiaTheme="minorEastAsia" w:hAnsiTheme="minorEastAsia" w:hint="eastAsia"/>
          <w:sz w:val="28"/>
          <w:szCs w:val="28"/>
        </w:rPr>
        <w:t>90</w:t>
      </w:r>
      <w:r w:rsidR="00F817FF" w:rsidRPr="005F680C">
        <w:rPr>
          <w:rFonts w:asciiTheme="minorEastAsia" w:eastAsiaTheme="minorEastAsia" w:hAnsiTheme="minorEastAsia" w:hint="eastAsia"/>
          <w:sz w:val="28"/>
          <w:szCs w:val="28"/>
        </w:rPr>
        <w:t>万人</w:t>
      </w:r>
      <w:r w:rsidR="00366AA6" w:rsidRPr="005F680C">
        <w:rPr>
          <w:rFonts w:asciiTheme="minorEastAsia" w:eastAsiaTheme="minorEastAsia" w:hAnsiTheme="minorEastAsia" w:hint="eastAsia"/>
          <w:sz w:val="28"/>
          <w:szCs w:val="28"/>
        </w:rPr>
        <w:t>，</w:t>
      </w:r>
      <w:r w:rsidRPr="005F680C">
        <w:rPr>
          <w:rFonts w:asciiTheme="minorEastAsia" w:eastAsiaTheme="minorEastAsia" w:hAnsiTheme="minorEastAsia" w:hint="eastAsia"/>
          <w:sz w:val="28"/>
          <w:szCs w:val="28"/>
        </w:rPr>
        <w:t>工业总产值达</w:t>
      </w:r>
      <w:r w:rsidRPr="005F680C">
        <w:rPr>
          <w:rFonts w:asciiTheme="minorEastAsia" w:eastAsiaTheme="minorEastAsia" w:hAnsiTheme="minorEastAsia"/>
          <w:sz w:val="28"/>
          <w:szCs w:val="28"/>
        </w:rPr>
        <w:t>5</w:t>
      </w:r>
      <w:r w:rsidRPr="005F680C">
        <w:rPr>
          <w:rFonts w:asciiTheme="minorEastAsia" w:eastAsiaTheme="minorEastAsia" w:hAnsiTheme="minorEastAsia" w:hint="eastAsia"/>
          <w:sz w:val="28"/>
          <w:szCs w:val="28"/>
        </w:rPr>
        <w:t>060亿元，同比增长10%，稳居深圳第二大制造业地位。其中，金属制造、精密模具加工、塑胶制品、办公OA设备、交通运输设备、微电机制造和注塑机械、压铸机械等领域优势</w:t>
      </w:r>
      <w:r w:rsidR="00CB022E" w:rsidRPr="005F680C">
        <w:rPr>
          <w:rFonts w:asciiTheme="minorEastAsia" w:eastAsiaTheme="minorEastAsia" w:hAnsiTheme="minorEastAsia" w:hint="eastAsia"/>
          <w:sz w:val="28"/>
          <w:szCs w:val="28"/>
        </w:rPr>
        <w:t>突出，技术水平较为先进。如</w:t>
      </w:r>
      <w:r w:rsidRPr="005F680C">
        <w:rPr>
          <w:rFonts w:asciiTheme="minorEastAsia" w:eastAsiaTheme="minorEastAsia" w:hAnsiTheme="minorEastAsia" w:hint="eastAsia"/>
          <w:sz w:val="28"/>
          <w:szCs w:val="28"/>
        </w:rPr>
        <w:t>集装箱</w:t>
      </w:r>
      <w:r w:rsidR="00941C69">
        <w:rPr>
          <w:rFonts w:asciiTheme="minorEastAsia" w:eastAsiaTheme="minorEastAsia" w:hAnsiTheme="minorEastAsia" w:hint="eastAsia"/>
          <w:sz w:val="28"/>
          <w:szCs w:val="28"/>
        </w:rPr>
        <w:t>、</w:t>
      </w:r>
      <w:r w:rsidRPr="005F680C">
        <w:rPr>
          <w:rFonts w:asciiTheme="minorEastAsia" w:eastAsiaTheme="minorEastAsia" w:hAnsiTheme="minorEastAsia" w:hint="eastAsia"/>
          <w:sz w:val="28"/>
          <w:szCs w:val="28"/>
        </w:rPr>
        <w:t>文化、办公用</w:t>
      </w:r>
      <w:r w:rsidR="00941C69">
        <w:rPr>
          <w:rFonts w:asciiTheme="minorEastAsia" w:eastAsiaTheme="minorEastAsia" w:hAnsiTheme="minorEastAsia" w:hint="eastAsia"/>
          <w:sz w:val="28"/>
          <w:szCs w:val="28"/>
        </w:rPr>
        <w:t>品、</w:t>
      </w:r>
      <w:r w:rsidRPr="005F680C">
        <w:rPr>
          <w:rFonts w:asciiTheme="minorEastAsia" w:eastAsiaTheme="minorEastAsia" w:hAnsiTheme="minorEastAsia"/>
          <w:sz w:val="28"/>
          <w:szCs w:val="28"/>
        </w:rPr>
        <w:t>注塑机</w:t>
      </w:r>
      <w:r w:rsidR="00941C69">
        <w:rPr>
          <w:rFonts w:asciiTheme="minorEastAsia" w:eastAsiaTheme="minorEastAsia" w:hAnsiTheme="minorEastAsia" w:hint="eastAsia"/>
          <w:sz w:val="28"/>
          <w:szCs w:val="28"/>
        </w:rPr>
        <w:t>、</w:t>
      </w:r>
      <w:r w:rsidRPr="005F680C">
        <w:rPr>
          <w:rFonts w:asciiTheme="minorEastAsia" w:eastAsiaTheme="minorEastAsia" w:hAnsiTheme="minorEastAsia" w:hint="eastAsia"/>
          <w:sz w:val="28"/>
          <w:szCs w:val="28"/>
        </w:rPr>
        <w:t>压铸机</w:t>
      </w:r>
      <w:r w:rsidR="00941C69">
        <w:rPr>
          <w:rFonts w:asciiTheme="minorEastAsia" w:eastAsiaTheme="minorEastAsia" w:hAnsiTheme="minorEastAsia" w:hint="eastAsia"/>
          <w:sz w:val="28"/>
          <w:szCs w:val="28"/>
        </w:rPr>
        <w:t>等产品在国内外都具有较强的竞争力和影响力</w:t>
      </w:r>
      <w:r w:rsidR="00F817FF" w:rsidRPr="005F680C">
        <w:rPr>
          <w:rFonts w:asciiTheme="minorEastAsia" w:eastAsiaTheme="minorEastAsia" w:hAnsiTheme="minorEastAsia" w:hint="eastAsia"/>
          <w:sz w:val="28"/>
          <w:szCs w:val="28"/>
          <w:vertAlign w:val="subscript"/>
        </w:rPr>
        <w:t>（注：数据来源于深圳市机械行业协会）</w:t>
      </w:r>
      <w:r w:rsidR="00CB022E" w:rsidRPr="005F680C">
        <w:rPr>
          <w:rFonts w:asciiTheme="minorEastAsia" w:eastAsiaTheme="minorEastAsia" w:hAnsiTheme="minorEastAsia" w:hint="eastAsia"/>
          <w:sz w:val="28"/>
          <w:szCs w:val="28"/>
        </w:rPr>
        <w:t>。</w:t>
      </w:r>
    </w:p>
    <w:p w:rsidR="00F817FF" w:rsidRPr="000A5E6C" w:rsidRDefault="00F817FF" w:rsidP="00545149">
      <w:pPr>
        <w:pStyle w:val="3"/>
        <w:snapToGrid w:val="0"/>
        <w:spacing w:before="0" w:after="0" w:line="360" w:lineRule="auto"/>
        <w:ind w:firstLineChars="196" w:firstLine="549"/>
        <w:rPr>
          <w:rFonts w:ascii="黑体" w:eastAsia="黑体"/>
          <w:b w:val="0"/>
          <w:sz w:val="28"/>
          <w:szCs w:val="28"/>
        </w:rPr>
      </w:pPr>
      <w:bookmarkStart w:id="84" w:name="_Toc251072017"/>
      <w:bookmarkStart w:id="85" w:name="_Toc256774420"/>
      <w:bookmarkStart w:id="86" w:name="_Toc256944373"/>
      <w:bookmarkStart w:id="87" w:name="_Toc257020676"/>
      <w:bookmarkStart w:id="88" w:name="_Toc307235465"/>
      <w:bookmarkStart w:id="89" w:name="_Toc409444913"/>
      <w:r w:rsidRPr="000A5E6C">
        <w:rPr>
          <w:rFonts w:ascii="黑体" w:eastAsia="黑体"/>
          <w:b w:val="0"/>
          <w:sz w:val="28"/>
          <w:szCs w:val="28"/>
        </w:rPr>
        <w:t>1</w:t>
      </w:r>
      <w:r w:rsidRPr="000A5E6C">
        <w:rPr>
          <w:rFonts w:ascii="黑体" w:eastAsia="黑体" w:hint="eastAsia"/>
          <w:b w:val="0"/>
          <w:sz w:val="28"/>
          <w:szCs w:val="28"/>
        </w:rPr>
        <w:t>．</w:t>
      </w:r>
      <w:r w:rsidRPr="000A5E6C">
        <w:rPr>
          <w:rFonts w:ascii="黑体" w:eastAsia="黑体" w:hAnsi="宋体" w:hint="eastAsia"/>
          <w:b w:val="0"/>
          <w:sz w:val="28"/>
          <w:szCs w:val="28"/>
        </w:rPr>
        <w:t>质量指数状况</w:t>
      </w:r>
      <w:bookmarkStart w:id="90" w:name="_Toc251072018"/>
      <w:bookmarkEnd w:id="84"/>
      <w:bookmarkEnd w:id="85"/>
      <w:bookmarkEnd w:id="86"/>
      <w:bookmarkEnd w:id="87"/>
      <w:bookmarkEnd w:id="88"/>
      <w:bookmarkEnd w:id="89"/>
    </w:p>
    <w:p w:rsidR="00AE0D8D" w:rsidRPr="00AE0D8D" w:rsidRDefault="00AE0D8D" w:rsidP="00AE0D8D">
      <w:pPr>
        <w:snapToGrid w:val="0"/>
        <w:spacing w:line="360" w:lineRule="auto"/>
        <w:ind w:firstLine="570"/>
        <w:rPr>
          <w:rFonts w:asciiTheme="minorEastAsia" w:eastAsiaTheme="minorEastAsia" w:hAnsiTheme="minorEastAsia"/>
          <w:bCs/>
          <w:sz w:val="28"/>
          <w:szCs w:val="28"/>
        </w:rPr>
      </w:pPr>
      <w:r w:rsidRPr="00AE0D8D">
        <w:rPr>
          <w:rFonts w:asciiTheme="minorEastAsia" w:eastAsiaTheme="minorEastAsia" w:hAnsiTheme="minorEastAsia" w:hint="eastAsia"/>
          <w:bCs/>
          <w:sz w:val="28"/>
          <w:szCs w:val="28"/>
        </w:rPr>
        <w:t>2013年</w:t>
      </w:r>
      <w:r w:rsidRPr="00AE0D8D">
        <w:rPr>
          <w:rFonts w:asciiTheme="minorEastAsia" w:eastAsiaTheme="minorEastAsia" w:hAnsiTheme="minorEastAsia" w:hint="eastAsia"/>
          <w:sz w:val="28"/>
          <w:szCs w:val="28"/>
        </w:rPr>
        <w:t>我市机械电气业的</w:t>
      </w:r>
      <w:r w:rsidRPr="00AE0D8D">
        <w:rPr>
          <w:rFonts w:asciiTheme="minorEastAsia" w:eastAsiaTheme="minorEastAsia" w:hAnsiTheme="minorEastAsia" w:hint="eastAsia"/>
          <w:bCs/>
          <w:sz w:val="28"/>
          <w:szCs w:val="28"/>
        </w:rPr>
        <w:t>质量指数为88.61，比上年高1.09。其中汽车制造、专用设备制造、铁路船舶制造业分别达到了92.92、92.35和90.96的较强竞争力区间。机械电气业的总体质量水平为92.18， 比上年高2.17；发展能力为85.04，与上年持平。其中质量水平最高的是专用设备制造（96.58），比上年高2.67；发展能力最强的是汽车制造（90.74），比上年</w:t>
      </w:r>
      <w:r w:rsidRPr="00AE0D8D">
        <w:rPr>
          <w:rFonts w:asciiTheme="minorEastAsia" w:eastAsiaTheme="minorEastAsia" w:hAnsiTheme="minorEastAsia" w:hint="eastAsia"/>
          <w:bCs/>
          <w:sz w:val="28"/>
          <w:szCs w:val="28"/>
        </w:rPr>
        <w:lastRenderedPageBreak/>
        <w:t>高0.24</w:t>
      </w:r>
      <w:r w:rsidR="008C1E5B">
        <w:rPr>
          <w:rFonts w:asciiTheme="minorEastAsia" w:eastAsiaTheme="minorEastAsia" w:hAnsiTheme="minorEastAsia" w:hint="eastAsia"/>
          <w:bCs/>
          <w:sz w:val="28"/>
          <w:szCs w:val="28"/>
        </w:rPr>
        <w:t>（图</w:t>
      </w:r>
      <w:r w:rsidR="00421FBA">
        <w:rPr>
          <w:rFonts w:asciiTheme="minorEastAsia" w:eastAsiaTheme="minorEastAsia" w:hAnsiTheme="minorEastAsia" w:hint="eastAsia"/>
          <w:bCs/>
          <w:sz w:val="28"/>
          <w:szCs w:val="28"/>
        </w:rPr>
        <w:t>20</w:t>
      </w:r>
      <w:r w:rsidR="008C1E5B">
        <w:rPr>
          <w:rFonts w:asciiTheme="minorEastAsia" w:eastAsiaTheme="minorEastAsia" w:hAnsiTheme="minorEastAsia" w:hint="eastAsia"/>
          <w:bCs/>
          <w:sz w:val="28"/>
          <w:szCs w:val="28"/>
        </w:rPr>
        <w:t>）</w:t>
      </w:r>
      <w:r w:rsidRPr="00AE0D8D">
        <w:rPr>
          <w:rFonts w:asciiTheme="minorEastAsia" w:eastAsiaTheme="minorEastAsia" w:hAnsiTheme="minorEastAsia" w:hint="eastAsia"/>
          <w:bCs/>
          <w:sz w:val="28"/>
          <w:szCs w:val="28"/>
        </w:rPr>
        <w:t>。</w:t>
      </w:r>
    </w:p>
    <w:p w:rsidR="00AE0D8D" w:rsidRDefault="00AE0D8D" w:rsidP="00AE0D8D">
      <w:pPr>
        <w:snapToGrid w:val="0"/>
        <w:spacing w:line="360" w:lineRule="auto"/>
        <w:rPr>
          <w:rFonts w:ascii="仿宋_GB2312" w:eastAsia="仿宋_GB2312" w:hAnsi="宋体"/>
          <w:bCs/>
          <w:sz w:val="32"/>
          <w:szCs w:val="32"/>
        </w:rPr>
      </w:pPr>
      <w:r w:rsidRPr="00740E91">
        <w:rPr>
          <w:noProof/>
          <w:szCs w:val="32"/>
        </w:rPr>
        <w:drawing>
          <wp:inline distT="0" distB="0" distL="0" distR="0">
            <wp:extent cx="5759450" cy="3184086"/>
            <wp:effectExtent l="19050" t="0" r="0" b="0"/>
            <wp:docPr id="3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srcRect/>
                    <a:stretch>
                      <a:fillRect/>
                    </a:stretch>
                  </pic:blipFill>
                  <pic:spPr bwMode="auto">
                    <a:xfrm>
                      <a:off x="0" y="0"/>
                      <a:ext cx="5759450" cy="3184086"/>
                    </a:xfrm>
                    <a:prstGeom prst="rect">
                      <a:avLst/>
                    </a:prstGeom>
                    <a:noFill/>
                    <a:ln w="9525">
                      <a:noFill/>
                      <a:miter lim="800000"/>
                      <a:headEnd/>
                      <a:tailEnd/>
                    </a:ln>
                  </pic:spPr>
                </pic:pic>
              </a:graphicData>
            </a:graphic>
          </wp:inline>
        </w:drawing>
      </w:r>
    </w:p>
    <w:p w:rsidR="00F817FF" w:rsidRDefault="00F817FF" w:rsidP="00410D79">
      <w:pPr>
        <w:snapToGrid w:val="0"/>
        <w:spacing w:line="360" w:lineRule="auto"/>
        <w:ind w:leftChars="-85" w:left="-178" w:firstLineChars="100" w:firstLine="240"/>
        <w:jc w:val="center"/>
        <w:rPr>
          <w:rFonts w:hAnsi="宋体"/>
          <w:sz w:val="24"/>
        </w:rPr>
      </w:pPr>
      <w:r w:rsidRPr="002C5A12">
        <w:rPr>
          <w:rFonts w:hAnsi="宋体" w:hint="eastAsia"/>
          <w:sz w:val="24"/>
        </w:rPr>
        <w:t>图</w:t>
      </w:r>
      <w:r w:rsidR="00421FBA">
        <w:rPr>
          <w:rFonts w:hint="eastAsia"/>
          <w:sz w:val="24"/>
        </w:rPr>
        <w:t>20</w:t>
      </w:r>
      <w:r w:rsidRPr="002C5A12">
        <w:rPr>
          <w:rFonts w:hAnsi="宋体" w:hint="eastAsia"/>
          <w:sz w:val="24"/>
        </w:rPr>
        <w:t>：深圳机械电气产业</w:t>
      </w:r>
      <w:r>
        <w:rPr>
          <w:rFonts w:hAnsi="宋体" w:hint="eastAsia"/>
          <w:sz w:val="24"/>
        </w:rPr>
        <w:t>各细分行业的</w:t>
      </w:r>
      <w:r w:rsidRPr="002C5A12">
        <w:rPr>
          <w:rFonts w:hAnsi="宋体" w:hint="eastAsia"/>
          <w:sz w:val="24"/>
        </w:rPr>
        <w:t>质量指数</w:t>
      </w:r>
      <w:r>
        <w:rPr>
          <w:rFonts w:hAnsi="宋体" w:hint="eastAsia"/>
          <w:sz w:val="24"/>
        </w:rPr>
        <w:t>及二</w:t>
      </w:r>
      <w:r w:rsidRPr="002C5A12">
        <w:rPr>
          <w:rFonts w:hAnsi="宋体" w:hint="eastAsia"/>
          <w:sz w:val="24"/>
        </w:rPr>
        <w:t>级指标</w:t>
      </w:r>
    </w:p>
    <w:p w:rsidR="00545149" w:rsidRPr="002C5A12" w:rsidRDefault="00545149" w:rsidP="00410D79">
      <w:pPr>
        <w:snapToGrid w:val="0"/>
        <w:spacing w:line="360" w:lineRule="auto"/>
        <w:ind w:leftChars="-85" w:left="-178" w:firstLineChars="100" w:firstLine="240"/>
        <w:jc w:val="center"/>
        <w:rPr>
          <w:rFonts w:hAnsi="宋体"/>
          <w:sz w:val="24"/>
        </w:rPr>
      </w:pPr>
    </w:p>
    <w:p w:rsidR="00AE0D8D" w:rsidRPr="00AE0D8D" w:rsidRDefault="00AE0D8D" w:rsidP="00AE0D8D">
      <w:pPr>
        <w:snapToGrid w:val="0"/>
        <w:spacing w:line="360" w:lineRule="auto"/>
        <w:ind w:firstLine="555"/>
        <w:rPr>
          <w:rFonts w:asciiTheme="minorEastAsia" w:eastAsiaTheme="minorEastAsia" w:hAnsiTheme="minorEastAsia"/>
          <w:bCs/>
          <w:sz w:val="28"/>
          <w:szCs w:val="28"/>
        </w:rPr>
      </w:pPr>
      <w:r w:rsidRPr="00AE0D8D">
        <w:rPr>
          <w:rFonts w:asciiTheme="minorEastAsia" w:eastAsiaTheme="minorEastAsia" w:hAnsiTheme="minorEastAsia" w:hint="eastAsia"/>
          <w:bCs/>
          <w:sz w:val="28"/>
          <w:szCs w:val="28"/>
        </w:rPr>
        <w:t>年度对比显示（图</w:t>
      </w:r>
      <w:r w:rsidR="00421FBA">
        <w:rPr>
          <w:rFonts w:asciiTheme="minorEastAsia" w:eastAsiaTheme="minorEastAsia" w:hAnsiTheme="minorEastAsia" w:hint="eastAsia"/>
          <w:bCs/>
          <w:sz w:val="28"/>
          <w:szCs w:val="28"/>
        </w:rPr>
        <w:t>21</w:t>
      </w:r>
      <w:r w:rsidRPr="00AE0D8D">
        <w:rPr>
          <w:rFonts w:asciiTheme="minorEastAsia" w:eastAsiaTheme="minorEastAsia" w:hAnsiTheme="minorEastAsia" w:hint="eastAsia"/>
          <w:bCs/>
          <w:sz w:val="28"/>
          <w:szCs w:val="28"/>
        </w:rPr>
        <w:t>）：在质量水平方面，行业的工程技术人员比重、质量体系认证率稳步提升，分别比上年高6.9和6.23；产品质量等级品率、产品符合性质量、出口商品检验合格率与上年持平或略有提升；而质量损失率得分下降，行业的质量损失加大。在发展能力方面，行业的市场适应能力和核心技术能力稳定向好，人均劳动生产率、国际市场销售率、新产品比重等指标均有所提升； 但研发能力呈下降趋势，研究与试验发展经费比重、技术改造经费比重分别比上年低2.49和0.58，显示出企业的研发后劲正受到经费投入的制约。</w:t>
      </w:r>
    </w:p>
    <w:p w:rsidR="00AE0D8D" w:rsidRPr="00A12E8E" w:rsidRDefault="00AE0D8D" w:rsidP="00AE0D8D">
      <w:pPr>
        <w:snapToGrid w:val="0"/>
        <w:spacing w:line="360" w:lineRule="auto"/>
        <w:rPr>
          <w:rFonts w:ascii="仿宋_GB2312" w:eastAsia="仿宋_GB2312"/>
          <w:bCs/>
          <w:sz w:val="32"/>
          <w:szCs w:val="32"/>
        </w:rPr>
      </w:pPr>
      <w:r w:rsidRPr="007D67AC">
        <w:rPr>
          <w:noProof/>
          <w:szCs w:val="32"/>
        </w:rPr>
        <w:lastRenderedPageBreak/>
        <w:drawing>
          <wp:inline distT="0" distB="0" distL="0" distR="0">
            <wp:extent cx="5638800" cy="3667125"/>
            <wp:effectExtent l="0" t="0" r="0" b="0"/>
            <wp:docPr id="3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srcRect/>
                    <a:stretch>
                      <a:fillRect/>
                    </a:stretch>
                  </pic:blipFill>
                  <pic:spPr bwMode="auto">
                    <a:xfrm>
                      <a:off x="0" y="0"/>
                      <a:ext cx="5638800" cy="3667125"/>
                    </a:xfrm>
                    <a:prstGeom prst="rect">
                      <a:avLst/>
                    </a:prstGeom>
                    <a:noFill/>
                    <a:ln w="9525">
                      <a:noFill/>
                      <a:miter lim="800000"/>
                      <a:headEnd/>
                      <a:tailEnd/>
                    </a:ln>
                  </pic:spPr>
                </pic:pic>
              </a:graphicData>
            </a:graphic>
          </wp:inline>
        </w:drawing>
      </w:r>
    </w:p>
    <w:p w:rsidR="00F817FF" w:rsidRDefault="00F817FF" w:rsidP="00410D79">
      <w:pPr>
        <w:snapToGrid w:val="0"/>
        <w:spacing w:line="360" w:lineRule="auto"/>
        <w:ind w:leftChars="-85" w:left="-178" w:firstLineChars="100" w:firstLine="240"/>
        <w:jc w:val="center"/>
        <w:rPr>
          <w:rFonts w:hAnsi="宋体"/>
          <w:sz w:val="24"/>
        </w:rPr>
      </w:pPr>
      <w:r>
        <w:rPr>
          <w:rFonts w:hAnsi="宋体" w:hint="eastAsia"/>
          <w:sz w:val="24"/>
        </w:rPr>
        <w:t>图</w:t>
      </w:r>
      <w:r>
        <w:rPr>
          <w:rFonts w:hAnsi="宋体"/>
          <w:sz w:val="24"/>
        </w:rPr>
        <w:t>2</w:t>
      </w:r>
      <w:r w:rsidR="00421FBA">
        <w:rPr>
          <w:rFonts w:hAnsi="宋体" w:hint="eastAsia"/>
          <w:sz w:val="24"/>
        </w:rPr>
        <w:t>1</w:t>
      </w:r>
      <w:r w:rsidRPr="004C0AC7">
        <w:rPr>
          <w:rFonts w:hAnsi="宋体" w:hint="eastAsia"/>
          <w:sz w:val="24"/>
        </w:rPr>
        <w:t>：</w:t>
      </w:r>
      <w:r>
        <w:rPr>
          <w:rFonts w:hAnsi="宋体"/>
          <w:sz w:val="24"/>
        </w:rPr>
        <w:t>201</w:t>
      </w:r>
      <w:r w:rsidR="00601E1D">
        <w:rPr>
          <w:rFonts w:hAnsi="宋体" w:hint="eastAsia"/>
          <w:sz w:val="24"/>
        </w:rPr>
        <w:t>2</w:t>
      </w:r>
      <w:r>
        <w:rPr>
          <w:rFonts w:hAnsi="宋体"/>
          <w:sz w:val="24"/>
        </w:rPr>
        <w:t>-</w:t>
      </w:r>
      <w:r w:rsidRPr="004C0AC7">
        <w:rPr>
          <w:sz w:val="24"/>
        </w:rPr>
        <w:t>201</w:t>
      </w:r>
      <w:r w:rsidR="00601E1D">
        <w:rPr>
          <w:rFonts w:hint="eastAsia"/>
          <w:sz w:val="24"/>
        </w:rPr>
        <w:t>3</w:t>
      </w:r>
      <w:r w:rsidRPr="004C0AC7">
        <w:rPr>
          <w:rFonts w:hAnsi="宋体" w:hint="eastAsia"/>
          <w:sz w:val="24"/>
        </w:rPr>
        <w:t>年深圳</w:t>
      </w:r>
      <w:r>
        <w:rPr>
          <w:rFonts w:hAnsi="宋体" w:hint="eastAsia"/>
          <w:sz w:val="24"/>
        </w:rPr>
        <w:t>机械电气</w:t>
      </w:r>
      <w:proofErr w:type="gramStart"/>
      <w:r w:rsidRPr="004C0AC7">
        <w:rPr>
          <w:rFonts w:hAnsi="宋体" w:hint="eastAsia"/>
          <w:sz w:val="24"/>
        </w:rPr>
        <w:t>业</w:t>
      </w:r>
      <w:r>
        <w:rPr>
          <w:rFonts w:hAnsi="宋体" w:hint="eastAsia"/>
          <w:sz w:val="24"/>
        </w:rPr>
        <w:t>统计</w:t>
      </w:r>
      <w:proofErr w:type="gramEnd"/>
      <w:r w:rsidRPr="004C0AC7">
        <w:rPr>
          <w:rFonts w:hAnsi="宋体" w:hint="eastAsia"/>
          <w:sz w:val="24"/>
        </w:rPr>
        <w:t>指标</w:t>
      </w:r>
      <w:r>
        <w:rPr>
          <w:rFonts w:hAnsi="宋体" w:hint="eastAsia"/>
          <w:sz w:val="24"/>
        </w:rPr>
        <w:t>得分</w:t>
      </w:r>
    </w:p>
    <w:p w:rsidR="00F65EA6" w:rsidRDefault="00F65EA6" w:rsidP="00410D79">
      <w:pPr>
        <w:snapToGrid w:val="0"/>
        <w:spacing w:line="360" w:lineRule="auto"/>
        <w:ind w:leftChars="-85" w:left="-178" w:firstLineChars="100" w:firstLine="240"/>
        <w:jc w:val="center"/>
        <w:rPr>
          <w:rFonts w:hAnsi="宋体"/>
          <w:sz w:val="24"/>
        </w:rPr>
      </w:pPr>
    </w:p>
    <w:p w:rsidR="00F817FF" w:rsidRPr="005F680C" w:rsidRDefault="00F817FF" w:rsidP="00410D79">
      <w:pPr>
        <w:pStyle w:val="3"/>
        <w:snapToGrid w:val="0"/>
        <w:spacing w:before="0" w:after="0" w:line="360" w:lineRule="auto"/>
        <w:ind w:firstLineChars="196" w:firstLine="549"/>
        <w:rPr>
          <w:rFonts w:ascii="黑体" w:eastAsia="黑体"/>
          <w:b w:val="0"/>
          <w:bCs w:val="0"/>
          <w:sz w:val="28"/>
          <w:szCs w:val="28"/>
        </w:rPr>
      </w:pPr>
      <w:bookmarkStart w:id="91" w:name="_Toc256774421"/>
      <w:bookmarkStart w:id="92" w:name="_Toc256944375"/>
      <w:bookmarkStart w:id="93" w:name="_Toc257020677"/>
      <w:bookmarkStart w:id="94" w:name="_Toc307235466"/>
      <w:bookmarkStart w:id="95" w:name="_Toc409444914"/>
      <w:r w:rsidRPr="005F680C">
        <w:rPr>
          <w:rFonts w:ascii="黑体" w:eastAsia="黑体"/>
          <w:b w:val="0"/>
          <w:bCs w:val="0"/>
          <w:sz w:val="28"/>
          <w:szCs w:val="28"/>
        </w:rPr>
        <w:t>2</w:t>
      </w:r>
      <w:r w:rsidRPr="005F680C">
        <w:rPr>
          <w:rFonts w:ascii="黑体" w:eastAsia="黑体" w:hAnsi="宋体" w:hint="eastAsia"/>
          <w:b w:val="0"/>
          <w:bCs w:val="0"/>
          <w:sz w:val="28"/>
          <w:szCs w:val="28"/>
        </w:rPr>
        <w:t>．产品质量监督抽查状况</w:t>
      </w:r>
      <w:bookmarkEnd w:id="90"/>
      <w:bookmarkEnd w:id="91"/>
      <w:bookmarkEnd w:id="92"/>
      <w:bookmarkEnd w:id="93"/>
      <w:bookmarkEnd w:id="94"/>
      <w:bookmarkEnd w:id="95"/>
    </w:p>
    <w:p w:rsidR="009D373A" w:rsidRPr="005F680C" w:rsidRDefault="00F817FF" w:rsidP="004B667C">
      <w:pPr>
        <w:snapToGrid w:val="0"/>
        <w:spacing w:line="360" w:lineRule="auto"/>
        <w:ind w:firstLine="555"/>
        <w:rPr>
          <w:rFonts w:asciiTheme="minorEastAsia" w:eastAsiaTheme="minorEastAsia" w:hAnsiTheme="minorEastAsia"/>
          <w:sz w:val="28"/>
          <w:szCs w:val="28"/>
        </w:rPr>
      </w:pPr>
      <w:r w:rsidRPr="005F680C">
        <w:rPr>
          <w:rFonts w:asciiTheme="minorEastAsia" w:eastAsiaTheme="minorEastAsia" w:hAnsiTheme="minorEastAsia" w:hint="eastAsia"/>
          <w:sz w:val="28"/>
          <w:szCs w:val="28"/>
        </w:rPr>
        <w:t>全年共监督抽查了</w:t>
      </w:r>
      <w:r w:rsidR="00D33CC7" w:rsidRPr="005F680C">
        <w:rPr>
          <w:rFonts w:asciiTheme="minorEastAsia" w:eastAsiaTheme="minorEastAsia" w:hAnsiTheme="minorEastAsia" w:hint="eastAsia"/>
          <w:sz w:val="28"/>
          <w:szCs w:val="28"/>
        </w:rPr>
        <w:t>248</w:t>
      </w:r>
      <w:r w:rsidRPr="005F680C">
        <w:rPr>
          <w:rFonts w:asciiTheme="minorEastAsia" w:eastAsiaTheme="minorEastAsia" w:hAnsiTheme="minorEastAsia" w:hint="eastAsia"/>
          <w:sz w:val="28"/>
          <w:szCs w:val="28"/>
        </w:rPr>
        <w:t>家企业的机械电气产品</w:t>
      </w:r>
      <w:r w:rsidR="00D33CC7" w:rsidRPr="005F680C">
        <w:rPr>
          <w:rFonts w:asciiTheme="minorEastAsia" w:eastAsiaTheme="minorEastAsia" w:hAnsiTheme="minorEastAsia" w:hint="eastAsia"/>
          <w:sz w:val="28"/>
          <w:szCs w:val="28"/>
        </w:rPr>
        <w:t>501</w:t>
      </w:r>
      <w:r w:rsidRPr="005F680C">
        <w:rPr>
          <w:rFonts w:asciiTheme="minorEastAsia" w:eastAsiaTheme="minorEastAsia" w:hAnsiTheme="minorEastAsia" w:hint="eastAsia"/>
          <w:sz w:val="28"/>
          <w:szCs w:val="28"/>
        </w:rPr>
        <w:t>批次，包含开关插座、商用燃气灶具、电线电缆等</w:t>
      </w:r>
      <w:r w:rsidR="00D33CC7" w:rsidRPr="005F680C">
        <w:rPr>
          <w:rFonts w:asciiTheme="minorEastAsia" w:eastAsiaTheme="minorEastAsia" w:hAnsiTheme="minorEastAsia" w:hint="eastAsia"/>
          <w:sz w:val="28"/>
          <w:szCs w:val="28"/>
        </w:rPr>
        <w:t>18</w:t>
      </w:r>
      <w:r w:rsidRPr="005F680C">
        <w:rPr>
          <w:rFonts w:asciiTheme="minorEastAsia" w:eastAsiaTheme="minorEastAsia" w:hAnsiTheme="minorEastAsia" w:hint="eastAsia"/>
          <w:sz w:val="28"/>
          <w:szCs w:val="28"/>
        </w:rPr>
        <w:t>类产品。</w:t>
      </w:r>
      <w:r w:rsidRPr="005F680C">
        <w:rPr>
          <w:rFonts w:asciiTheme="minorEastAsia" w:eastAsiaTheme="minorEastAsia" w:hAnsiTheme="minorEastAsia" w:hint="eastAsia"/>
          <w:bCs/>
          <w:sz w:val="28"/>
          <w:szCs w:val="28"/>
        </w:rPr>
        <w:t>平均抽样合格率为</w:t>
      </w:r>
      <w:r w:rsidRPr="005F680C">
        <w:rPr>
          <w:rFonts w:asciiTheme="minorEastAsia" w:eastAsiaTheme="minorEastAsia" w:hAnsiTheme="minorEastAsia"/>
          <w:sz w:val="28"/>
          <w:szCs w:val="28"/>
        </w:rPr>
        <w:t>8</w:t>
      </w:r>
      <w:r w:rsidR="00D33CC7" w:rsidRPr="005F680C">
        <w:rPr>
          <w:rFonts w:asciiTheme="minorEastAsia" w:eastAsiaTheme="minorEastAsia" w:hAnsiTheme="minorEastAsia" w:hint="eastAsia"/>
          <w:sz w:val="28"/>
          <w:szCs w:val="28"/>
        </w:rPr>
        <w:t>8.8</w:t>
      </w:r>
      <w:r w:rsidRPr="005F680C">
        <w:rPr>
          <w:rFonts w:asciiTheme="minorEastAsia" w:eastAsiaTheme="minorEastAsia" w:hAnsiTheme="minorEastAsia"/>
          <w:sz w:val="28"/>
          <w:szCs w:val="28"/>
        </w:rPr>
        <w:t>%</w:t>
      </w:r>
      <w:r w:rsidRPr="005F680C">
        <w:rPr>
          <w:rFonts w:asciiTheme="minorEastAsia" w:eastAsiaTheme="minorEastAsia" w:hAnsiTheme="minorEastAsia" w:hint="eastAsia"/>
          <w:sz w:val="28"/>
          <w:szCs w:val="28"/>
        </w:rPr>
        <w:t>，</w:t>
      </w:r>
      <w:r w:rsidRPr="003429CE">
        <w:rPr>
          <w:rFonts w:asciiTheme="minorEastAsia" w:eastAsiaTheme="minorEastAsia" w:hAnsiTheme="minorEastAsia" w:hint="eastAsia"/>
          <w:sz w:val="28"/>
          <w:szCs w:val="28"/>
          <w:highlight w:val="yellow"/>
        </w:rPr>
        <w:t>比上年</w:t>
      </w:r>
      <w:r w:rsidR="009C383A" w:rsidRPr="003429CE">
        <w:rPr>
          <w:rFonts w:asciiTheme="minorEastAsia" w:eastAsiaTheme="minorEastAsia" w:hAnsiTheme="minorEastAsia" w:hint="eastAsia"/>
          <w:sz w:val="28"/>
          <w:szCs w:val="28"/>
          <w:highlight w:val="yellow"/>
        </w:rPr>
        <w:t>略低</w:t>
      </w:r>
      <w:r w:rsidRPr="003429CE">
        <w:rPr>
          <w:rFonts w:asciiTheme="minorEastAsia" w:eastAsiaTheme="minorEastAsia" w:hAnsiTheme="minorEastAsia"/>
          <w:sz w:val="28"/>
          <w:szCs w:val="28"/>
          <w:highlight w:val="yellow"/>
        </w:rPr>
        <w:t>0.</w:t>
      </w:r>
      <w:r w:rsidR="00D33CC7" w:rsidRPr="003429CE">
        <w:rPr>
          <w:rFonts w:asciiTheme="minorEastAsia" w:eastAsiaTheme="minorEastAsia" w:hAnsiTheme="minorEastAsia" w:hint="eastAsia"/>
          <w:sz w:val="28"/>
          <w:szCs w:val="28"/>
          <w:highlight w:val="yellow"/>
        </w:rPr>
        <w:t>7个百分比</w:t>
      </w:r>
      <w:r w:rsidRPr="003429CE">
        <w:rPr>
          <w:rFonts w:asciiTheme="minorEastAsia" w:eastAsiaTheme="minorEastAsia" w:hAnsiTheme="minorEastAsia" w:hint="eastAsia"/>
          <w:sz w:val="28"/>
          <w:szCs w:val="28"/>
          <w:highlight w:val="yellow"/>
        </w:rPr>
        <w:t>，</w:t>
      </w:r>
      <w:r w:rsidR="00FA265F" w:rsidRPr="003429CE">
        <w:rPr>
          <w:rFonts w:asciiTheme="minorEastAsia" w:eastAsiaTheme="minorEastAsia" w:hAnsiTheme="minorEastAsia" w:hint="eastAsia"/>
          <w:sz w:val="28"/>
          <w:szCs w:val="28"/>
          <w:highlight w:val="yellow"/>
        </w:rPr>
        <w:t>总体上</w:t>
      </w:r>
      <w:r w:rsidR="00D33CC7" w:rsidRPr="003429CE">
        <w:rPr>
          <w:rFonts w:asciiTheme="minorEastAsia" w:eastAsiaTheme="minorEastAsia" w:hAnsiTheme="minorEastAsia" w:hint="eastAsia"/>
          <w:sz w:val="28"/>
          <w:szCs w:val="28"/>
          <w:highlight w:val="yellow"/>
        </w:rPr>
        <w:t>近三年</w:t>
      </w:r>
      <w:r w:rsidR="009C383A" w:rsidRPr="003429CE">
        <w:rPr>
          <w:rFonts w:asciiTheme="minorEastAsia" w:eastAsiaTheme="minorEastAsia" w:hAnsiTheme="minorEastAsia" w:hint="eastAsia"/>
          <w:sz w:val="28"/>
          <w:szCs w:val="28"/>
          <w:highlight w:val="yellow"/>
        </w:rPr>
        <w:t>的</w:t>
      </w:r>
      <w:r w:rsidRPr="003429CE">
        <w:rPr>
          <w:rFonts w:asciiTheme="minorEastAsia" w:eastAsiaTheme="minorEastAsia" w:hAnsiTheme="minorEastAsia" w:hint="eastAsia"/>
          <w:sz w:val="28"/>
          <w:szCs w:val="28"/>
          <w:highlight w:val="yellow"/>
        </w:rPr>
        <w:t>产品质量水平</w:t>
      </w:r>
      <w:r w:rsidR="00D33CC7" w:rsidRPr="003429CE">
        <w:rPr>
          <w:rFonts w:asciiTheme="minorEastAsia" w:eastAsiaTheme="minorEastAsia" w:hAnsiTheme="minorEastAsia" w:hint="eastAsia"/>
          <w:sz w:val="28"/>
          <w:szCs w:val="28"/>
          <w:highlight w:val="yellow"/>
        </w:rPr>
        <w:t>相对平稳</w:t>
      </w:r>
      <w:r w:rsidR="009C383A" w:rsidRPr="003429CE">
        <w:rPr>
          <w:rFonts w:asciiTheme="minorEastAsia" w:eastAsiaTheme="minorEastAsia" w:hAnsiTheme="minorEastAsia" w:hint="eastAsia"/>
          <w:sz w:val="28"/>
          <w:szCs w:val="28"/>
          <w:highlight w:val="yellow"/>
        </w:rPr>
        <w:t>，波动较小</w:t>
      </w:r>
      <w:r w:rsidR="008C1E5B" w:rsidRPr="003429CE">
        <w:rPr>
          <w:rFonts w:asciiTheme="minorEastAsia" w:eastAsiaTheme="minorEastAsia" w:hAnsiTheme="minorEastAsia" w:hint="eastAsia"/>
          <w:sz w:val="28"/>
          <w:szCs w:val="28"/>
          <w:highlight w:val="yellow"/>
        </w:rPr>
        <w:t>（图2</w:t>
      </w:r>
      <w:r w:rsidR="00421FBA" w:rsidRPr="003429CE">
        <w:rPr>
          <w:rFonts w:asciiTheme="minorEastAsia" w:eastAsiaTheme="minorEastAsia" w:hAnsiTheme="minorEastAsia" w:hint="eastAsia"/>
          <w:sz w:val="28"/>
          <w:szCs w:val="28"/>
          <w:highlight w:val="yellow"/>
        </w:rPr>
        <w:t>2</w:t>
      </w:r>
      <w:r w:rsidR="008C1E5B" w:rsidRPr="003429CE">
        <w:rPr>
          <w:rFonts w:asciiTheme="minorEastAsia" w:eastAsiaTheme="minorEastAsia" w:hAnsiTheme="minorEastAsia" w:hint="eastAsia"/>
          <w:sz w:val="28"/>
          <w:szCs w:val="28"/>
          <w:highlight w:val="yellow"/>
        </w:rPr>
        <w:t>）</w:t>
      </w:r>
      <w:r w:rsidRPr="003429CE">
        <w:rPr>
          <w:rFonts w:asciiTheme="minorEastAsia" w:eastAsiaTheme="minorEastAsia" w:hAnsiTheme="minorEastAsia" w:hint="eastAsia"/>
          <w:sz w:val="28"/>
          <w:szCs w:val="28"/>
          <w:highlight w:val="yellow"/>
        </w:rPr>
        <w:t>。</w:t>
      </w:r>
    </w:p>
    <w:p w:rsidR="00F817FF" w:rsidRPr="00E5112F" w:rsidRDefault="008B06D8" w:rsidP="008B06D8">
      <w:pPr>
        <w:snapToGrid w:val="0"/>
        <w:spacing w:line="360" w:lineRule="auto"/>
        <w:jc w:val="center"/>
        <w:rPr>
          <w:rFonts w:hAnsi="宋体"/>
          <w:sz w:val="28"/>
          <w:szCs w:val="28"/>
        </w:rPr>
      </w:pPr>
      <w:r w:rsidRPr="008B06D8">
        <w:rPr>
          <w:noProof/>
          <w:szCs w:val="28"/>
        </w:rPr>
        <w:lastRenderedPageBreak/>
        <w:drawing>
          <wp:inline distT="0" distB="0" distL="0" distR="0">
            <wp:extent cx="5006023" cy="2990850"/>
            <wp:effectExtent l="19050" t="0" r="4127" b="0"/>
            <wp:docPr id="3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srcRect/>
                    <a:stretch>
                      <a:fillRect/>
                    </a:stretch>
                  </pic:blipFill>
                  <pic:spPr bwMode="auto">
                    <a:xfrm>
                      <a:off x="0" y="0"/>
                      <a:ext cx="5008995" cy="2992626"/>
                    </a:xfrm>
                    <a:prstGeom prst="rect">
                      <a:avLst/>
                    </a:prstGeom>
                    <a:noFill/>
                    <a:ln w="9525">
                      <a:noFill/>
                      <a:miter lim="800000"/>
                      <a:headEnd/>
                      <a:tailEnd/>
                    </a:ln>
                  </pic:spPr>
                </pic:pic>
              </a:graphicData>
            </a:graphic>
          </wp:inline>
        </w:drawing>
      </w:r>
    </w:p>
    <w:p w:rsidR="00F817FF" w:rsidRDefault="00F817FF" w:rsidP="00410D79">
      <w:pPr>
        <w:snapToGrid w:val="0"/>
        <w:spacing w:line="360" w:lineRule="auto"/>
        <w:ind w:firstLineChars="196" w:firstLine="470"/>
        <w:jc w:val="center"/>
        <w:rPr>
          <w:rFonts w:hAnsi="宋体"/>
          <w:sz w:val="24"/>
        </w:rPr>
      </w:pPr>
      <w:r w:rsidRPr="00A5676C">
        <w:rPr>
          <w:rFonts w:hAnsi="宋体" w:hint="eastAsia"/>
          <w:sz w:val="24"/>
        </w:rPr>
        <w:t>图</w:t>
      </w:r>
      <w:r w:rsidRPr="00A5676C">
        <w:rPr>
          <w:sz w:val="24"/>
        </w:rPr>
        <w:t>2</w:t>
      </w:r>
      <w:r w:rsidR="00421FBA">
        <w:rPr>
          <w:rFonts w:hint="eastAsia"/>
          <w:sz w:val="24"/>
        </w:rPr>
        <w:t>2</w:t>
      </w:r>
      <w:r w:rsidRPr="00A5676C">
        <w:rPr>
          <w:rFonts w:hAnsi="宋体" w:hint="eastAsia"/>
          <w:sz w:val="24"/>
        </w:rPr>
        <w:t>：</w:t>
      </w:r>
      <w:r w:rsidR="00924C17">
        <w:rPr>
          <w:rFonts w:hint="eastAsia"/>
          <w:sz w:val="24"/>
        </w:rPr>
        <w:t>近五</w:t>
      </w:r>
      <w:r w:rsidRPr="00A5676C">
        <w:rPr>
          <w:rFonts w:hAnsi="宋体" w:hint="eastAsia"/>
          <w:sz w:val="24"/>
        </w:rPr>
        <w:t>年深圳市机械产品质量监督抽样合格率</w:t>
      </w:r>
    </w:p>
    <w:p w:rsidR="00FF1E89" w:rsidRPr="00B20A74" w:rsidRDefault="00FF1E89" w:rsidP="00FF1E89">
      <w:pPr>
        <w:snapToGrid w:val="0"/>
        <w:spacing w:line="360" w:lineRule="auto"/>
        <w:ind w:firstLine="555"/>
        <w:rPr>
          <w:rFonts w:asciiTheme="minorEastAsia" w:eastAsiaTheme="minorEastAsia" w:hAnsiTheme="minorEastAsia"/>
          <w:sz w:val="28"/>
          <w:szCs w:val="28"/>
        </w:rPr>
      </w:pPr>
      <w:r w:rsidRPr="00B20A74">
        <w:rPr>
          <w:rFonts w:asciiTheme="minorEastAsia" w:eastAsiaTheme="minorEastAsia" w:hAnsiTheme="minorEastAsia" w:hint="eastAsia"/>
          <w:sz w:val="28"/>
          <w:szCs w:val="28"/>
        </w:rPr>
        <w:t>其中家用燃气灶具抽查了50批次，合格率为62%，</w:t>
      </w:r>
      <w:r w:rsidR="00D62C32">
        <w:rPr>
          <w:rFonts w:asciiTheme="minorEastAsia" w:eastAsiaTheme="minorEastAsia" w:hAnsiTheme="minorEastAsia" w:hint="eastAsia"/>
          <w:sz w:val="28"/>
          <w:szCs w:val="28"/>
        </w:rPr>
        <w:t>主要是</w:t>
      </w:r>
      <w:r w:rsidR="008277DC" w:rsidRPr="00B20A74">
        <w:rPr>
          <w:rFonts w:asciiTheme="minorEastAsia" w:eastAsiaTheme="minorEastAsia" w:hAnsiTheme="minorEastAsia" w:hint="eastAsia"/>
          <w:sz w:val="28"/>
          <w:szCs w:val="28"/>
        </w:rPr>
        <w:t>熄火保护装置</w:t>
      </w:r>
      <w:r w:rsidR="008277DC">
        <w:rPr>
          <w:rFonts w:asciiTheme="minorEastAsia" w:eastAsiaTheme="minorEastAsia" w:hAnsiTheme="minorEastAsia" w:hint="eastAsia"/>
          <w:sz w:val="28"/>
          <w:szCs w:val="28"/>
        </w:rPr>
        <w:t>不合格，以及</w:t>
      </w:r>
      <w:r w:rsidR="00D62C32">
        <w:rPr>
          <w:rFonts w:asciiTheme="minorEastAsia" w:eastAsiaTheme="minorEastAsia" w:hAnsiTheme="minorEastAsia" w:hint="eastAsia"/>
          <w:sz w:val="28"/>
          <w:szCs w:val="28"/>
        </w:rPr>
        <w:t>部分</w:t>
      </w:r>
      <w:r w:rsidRPr="00B20A74">
        <w:rPr>
          <w:rFonts w:asciiTheme="minorEastAsia" w:eastAsiaTheme="minorEastAsia" w:hAnsiTheme="minorEastAsia" w:hint="eastAsia"/>
          <w:sz w:val="28"/>
          <w:szCs w:val="28"/>
        </w:rPr>
        <w:t>热效率、燃气阀门、软管连接接头外径、或软管和软管接头的连接等不符合标准。此外，抽样合格率</w:t>
      </w:r>
      <w:r w:rsidR="00BB2EDC">
        <w:rPr>
          <w:rFonts w:asciiTheme="minorEastAsia" w:eastAsiaTheme="minorEastAsia" w:hAnsiTheme="minorEastAsia" w:hint="eastAsia"/>
          <w:sz w:val="28"/>
          <w:szCs w:val="28"/>
        </w:rPr>
        <w:t>较低</w:t>
      </w:r>
      <w:r w:rsidRPr="00B20A74">
        <w:rPr>
          <w:rFonts w:asciiTheme="minorEastAsia" w:eastAsiaTheme="minorEastAsia" w:hAnsiTheme="minorEastAsia" w:hint="eastAsia"/>
          <w:sz w:val="28"/>
          <w:szCs w:val="28"/>
        </w:rPr>
        <w:t>的还有电磁灶（73.1%）和电水壶（74.1%）等产品，其中电磁灶主要是带电部件的防护、爬电距离、电气间隙和固体绝缘、能效限定值</w:t>
      </w:r>
      <w:r w:rsidR="000B0344" w:rsidRPr="00B20A74">
        <w:rPr>
          <w:rFonts w:asciiTheme="minorEastAsia" w:eastAsiaTheme="minorEastAsia" w:hAnsiTheme="minorEastAsia" w:hint="eastAsia"/>
          <w:sz w:val="28"/>
          <w:szCs w:val="28"/>
        </w:rPr>
        <w:t>等指标</w:t>
      </w:r>
      <w:r w:rsidRPr="00B20A74">
        <w:rPr>
          <w:rFonts w:asciiTheme="minorEastAsia" w:eastAsiaTheme="minorEastAsia" w:hAnsiTheme="minorEastAsia" w:hint="eastAsia"/>
          <w:sz w:val="28"/>
          <w:szCs w:val="28"/>
        </w:rPr>
        <w:t>不合格；电水壶主要是接地措施、耐潮湿项目、结构项目、输入功率和电流</w:t>
      </w:r>
      <w:r w:rsidR="000B0344" w:rsidRPr="00B20A74">
        <w:rPr>
          <w:rFonts w:asciiTheme="minorEastAsia" w:eastAsiaTheme="minorEastAsia" w:hAnsiTheme="minorEastAsia" w:hint="eastAsia"/>
          <w:sz w:val="28"/>
          <w:szCs w:val="28"/>
        </w:rPr>
        <w:t>指标等</w:t>
      </w:r>
      <w:r w:rsidRPr="00B20A74">
        <w:rPr>
          <w:rFonts w:asciiTheme="minorEastAsia" w:eastAsiaTheme="minorEastAsia" w:hAnsiTheme="minorEastAsia" w:hint="eastAsia"/>
          <w:sz w:val="28"/>
          <w:szCs w:val="28"/>
        </w:rPr>
        <w:t>不合格。</w:t>
      </w:r>
    </w:p>
    <w:p w:rsidR="00DA0BA1" w:rsidRPr="00B20A74" w:rsidRDefault="006D00AC" w:rsidP="00DA0BA1">
      <w:pPr>
        <w:snapToGrid w:val="0"/>
        <w:spacing w:line="360" w:lineRule="auto"/>
        <w:ind w:firstLine="555"/>
        <w:rPr>
          <w:rFonts w:asciiTheme="minorEastAsia" w:eastAsiaTheme="minorEastAsia" w:hAnsiTheme="minorEastAsia"/>
          <w:sz w:val="28"/>
          <w:szCs w:val="28"/>
        </w:rPr>
      </w:pPr>
      <w:r w:rsidRPr="00B20A74">
        <w:rPr>
          <w:rFonts w:asciiTheme="minorEastAsia" w:eastAsiaTheme="minorEastAsia" w:hAnsiTheme="minorEastAsia" w:hint="eastAsia"/>
          <w:sz w:val="28"/>
          <w:szCs w:val="28"/>
        </w:rPr>
        <w:t>两年对比显示</w:t>
      </w:r>
      <w:r w:rsidR="008C1E5B">
        <w:rPr>
          <w:rFonts w:asciiTheme="minorEastAsia" w:eastAsiaTheme="minorEastAsia" w:hAnsiTheme="minorEastAsia" w:hint="eastAsia"/>
          <w:sz w:val="28"/>
          <w:szCs w:val="28"/>
        </w:rPr>
        <w:t>（图2</w:t>
      </w:r>
      <w:r w:rsidR="00421FBA">
        <w:rPr>
          <w:rFonts w:asciiTheme="minorEastAsia" w:eastAsiaTheme="minorEastAsia" w:hAnsiTheme="minorEastAsia" w:hint="eastAsia"/>
          <w:sz w:val="28"/>
          <w:szCs w:val="28"/>
        </w:rPr>
        <w:t>3</w:t>
      </w:r>
      <w:r w:rsidR="008C1E5B">
        <w:rPr>
          <w:rFonts w:asciiTheme="minorEastAsia" w:eastAsiaTheme="minorEastAsia" w:hAnsiTheme="minorEastAsia" w:hint="eastAsia"/>
          <w:sz w:val="28"/>
          <w:szCs w:val="28"/>
        </w:rPr>
        <w:t>）</w:t>
      </w:r>
      <w:r w:rsidRPr="00B20A74">
        <w:rPr>
          <w:rFonts w:asciiTheme="minorEastAsia" w:eastAsiaTheme="minorEastAsia" w:hAnsiTheme="minorEastAsia" w:hint="eastAsia"/>
          <w:sz w:val="28"/>
          <w:szCs w:val="28"/>
        </w:rPr>
        <w:t>：</w:t>
      </w:r>
      <w:r w:rsidR="002941D6" w:rsidRPr="00B20A74">
        <w:rPr>
          <w:rFonts w:asciiTheme="minorEastAsia" w:eastAsiaTheme="minorEastAsia" w:hAnsiTheme="minorEastAsia" w:hint="eastAsia"/>
          <w:sz w:val="28"/>
          <w:szCs w:val="28"/>
        </w:rPr>
        <w:t>器具耦合器、热熔断体、固定式电气装置开关、微波炉</w:t>
      </w:r>
      <w:r w:rsidR="00F817FF" w:rsidRPr="00B20A74">
        <w:rPr>
          <w:rFonts w:asciiTheme="minorEastAsia" w:eastAsiaTheme="minorEastAsia" w:hAnsiTheme="minorEastAsia" w:hint="eastAsia"/>
          <w:sz w:val="28"/>
          <w:szCs w:val="28"/>
        </w:rPr>
        <w:t>等产品质量稳定</w:t>
      </w:r>
      <w:r w:rsidRPr="00B20A74">
        <w:rPr>
          <w:rFonts w:asciiTheme="minorEastAsia" w:eastAsiaTheme="minorEastAsia" w:hAnsiTheme="minorEastAsia" w:hint="eastAsia"/>
          <w:sz w:val="28"/>
          <w:szCs w:val="28"/>
        </w:rPr>
        <w:t>优良（100%）</w:t>
      </w:r>
      <w:r w:rsidR="00A5676C" w:rsidRPr="00B20A74">
        <w:rPr>
          <w:rFonts w:asciiTheme="minorEastAsia" w:eastAsiaTheme="minorEastAsia" w:hAnsiTheme="minorEastAsia" w:hint="eastAsia"/>
          <w:sz w:val="28"/>
          <w:szCs w:val="28"/>
        </w:rPr>
        <w:t>；</w:t>
      </w:r>
      <w:r w:rsidR="00AA06F9" w:rsidRPr="00B20A74">
        <w:rPr>
          <w:rFonts w:asciiTheme="minorEastAsia" w:eastAsiaTheme="minorEastAsia" w:hAnsiTheme="minorEastAsia" w:hint="eastAsia"/>
          <w:sz w:val="28"/>
          <w:szCs w:val="28"/>
        </w:rPr>
        <w:t>消防产品、电动自行车</w:t>
      </w:r>
      <w:r w:rsidR="007E1CA9" w:rsidRPr="00B20A74">
        <w:rPr>
          <w:rFonts w:asciiTheme="minorEastAsia" w:eastAsiaTheme="minorEastAsia" w:hAnsiTheme="minorEastAsia" w:hint="eastAsia"/>
          <w:sz w:val="28"/>
          <w:szCs w:val="28"/>
        </w:rPr>
        <w:t>合格率大幅提升，</w:t>
      </w:r>
      <w:r w:rsidR="001730F4">
        <w:rPr>
          <w:rFonts w:asciiTheme="minorEastAsia" w:eastAsiaTheme="minorEastAsia" w:hAnsiTheme="minorEastAsia" w:hint="eastAsia"/>
          <w:sz w:val="28"/>
          <w:szCs w:val="28"/>
        </w:rPr>
        <w:t>而</w:t>
      </w:r>
      <w:r w:rsidR="00AA06F9" w:rsidRPr="00B20A74">
        <w:rPr>
          <w:rFonts w:asciiTheme="minorEastAsia" w:eastAsiaTheme="minorEastAsia" w:hAnsiTheme="minorEastAsia" w:hint="eastAsia"/>
          <w:sz w:val="28"/>
          <w:szCs w:val="28"/>
        </w:rPr>
        <w:t>电热水壶和电磁灶</w:t>
      </w:r>
      <w:r w:rsidR="00BB2EDC">
        <w:rPr>
          <w:rFonts w:asciiTheme="minorEastAsia" w:eastAsiaTheme="minorEastAsia" w:hAnsiTheme="minorEastAsia" w:hint="eastAsia"/>
          <w:sz w:val="28"/>
          <w:szCs w:val="28"/>
        </w:rPr>
        <w:t>的</w:t>
      </w:r>
      <w:r w:rsidR="001730F4">
        <w:rPr>
          <w:rFonts w:asciiTheme="minorEastAsia" w:eastAsiaTheme="minorEastAsia" w:hAnsiTheme="minorEastAsia" w:hint="eastAsia"/>
          <w:sz w:val="28"/>
          <w:szCs w:val="28"/>
        </w:rPr>
        <w:t>合格率</w:t>
      </w:r>
      <w:r w:rsidR="00BB2EDC">
        <w:rPr>
          <w:rFonts w:asciiTheme="minorEastAsia" w:eastAsiaTheme="minorEastAsia" w:hAnsiTheme="minorEastAsia" w:hint="eastAsia"/>
          <w:sz w:val="28"/>
          <w:szCs w:val="28"/>
        </w:rPr>
        <w:t>出现</w:t>
      </w:r>
      <w:r w:rsidR="001730F4">
        <w:rPr>
          <w:rFonts w:asciiTheme="minorEastAsia" w:eastAsiaTheme="minorEastAsia" w:hAnsiTheme="minorEastAsia" w:hint="eastAsia"/>
          <w:sz w:val="28"/>
          <w:szCs w:val="28"/>
        </w:rPr>
        <w:t>下滑</w:t>
      </w:r>
      <w:r w:rsidR="00AA06F9" w:rsidRPr="00B20A74">
        <w:rPr>
          <w:rFonts w:asciiTheme="minorEastAsia" w:eastAsiaTheme="minorEastAsia" w:hAnsiTheme="minorEastAsia" w:hint="eastAsia"/>
          <w:sz w:val="28"/>
          <w:szCs w:val="28"/>
        </w:rPr>
        <w:t>。</w:t>
      </w:r>
    </w:p>
    <w:p w:rsidR="002941D6" w:rsidRDefault="001A3A03" w:rsidP="007E1CA9">
      <w:pPr>
        <w:snapToGrid w:val="0"/>
        <w:spacing w:line="360" w:lineRule="auto"/>
        <w:rPr>
          <w:rFonts w:hAnsi="宋体"/>
          <w:sz w:val="28"/>
          <w:szCs w:val="28"/>
        </w:rPr>
      </w:pPr>
      <w:r>
        <w:rPr>
          <w:rFonts w:hint="eastAsia"/>
          <w:noProof/>
          <w:szCs w:val="32"/>
        </w:rPr>
        <w:lastRenderedPageBreak/>
        <w:drawing>
          <wp:inline distT="0" distB="0" distL="0" distR="0">
            <wp:extent cx="5753100" cy="2876550"/>
            <wp:effectExtent l="19050" t="0" r="0" b="0"/>
            <wp:docPr id="1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srcRect/>
                    <a:stretch>
                      <a:fillRect/>
                    </a:stretch>
                  </pic:blipFill>
                  <pic:spPr bwMode="auto">
                    <a:xfrm>
                      <a:off x="0" y="0"/>
                      <a:ext cx="5753100" cy="2876550"/>
                    </a:xfrm>
                    <a:prstGeom prst="rect">
                      <a:avLst/>
                    </a:prstGeom>
                    <a:noFill/>
                    <a:ln w="9525">
                      <a:noFill/>
                      <a:miter lim="800000"/>
                      <a:headEnd/>
                      <a:tailEnd/>
                    </a:ln>
                  </pic:spPr>
                </pic:pic>
              </a:graphicData>
            </a:graphic>
          </wp:inline>
        </w:drawing>
      </w:r>
    </w:p>
    <w:p w:rsidR="00AA06F9" w:rsidRPr="00A5676C" w:rsidRDefault="00AA06F9" w:rsidP="00AA06F9">
      <w:pPr>
        <w:snapToGrid w:val="0"/>
        <w:spacing w:line="360" w:lineRule="auto"/>
        <w:jc w:val="center"/>
        <w:rPr>
          <w:rFonts w:hAnsi="宋体"/>
          <w:color w:val="4F81BD" w:themeColor="accent1"/>
          <w:sz w:val="24"/>
        </w:rPr>
      </w:pPr>
      <w:r w:rsidRPr="00A5676C">
        <w:rPr>
          <w:rFonts w:hAnsi="宋体" w:hint="eastAsia"/>
          <w:sz w:val="24"/>
        </w:rPr>
        <w:t>图</w:t>
      </w:r>
      <w:r w:rsidRPr="00A5676C">
        <w:rPr>
          <w:sz w:val="24"/>
        </w:rPr>
        <w:t>2</w:t>
      </w:r>
      <w:r w:rsidR="00421FBA">
        <w:rPr>
          <w:rFonts w:hint="eastAsia"/>
          <w:sz w:val="24"/>
        </w:rPr>
        <w:t>3</w:t>
      </w:r>
      <w:r w:rsidRPr="00A5676C">
        <w:rPr>
          <w:rFonts w:hAnsi="宋体" w:hint="eastAsia"/>
          <w:sz w:val="24"/>
        </w:rPr>
        <w:t>：</w:t>
      </w:r>
      <w:r w:rsidRPr="00A5676C">
        <w:rPr>
          <w:sz w:val="24"/>
        </w:rPr>
        <w:t>20</w:t>
      </w:r>
      <w:r w:rsidRPr="00A5676C">
        <w:rPr>
          <w:rFonts w:hint="eastAsia"/>
          <w:sz w:val="24"/>
        </w:rPr>
        <w:t>12</w:t>
      </w:r>
      <w:r w:rsidRPr="00A5676C">
        <w:rPr>
          <w:sz w:val="24"/>
        </w:rPr>
        <w:t>-201</w:t>
      </w:r>
      <w:r w:rsidRPr="00A5676C">
        <w:rPr>
          <w:rFonts w:hint="eastAsia"/>
          <w:sz w:val="24"/>
        </w:rPr>
        <w:t>3</w:t>
      </w:r>
      <w:r w:rsidRPr="00A5676C">
        <w:rPr>
          <w:rFonts w:hAnsi="宋体" w:hint="eastAsia"/>
          <w:sz w:val="24"/>
        </w:rPr>
        <w:t>年各类机械电气产品质量监督抽样结果对比</w:t>
      </w:r>
    </w:p>
    <w:p w:rsidR="00BF57B0" w:rsidRPr="008C269D" w:rsidRDefault="00BF57B0" w:rsidP="00987720">
      <w:pPr>
        <w:snapToGrid w:val="0"/>
        <w:spacing w:line="360" w:lineRule="auto"/>
        <w:rPr>
          <w:rFonts w:asciiTheme="minorEastAsia" w:eastAsiaTheme="minorEastAsia" w:hAnsiTheme="minorEastAsia"/>
          <w:bCs/>
          <w:sz w:val="28"/>
          <w:szCs w:val="28"/>
        </w:rPr>
      </w:pPr>
    </w:p>
    <w:p w:rsidR="00F817FF" w:rsidRPr="00214280" w:rsidRDefault="00F817FF" w:rsidP="00F56898">
      <w:pPr>
        <w:pStyle w:val="2"/>
        <w:snapToGrid w:val="0"/>
        <w:spacing w:before="0" w:after="0" w:line="360" w:lineRule="auto"/>
        <w:ind w:firstLineChars="196" w:firstLine="549"/>
        <w:rPr>
          <w:rFonts w:ascii="黑体" w:eastAsia="黑体"/>
          <w:b w:val="0"/>
          <w:bCs w:val="0"/>
          <w:sz w:val="28"/>
          <w:szCs w:val="28"/>
        </w:rPr>
      </w:pPr>
      <w:bookmarkStart w:id="96" w:name="_Toc409444915"/>
      <w:r w:rsidRPr="00FA31E9">
        <w:rPr>
          <w:rFonts w:ascii="黑体" w:eastAsia="黑体"/>
          <w:b w:val="0"/>
          <w:bCs w:val="0"/>
          <w:sz w:val="28"/>
          <w:szCs w:val="28"/>
        </w:rPr>
        <w:t>3.</w:t>
      </w:r>
      <w:r w:rsidRPr="00FA31E9">
        <w:rPr>
          <w:rFonts w:ascii="黑体" w:eastAsia="黑体" w:hAnsi="宋体" w:hint="eastAsia"/>
          <w:b w:val="0"/>
          <w:bCs w:val="0"/>
          <w:sz w:val="28"/>
          <w:szCs w:val="28"/>
        </w:rPr>
        <w:t>主要改进建议</w:t>
      </w:r>
      <w:bookmarkEnd w:id="96"/>
    </w:p>
    <w:p w:rsidR="00BB2EDC" w:rsidRPr="00282F9B" w:rsidRDefault="00132C53" w:rsidP="00BB2EDC">
      <w:pPr>
        <w:snapToGrid w:val="0"/>
        <w:spacing w:line="360" w:lineRule="auto"/>
        <w:ind w:firstLine="555"/>
        <w:rPr>
          <w:rFonts w:asciiTheme="minorEastAsia" w:eastAsiaTheme="minorEastAsia" w:hAnsiTheme="minorEastAsia"/>
          <w:bCs/>
          <w:sz w:val="28"/>
          <w:szCs w:val="28"/>
        </w:rPr>
      </w:pPr>
      <w:r w:rsidRPr="00282F9B">
        <w:rPr>
          <w:rFonts w:asciiTheme="minorEastAsia" w:eastAsiaTheme="minorEastAsia" w:hAnsiTheme="minorEastAsia" w:hint="eastAsia"/>
          <w:bCs/>
          <w:sz w:val="28"/>
          <w:szCs w:val="28"/>
        </w:rPr>
        <w:t>从抽检来看，家用燃气灶具、电磁灶和电热水壶等</w:t>
      </w:r>
      <w:r w:rsidR="00051D66" w:rsidRPr="00282F9B">
        <w:rPr>
          <w:rFonts w:asciiTheme="minorEastAsia" w:eastAsiaTheme="minorEastAsia" w:hAnsiTheme="minorEastAsia" w:hint="eastAsia"/>
          <w:bCs/>
          <w:sz w:val="28"/>
          <w:szCs w:val="28"/>
        </w:rPr>
        <w:t>少数</w:t>
      </w:r>
      <w:r w:rsidRPr="00282F9B">
        <w:rPr>
          <w:rFonts w:asciiTheme="minorEastAsia" w:eastAsiaTheme="minorEastAsia" w:hAnsiTheme="minorEastAsia" w:hint="eastAsia"/>
          <w:bCs/>
          <w:sz w:val="28"/>
          <w:szCs w:val="28"/>
        </w:rPr>
        <w:t>厨房电器的</w:t>
      </w:r>
      <w:r w:rsidR="000802F2" w:rsidRPr="00282F9B">
        <w:rPr>
          <w:rFonts w:asciiTheme="minorEastAsia" w:eastAsiaTheme="minorEastAsia" w:hAnsiTheme="minorEastAsia" w:hint="eastAsia"/>
          <w:bCs/>
          <w:sz w:val="28"/>
          <w:szCs w:val="28"/>
        </w:rPr>
        <w:t>合格率</w:t>
      </w:r>
      <w:r w:rsidR="00051D66" w:rsidRPr="00282F9B">
        <w:rPr>
          <w:rFonts w:asciiTheme="minorEastAsia" w:eastAsiaTheme="minorEastAsia" w:hAnsiTheme="minorEastAsia" w:hint="eastAsia"/>
          <w:bCs/>
          <w:sz w:val="28"/>
          <w:szCs w:val="28"/>
        </w:rPr>
        <w:t>仍不够稳定</w:t>
      </w:r>
      <w:r w:rsidR="000802F2" w:rsidRPr="00282F9B">
        <w:rPr>
          <w:rFonts w:asciiTheme="minorEastAsia" w:eastAsiaTheme="minorEastAsia" w:hAnsiTheme="minorEastAsia" w:hint="eastAsia"/>
          <w:bCs/>
          <w:sz w:val="28"/>
          <w:szCs w:val="28"/>
        </w:rPr>
        <w:t>，</w:t>
      </w:r>
      <w:r w:rsidR="00A84A9F" w:rsidRPr="00282F9B">
        <w:rPr>
          <w:rFonts w:asciiTheme="minorEastAsia" w:eastAsiaTheme="minorEastAsia" w:hAnsiTheme="minorEastAsia" w:hint="eastAsia"/>
          <w:bCs/>
          <w:sz w:val="28"/>
          <w:szCs w:val="28"/>
        </w:rPr>
        <w:t>其中</w:t>
      </w:r>
      <w:r w:rsidR="004C5800" w:rsidRPr="00282F9B">
        <w:rPr>
          <w:rFonts w:asciiTheme="minorEastAsia" w:eastAsiaTheme="minorEastAsia" w:hAnsiTheme="minorEastAsia" w:hint="eastAsia"/>
          <w:bCs/>
          <w:sz w:val="28"/>
          <w:szCs w:val="28"/>
        </w:rPr>
        <w:t>燃气灶</w:t>
      </w:r>
      <w:r w:rsidR="00051D66" w:rsidRPr="00282F9B">
        <w:rPr>
          <w:rFonts w:asciiTheme="minorEastAsia" w:eastAsiaTheme="minorEastAsia" w:hAnsiTheme="minorEastAsia" w:hint="eastAsia"/>
          <w:bCs/>
          <w:sz w:val="28"/>
          <w:szCs w:val="28"/>
        </w:rPr>
        <w:t>的</w:t>
      </w:r>
      <w:r w:rsidR="004C5800" w:rsidRPr="00282F9B">
        <w:rPr>
          <w:rFonts w:asciiTheme="minorEastAsia" w:eastAsiaTheme="minorEastAsia" w:hAnsiTheme="minorEastAsia" w:hint="eastAsia"/>
          <w:bCs/>
          <w:sz w:val="28"/>
          <w:szCs w:val="28"/>
        </w:rPr>
        <w:t>合格率</w:t>
      </w:r>
      <w:r w:rsidR="00BB2EDC" w:rsidRPr="00282F9B">
        <w:rPr>
          <w:rFonts w:asciiTheme="minorEastAsia" w:eastAsiaTheme="minorEastAsia" w:hAnsiTheme="minorEastAsia" w:hint="eastAsia"/>
          <w:bCs/>
          <w:sz w:val="28"/>
          <w:szCs w:val="28"/>
        </w:rPr>
        <w:t>较低</w:t>
      </w:r>
      <w:r w:rsidR="000D2A09">
        <w:rPr>
          <w:rFonts w:asciiTheme="minorEastAsia" w:eastAsiaTheme="minorEastAsia" w:hAnsiTheme="minorEastAsia" w:hint="eastAsia"/>
          <w:bCs/>
          <w:sz w:val="28"/>
          <w:szCs w:val="28"/>
        </w:rPr>
        <w:t>（62%）</w:t>
      </w:r>
      <w:r w:rsidR="009040B4" w:rsidRPr="00282F9B">
        <w:rPr>
          <w:rFonts w:asciiTheme="minorEastAsia" w:eastAsiaTheme="minorEastAsia" w:hAnsiTheme="minorEastAsia" w:hint="eastAsia"/>
          <w:bCs/>
          <w:sz w:val="28"/>
          <w:szCs w:val="28"/>
        </w:rPr>
        <w:t>，</w:t>
      </w:r>
      <w:r w:rsidR="00282F9B">
        <w:rPr>
          <w:rFonts w:asciiTheme="minorEastAsia" w:eastAsiaTheme="minorEastAsia" w:hAnsiTheme="minorEastAsia" w:hint="eastAsia"/>
          <w:sz w:val="28"/>
          <w:szCs w:val="28"/>
        </w:rPr>
        <w:t>多数</w:t>
      </w:r>
      <w:r w:rsidR="00BB2EDC" w:rsidRPr="00282F9B">
        <w:rPr>
          <w:rFonts w:asciiTheme="minorEastAsia" w:eastAsiaTheme="minorEastAsia" w:hAnsiTheme="minorEastAsia" w:hint="eastAsia"/>
          <w:sz w:val="28"/>
          <w:szCs w:val="28"/>
        </w:rPr>
        <w:t>是由于</w:t>
      </w:r>
      <w:r w:rsidR="00C27885" w:rsidRPr="00282F9B">
        <w:rPr>
          <w:rFonts w:asciiTheme="minorEastAsia" w:eastAsiaTheme="minorEastAsia" w:hAnsiTheme="minorEastAsia"/>
          <w:sz w:val="28"/>
          <w:szCs w:val="28"/>
        </w:rPr>
        <w:t>没有安装</w:t>
      </w:r>
      <w:r w:rsidR="00764F40" w:rsidRPr="00282F9B">
        <w:rPr>
          <w:rFonts w:asciiTheme="minorEastAsia" w:eastAsiaTheme="minorEastAsia" w:hAnsiTheme="minorEastAsia" w:hint="eastAsia"/>
          <w:sz w:val="28"/>
          <w:szCs w:val="28"/>
        </w:rPr>
        <w:t>“</w:t>
      </w:r>
      <w:r w:rsidR="00C27885" w:rsidRPr="00282F9B">
        <w:rPr>
          <w:rFonts w:asciiTheme="minorEastAsia" w:eastAsiaTheme="minorEastAsia" w:hAnsiTheme="minorEastAsia"/>
          <w:sz w:val="28"/>
          <w:szCs w:val="28"/>
        </w:rPr>
        <w:t>熄火保护装置</w:t>
      </w:r>
      <w:r w:rsidR="00764F40" w:rsidRPr="00282F9B">
        <w:rPr>
          <w:rFonts w:asciiTheme="minorEastAsia" w:eastAsiaTheme="minorEastAsia" w:hAnsiTheme="minorEastAsia" w:hint="eastAsia"/>
          <w:sz w:val="28"/>
          <w:szCs w:val="28"/>
        </w:rPr>
        <w:t>”</w:t>
      </w:r>
      <w:r w:rsidR="00BB2EDC" w:rsidRPr="00282F9B">
        <w:rPr>
          <w:rFonts w:asciiTheme="minorEastAsia" w:eastAsiaTheme="minorEastAsia" w:hAnsiTheme="minorEastAsia" w:hint="eastAsia"/>
          <w:sz w:val="28"/>
          <w:szCs w:val="28"/>
        </w:rPr>
        <w:t>而导致的</w:t>
      </w:r>
      <w:r w:rsidR="00C27885" w:rsidRPr="00282F9B">
        <w:rPr>
          <w:rFonts w:asciiTheme="minorEastAsia" w:eastAsiaTheme="minorEastAsia" w:hAnsiTheme="minorEastAsia"/>
          <w:sz w:val="28"/>
          <w:szCs w:val="28"/>
        </w:rPr>
        <w:t>。</w:t>
      </w:r>
      <w:r w:rsidR="00BB2EDC" w:rsidRPr="00282F9B">
        <w:rPr>
          <w:rFonts w:asciiTheme="minorEastAsia" w:eastAsiaTheme="minorEastAsia" w:hAnsiTheme="minorEastAsia" w:hint="eastAsia"/>
          <w:sz w:val="28"/>
          <w:szCs w:val="28"/>
        </w:rPr>
        <w:t>《家用燃气灶具》（GB16410-2007）</w:t>
      </w:r>
      <w:r w:rsidR="00BB2EDC" w:rsidRPr="00282F9B">
        <w:rPr>
          <w:rFonts w:asciiTheme="minorEastAsia" w:eastAsiaTheme="minorEastAsia" w:hAnsiTheme="minorEastAsia"/>
          <w:sz w:val="28"/>
          <w:szCs w:val="28"/>
        </w:rPr>
        <w:t>国家标准</w:t>
      </w:r>
      <w:r w:rsidR="00BB2EDC" w:rsidRPr="00282F9B">
        <w:rPr>
          <w:rFonts w:asciiTheme="minorEastAsia" w:eastAsiaTheme="minorEastAsia" w:hAnsiTheme="minorEastAsia" w:hint="eastAsia"/>
          <w:sz w:val="28"/>
          <w:szCs w:val="28"/>
        </w:rPr>
        <w:t>要求全部类型的</w:t>
      </w:r>
      <w:proofErr w:type="gramStart"/>
      <w:r w:rsidR="00BB2EDC" w:rsidRPr="00282F9B">
        <w:rPr>
          <w:rFonts w:asciiTheme="minorEastAsia" w:eastAsiaTheme="minorEastAsia" w:hAnsiTheme="minorEastAsia" w:hint="eastAsia"/>
          <w:sz w:val="28"/>
          <w:szCs w:val="28"/>
        </w:rPr>
        <w:t>燃气灶都必须</w:t>
      </w:r>
      <w:proofErr w:type="gramEnd"/>
      <w:r w:rsidR="00BB2EDC" w:rsidRPr="00282F9B">
        <w:rPr>
          <w:rFonts w:asciiTheme="minorEastAsia" w:eastAsiaTheme="minorEastAsia" w:hAnsiTheme="minorEastAsia" w:hint="eastAsia"/>
          <w:sz w:val="28"/>
          <w:szCs w:val="28"/>
        </w:rPr>
        <w:t>强制安装自动熄火保护装置，但目前仍有企业的产品未能达到该标准的要求。主要原因：</w:t>
      </w:r>
      <w:r w:rsidR="00BB2EDC" w:rsidRPr="00282F9B">
        <w:rPr>
          <w:rFonts w:asciiTheme="minorEastAsia" w:eastAsiaTheme="minorEastAsia" w:hAnsiTheme="minorEastAsia" w:hint="eastAsia"/>
          <w:bCs/>
          <w:sz w:val="28"/>
          <w:szCs w:val="28"/>
        </w:rPr>
        <w:t>一是企业出于市场竞争的压力而将产品成本作为第一关注要素，</w:t>
      </w:r>
      <w:r w:rsidR="005A7A46" w:rsidRPr="00282F9B">
        <w:rPr>
          <w:rFonts w:asciiTheme="minorEastAsia" w:eastAsiaTheme="minorEastAsia" w:hAnsiTheme="minorEastAsia" w:hint="eastAsia"/>
          <w:bCs/>
          <w:sz w:val="28"/>
          <w:szCs w:val="28"/>
        </w:rPr>
        <w:t>缺乏</w:t>
      </w:r>
      <w:r w:rsidR="00BB2EDC" w:rsidRPr="00282F9B">
        <w:rPr>
          <w:rFonts w:asciiTheme="minorEastAsia" w:eastAsiaTheme="minorEastAsia" w:hAnsiTheme="minorEastAsia" w:hint="eastAsia"/>
          <w:bCs/>
          <w:sz w:val="28"/>
          <w:szCs w:val="28"/>
        </w:rPr>
        <w:t>对配件质量</w:t>
      </w:r>
      <w:r w:rsidR="005A7A46">
        <w:rPr>
          <w:rFonts w:asciiTheme="minorEastAsia" w:eastAsiaTheme="minorEastAsia" w:hAnsiTheme="minorEastAsia" w:hint="eastAsia"/>
          <w:bCs/>
          <w:sz w:val="28"/>
          <w:szCs w:val="28"/>
        </w:rPr>
        <w:t>的</w:t>
      </w:r>
      <w:r w:rsidR="00BB2EDC" w:rsidRPr="00282F9B">
        <w:rPr>
          <w:rFonts w:asciiTheme="minorEastAsia" w:eastAsiaTheme="minorEastAsia" w:hAnsiTheme="minorEastAsia" w:hint="eastAsia"/>
          <w:bCs/>
          <w:sz w:val="28"/>
          <w:szCs w:val="28"/>
        </w:rPr>
        <w:t>严格管控。二是部分企业对强制性国家标准不了解，产品存在设计缺陷，而企业内部也没有严格的生产工艺控制制度和质量控制制度，无法进行质量把关。</w:t>
      </w:r>
    </w:p>
    <w:p w:rsidR="00BB2EDC" w:rsidRPr="00AE07F8" w:rsidRDefault="00BB2EDC" w:rsidP="00BB2EDC">
      <w:pPr>
        <w:snapToGrid w:val="0"/>
        <w:spacing w:line="360" w:lineRule="auto"/>
        <w:ind w:firstLineChars="200" w:firstLine="560"/>
        <w:rPr>
          <w:rFonts w:ascii="仿宋_GB2312" w:eastAsia="仿宋_GB2312"/>
          <w:sz w:val="28"/>
          <w:szCs w:val="28"/>
        </w:rPr>
      </w:pPr>
      <w:r w:rsidRPr="00F56898">
        <w:rPr>
          <w:rFonts w:hint="eastAsia"/>
          <w:bCs/>
          <w:sz w:val="28"/>
          <w:szCs w:val="28"/>
        </w:rPr>
        <w:t>主要建议：</w:t>
      </w:r>
      <w:r w:rsidRPr="00C21FE0">
        <w:rPr>
          <w:rFonts w:hint="eastAsia"/>
          <w:bCs/>
          <w:sz w:val="28"/>
          <w:szCs w:val="28"/>
        </w:rPr>
        <w:t>一是</w:t>
      </w:r>
      <w:r w:rsidR="00A044D6">
        <w:rPr>
          <w:rFonts w:hint="eastAsia"/>
          <w:bCs/>
          <w:sz w:val="28"/>
          <w:szCs w:val="28"/>
        </w:rPr>
        <w:t>引导</w:t>
      </w:r>
      <w:r>
        <w:rPr>
          <w:rFonts w:hint="eastAsia"/>
          <w:bCs/>
          <w:sz w:val="28"/>
          <w:szCs w:val="28"/>
        </w:rPr>
        <w:t>流通</w:t>
      </w:r>
      <w:r w:rsidR="00A044D6">
        <w:rPr>
          <w:rFonts w:hint="eastAsia"/>
          <w:bCs/>
          <w:sz w:val="28"/>
          <w:szCs w:val="28"/>
        </w:rPr>
        <w:t>企业</w:t>
      </w:r>
      <w:r w:rsidRPr="00C21FE0">
        <w:rPr>
          <w:rFonts w:hint="eastAsia"/>
          <w:bCs/>
          <w:sz w:val="28"/>
          <w:szCs w:val="28"/>
        </w:rPr>
        <w:t>建立完备的进货检验机制，对供应</w:t>
      </w:r>
      <w:r>
        <w:rPr>
          <w:rFonts w:hint="eastAsia"/>
          <w:bCs/>
          <w:sz w:val="28"/>
          <w:szCs w:val="28"/>
        </w:rPr>
        <w:t>商的产品</w:t>
      </w:r>
      <w:r w:rsidRPr="00C21FE0">
        <w:rPr>
          <w:rFonts w:hint="eastAsia"/>
          <w:bCs/>
          <w:sz w:val="28"/>
          <w:szCs w:val="28"/>
        </w:rPr>
        <w:t>质量进行严格把关，</w:t>
      </w:r>
      <w:r>
        <w:rPr>
          <w:rFonts w:hint="eastAsia"/>
          <w:bCs/>
          <w:sz w:val="28"/>
          <w:szCs w:val="28"/>
        </w:rPr>
        <w:t>从而</w:t>
      </w:r>
      <w:r w:rsidRPr="00C21FE0">
        <w:rPr>
          <w:rFonts w:hint="eastAsia"/>
          <w:bCs/>
          <w:sz w:val="28"/>
          <w:szCs w:val="28"/>
        </w:rPr>
        <w:t>促进</w:t>
      </w:r>
      <w:r>
        <w:rPr>
          <w:rFonts w:hint="eastAsia"/>
          <w:bCs/>
          <w:sz w:val="28"/>
          <w:szCs w:val="28"/>
        </w:rPr>
        <w:t>促进生产环节质量的提升。</w:t>
      </w:r>
      <w:r w:rsidRPr="00A63B79">
        <w:rPr>
          <w:rFonts w:hint="eastAsia"/>
          <w:bCs/>
          <w:sz w:val="28"/>
          <w:szCs w:val="28"/>
        </w:rPr>
        <w:t>二是加强国家强制性标准的宣贯与培训，</w:t>
      </w:r>
      <w:r>
        <w:rPr>
          <w:rFonts w:hint="eastAsia"/>
          <w:bCs/>
          <w:sz w:val="28"/>
          <w:szCs w:val="28"/>
        </w:rPr>
        <w:t>提高企业执行标准的能力和认识，</w:t>
      </w:r>
      <w:r w:rsidR="00051D66">
        <w:rPr>
          <w:rFonts w:hint="eastAsia"/>
          <w:bCs/>
          <w:sz w:val="28"/>
          <w:szCs w:val="28"/>
        </w:rPr>
        <w:t>引导</w:t>
      </w:r>
      <w:r w:rsidRPr="00A63B79">
        <w:rPr>
          <w:rFonts w:hint="eastAsia"/>
          <w:bCs/>
          <w:sz w:val="28"/>
          <w:szCs w:val="28"/>
        </w:rPr>
        <w:t>企业进一步提升产品研发设计水平，确保</w:t>
      </w:r>
      <w:r>
        <w:rPr>
          <w:rFonts w:hint="eastAsia"/>
          <w:bCs/>
          <w:sz w:val="28"/>
          <w:szCs w:val="28"/>
        </w:rPr>
        <w:t>产品的</w:t>
      </w:r>
      <w:r w:rsidRPr="00A63B79">
        <w:rPr>
          <w:rFonts w:hint="eastAsia"/>
          <w:bCs/>
          <w:sz w:val="28"/>
          <w:szCs w:val="28"/>
        </w:rPr>
        <w:t>设计质量</w:t>
      </w:r>
      <w:r>
        <w:rPr>
          <w:rFonts w:hint="eastAsia"/>
          <w:bCs/>
          <w:sz w:val="28"/>
          <w:szCs w:val="28"/>
        </w:rPr>
        <w:t>。</w:t>
      </w:r>
      <w:r w:rsidRPr="00C754D0">
        <w:rPr>
          <w:rFonts w:asciiTheme="minorEastAsia" w:eastAsiaTheme="minorEastAsia" w:hAnsiTheme="minorEastAsia" w:hint="eastAsia"/>
          <w:bCs/>
          <w:sz w:val="28"/>
          <w:szCs w:val="28"/>
        </w:rPr>
        <w:t>三是</w:t>
      </w:r>
      <w:r w:rsidRPr="00C754D0">
        <w:rPr>
          <w:rFonts w:asciiTheme="minorEastAsia" w:eastAsiaTheme="minorEastAsia" w:hAnsiTheme="minorEastAsia" w:hint="eastAsia"/>
          <w:sz w:val="28"/>
          <w:szCs w:val="28"/>
        </w:rPr>
        <w:t>深入开展强制性产品认证</w:t>
      </w:r>
      <w:r>
        <w:rPr>
          <w:rFonts w:asciiTheme="minorEastAsia" w:eastAsiaTheme="minorEastAsia" w:hAnsiTheme="minorEastAsia" w:hint="eastAsia"/>
          <w:sz w:val="28"/>
          <w:szCs w:val="28"/>
        </w:rPr>
        <w:t>的证后</w:t>
      </w:r>
      <w:r w:rsidRPr="00C754D0">
        <w:rPr>
          <w:rFonts w:asciiTheme="minorEastAsia" w:eastAsiaTheme="minorEastAsia" w:hAnsiTheme="minorEastAsia" w:hint="eastAsia"/>
          <w:sz w:val="28"/>
          <w:szCs w:val="28"/>
        </w:rPr>
        <w:t>监管，</w:t>
      </w:r>
      <w:r w:rsidRPr="00C754D0">
        <w:rPr>
          <w:rFonts w:asciiTheme="minorEastAsia" w:eastAsiaTheme="minorEastAsia" w:hAnsiTheme="minorEastAsia" w:hint="eastAsia"/>
          <w:bCs/>
          <w:sz w:val="28"/>
          <w:szCs w:val="28"/>
        </w:rPr>
        <w:t>完善市民</w:t>
      </w:r>
      <w:r>
        <w:rPr>
          <w:rFonts w:asciiTheme="minorEastAsia" w:eastAsiaTheme="minorEastAsia" w:hAnsiTheme="minorEastAsia" w:hint="eastAsia"/>
          <w:bCs/>
          <w:sz w:val="28"/>
          <w:szCs w:val="28"/>
        </w:rPr>
        <w:t>、消费者的</w:t>
      </w:r>
      <w:r w:rsidRPr="00C754D0">
        <w:rPr>
          <w:rFonts w:asciiTheme="minorEastAsia" w:eastAsiaTheme="minorEastAsia" w:hAnsiTheme="minorEastAsia" w:hint="eastAsia"/>
          <w:bCs/>
          <w:sz w:val="28"/>
          <w:szCs w:val="28"/>
        </w:rPr>
        <w:t>质量</w:t>
      </w:r>
      <w:r>
        <w:rPr>
          <w:rFonts w:asciiTheme="minorEastAsia" w:eastAsiaTheme="minorEastAsia" w:hAnsiTheme="minorEastAsia" w:hint="eastAsia"/>
          <w:bCs/>
          <w:sz w:val="28"/>
          <w:szCs w:val="28"/>
        </w:rPr>
        <w:t>申诉和</w:t>
      </w:r>
      <w:r w:rsidRPr="00C754D0">
        <w:rPr>
          <w:rFonts w:asciiTheme="minorEastAsia" w:eastAsiaTheme="minorEastAsia" w:hAnsiTheme="minorEastAsia" w:hint="eastAsia"/>
          <w:bCs/>
          <w:sz w:val="28"/>
          <w:szCs w:val="28"/>
        </w:rPr>
        <w:t>举报机制，</w:t>
      </w:r>
      <w:r w:rsidRPr="00AE07F8">
        <w:rPr>
          <w:rFonts w:asciiTheme="minorEastAsia" w:eastAsiaTheme="minorEastAsia" w:hAnsiTheme="minorEastAsia" w:hint="eastAsia"/>
          <w:sz w:val="28"/>
          <w:szCs w:val="28"/>
        </w:rPr>
        <w:t>开展对重点质量安全风险产品的风险排查，</w:t>
      </w:r>
      <w:r w:rsidRPr="00AE07F8">
        <w:rPr>
          <w:rFonts w:hint="eastAsia"/>
          <w:bCs/>
          <w:sz w:val="28"/>
          <w:szCs w:val="28"/>
        </w:rPr>
        <w:t>进行问题企业的全面整治，净化市</w:t>
      </w:r>
      <w:r w:rsidRPr="00AE07F8">
        <w:rPr>
          <w:rFonts w:hint="eastAsia"/>
          <w:bCs/>
          <w:sz w:val="28"/>
          <w:szCs w:val="28"/>
        </w:rPr>
        <w:lastRenderedPageBreak/>
        <w:t>场秩序，促进企业的合法经营。</w:t>
      </w:r>
    </w:p>
    <w:p w:rsidR="00F817FF" w:rsidRPr="00A23B75" w:rsidRDefault="00F817FF" w:rsidP="00A23B75">
      <w:pPr>
        <w:pStyle w:val="2"/>
        <w:spacing w:before="100" w:beforeAutospacing="1" w:after="100" w:afterAutospacing="1" w:line="415" w:lineRule="auto"/>
        <w:ind w:firstLineChars="200" w:firstLine="562"/>
        <w:rPr>
          <w:rFonts w:eastAsia="黑体"/>
          <w:bCs w:val="0"/>
          <w:sz w:val="28"/>
          <w:szCs w:val="28"/>
        </w:rPr>
      </w:pPr>
      <w:bookmarkStart w:id="97" w:name="_Toc341778587"/>
      <w:bookmarkStart w:id="98" w:name="_Toc341778882"/>
      <w:bookmarkStart w:id="99" w:name="_Toc341779009"/>
      <w:bookmarkStart w:id="100" w:name="_Toc341778588"/>
      <w:bookmarkStart w:id="101" w:name="_Toc341778883"/>
      <w:bookmarkStart w:id="102" w:name="_Toc341779010"/>
      <w:bookmarkStart w:id="103" w:name="_Toc341778589"/>
      <w:bookmarkStart w:id="104" w:name="_Toc341778884"/>
      <w:bookmarkStart w:id="105" w:name="_Toc341779011"/>
      <w:bookmarkStart w:id="106" w:name="_Toc341778590"/>
      <w:bookmarkStart w:id="107" w:name="_Toc341778885"/>
      <w:bookmarkStart w:id="108" w:name="_Toc341779012"/>
      <w:bookmarkStart w:id="109" w:name="_Toc341778591"/>
      <w:bookmarkStart w:id="110" w:name="_Toc341778886"/>
      <w:bookmarkStart w:id="111" w:name="_Toc341779013"/>
      <w:bookmarkStart w:id="112" w:name="_Toc341778592"/>
      <w:bookmarkStart w:id="113" w:name="_Toc341778887"/>
      <w:bookmarkStart w:id="114" w:name="_Toc341779014"/>
      <w:bookmarkStart w:id="115" w:name="_Toc341778593"/>
      <w:bookmarkStart w:id="116" w:name="_Toc341778888"/>
      <w:bookmarkStart w:id="117" w:name="_Toc341779015"/>
      <w:bookmarkStart w:id="118" w:name="_Toc341778594"/>
      <w:bookmarkStart w:id="119" w:name="_Toc341778889"/>
      <w:bookmarkStart w:id="120" w:name="_Toc341779016"/>
      <w:bookmarkStart w:id="121" w:name="_Toc341778595"/>
      <w:bookmarkStart w:id="122" w:name="_Toc341778890"/>
      <w:bookmarkStart w:id="123" w:name="_Toc341779017"/>
      <w:bookmarkStart w:id="124" w:name="_Toc341778596"/>
      <w:bookmarkStart w:id="125" w:name="_Toc341778891"/>
      <w:bookmarkStart w:id="126" w:name="_Toc341779018"/>
      <w:bookmarkStart w:id="127" w:name="_Toc409444916"/>
      <w:bookmarkStart w:id="128" w:name="_Toc160507106"/>
      <w:bookmarkStart w:id="129" w:name="_Toc192414708"/>
      <w:bookmarkStart w:id="130" w:name="_Toc256774411"/>
      <w:bookmarkStart w:id="131" w:name="_Toc256944364"/>
      <w:bookmarkStart w:id="132" w:name="_Toc257020667"/>
      <w:bookmarkStart w:id="133" w:name="_Toc307235456"/>
      <w:bookmarkStart w:id="134" w:name="书签14"/>
      <w:bookmarkStart w:id="135" w:name="书签8"/>
      <w:bookmarkEnd w:id="57"/>
      <w:bookmarkEnd w:id="58"/>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A23B75">
        <w:rPr>
          <w:rFonts w:eastAsia="黑体" w:hint="eastAsia"/>
          <w:bCs w:val="0"/>
          <w:sz w:val="28"/>
          <w:szCs w:val="28"/>
        </w:rPr>
        <w:t>（四）纺织服装业质量状况</w:t>
      </w:r>
      <w:bookmarkEnd w:id="127"/>
    </w:p>
    <w:bookmarkEnd w:id="128"/>
    <w:bookmarkEnd w:id="129"/>
    <w:bookmarkEnd w:id="130"/>
    <w:bookmarkEnd w:id="131"/>
    <w:bookmarkEnd w:id="132"/>
    <w:bookmarkEnd w:id="133"/>
    <w:p w:rsidR="00F817FF" w:rsidRPr="00843946" w:rsidRDefault="00F817FF" w:rsidP="00F56898">
      <w:pPr>
        <w:spacing w:line="360" w:lineRule="auto"/>
        <w:ind w:firstLineChars="200" w:firstLine="560"/>
        <w:rPr>
          <w:rFonts w:ascii="宋体" w:hAnsi="宋体"/>
          <w:sz w:val="28"/>
          <w:szCs w:val="28"/>
        </w:rPr>
      </w:pPr>
      <w:r w:rsidRPr="00843946">
        <w:rPr>
          <w:rFonts w:ascii="宋体" w:hAnsi="宋体" w:hint="eastAsia"/>
          <w:sz w:val="28"/>
          <w:szCs w:val="28"/>
        </w:rPr>
        <w:t>纺织服装业涵盖纺织品制造、服装服饰制造等，我市</w:t>
      </w:r>
      <w:r w:rsidR="00307BCE" w:rsidRPr="00843946">
        <w:rPr>
          <w:rFonts w:ascii="宋体" w:hAnsi="宋体" w:hint="eastAsia"/>
          <w:sz w:val="28"/>
          <w:szCs w:val="28"/>
        </w:rPr>
        <w:t>有纺织类企业4万多家，从业人员50万，工业总产值1900亿元，</w:t>
      </w:r>
      <w:r w:rsidR="00101E4B" w:rsidRPr="00843946">
        <w:rPr>
          <w:rFonts w:ascii="宋体" w:hAnsi="宋体" w:hint="eastAsia"/>
          <w:sz w:val="28"/>
          <w:szCs w:val="28"/>
        </w:rPr>
        <w:t>比上年</w:t>
      </w:r>
      <w:r w:rsidR="00307BCE" w:rsidRPr="00843946">
        <w:rPr>
          <w:rFonts w:ascii="宋体" w:hAnsi="宋体" w:hint="eastAsia"/>
          <w:sz w:val="28"/>
          <w:szCs w:val="28"/>
        </w:rPr>
        <w:t>增长1.8%；</w:t>
      </w:r>
      <w:r w:rsidR="00843946">
        <w:rPr>
          <w:rFonts w:ascii="宋体" w:hAnsi="宋体" w:hint="eastAsia"/>
          <w:sz w:val="28"/>
          <w:szCs w:val="28"/>
        </w:rPr>
        <w:t>有</w:t>
      </w:r>
      <w:r w:rsidRPr="00843946">
        <w:rPr>
          <w:rFonts w:ascii="宋体" w:hAnsi="宋体" w:hint="eastAsia"/>
          <w:sz w:val="28"/>
          <w:szCs w:val="28"/>
        </w:rPr>
        <w:t>服装类企业</w:t>
      </w:r>
      <w:r w:rsidRPr="00843946">
        <w:rPr>
          <w:rFonts w:ascii="宋体" w:hAnsi="宋体"/>
          <w:sz w:val="28"/>
          <w:szCs w:val="28"/>
        </w:rPr>
        <w:t>2500</w:t>
      </w:r>
      <w:r w:rsidRPr="00843946">
        <w:rPr>
          <w:rFonts w:ascii="宋体" w:hAnsi="宋体" w:hint="eastAsia"/>
          <w:sz w:val="28"/>
          <w:szCs w:val="28"/>
        </w:rPr>
        <w:t>多家，从业人员</w:t>
      </w:r>
      <w:r w:rsidR="00CE7AEC" w:rsidRPr="00843946">
        <w:rPr>
          <w:rFonts w:ascii="宋体" w:hAnsi="宋体" w:hint="eastAsia"/>
          <w:sz w:val="28"/>
          <w:szCs w:val="28"/>
        </w:rPr>
        <w:t>40</w:t>
      </w:r>
      <w:r w:rsidRPr="00843946">
        <w:rPr>
          <w:rFonts w:ascii="宋体" w:hAnsi="宋体" w:hint="eastAsia"/>
          <w:sz w:val="28"/>
          <w:szCs w:val="28"/>
        </w:rPr>
        <w:t>万，</w:t>
      </w:r>
      <w:r w:rsidR="00843946" w:rsidRPr="00843946">
        <w:rPr>
          <w:rFonts w:ascii="宋体" w:hAnsi="宋体" w:hint="eastAsia"/>
          <w:sz w:val="28"/>
          <w:szCs w:val="28"/>
        </w:rPr>
        <w:t>自有品牌800多个，产品在国内</w:t>
      </w:r>
      <w:r w:rsidR="00843946" w:rsidRPr="00843946">
        <w:rPr>
          <w:rFonts w:ascii="宋体" w:hAnsi="宋体" w:cs="宋体" w:hint="eastAsia"/>
          <w:sz w:val="28"/>
          <w:szCs w:val="28"/>
        </w:rPr>
        <w:t>一类商场的市场占有率高达60</w:t>
      </w:r>
      <w:r w:rsidR="00843946">
        <w:rPr>
          <w:rFonts w:asciiTheme="minorEastAsia" w:eastAsiaTheme="minorEastAsia" w:hAnsiTheme="minorEastAsia" w:cs="宋体" w:hint="eastAsia"/>
          <w:sz w:val="28"/>
          <w:szCs w:val="28"/>
        </w:rPr>
        <w:t>%</w:t>
      </w:r>
      <w:r w:rsidR="00843946" w:rsidRPr="00843946">
        <w:rPr>
          <w:rFonts w:ascii="宋体" w:hAnsi="宋体" w:cs="宋体" w:hint="eastAsia"/>
          <w:sz w:val="28"/>
          <w:szCs w:val="28"/>
        </w:rPr>
        <w:t>，</w:t>
      </w:r>
      <w:r w:rsidR="00CE7AEC" w:rsidRPr="00843946">
        <w:rPr>
          <w:rFonts w:ascii="宋体" w:hAnsi="宋体" w:hint="eastAsia"/>
          <w:sz w:val="28"/>
          <w:szCs w:val="28"/>
        </w:rPr>
        <w:t>工业总</w:t>
      </w:r>
      <w:r w:rsidRPr="00843946">
        <w:rPr>
          <w:rFonts w:ascii="宋体" w:hAnsi="宋体" w:hint="eastAsia"/>
          <w:sz w:val="28"/>
          <w:szCs w:val="28"/>
        </w:rPr>
        <w:t>产值</w:t>
      </w:r>
      <w:r w:rsidRPr="00843946">
        <w:rPr>
          <w:rFonts w:ascii="宋体" w:hAnsi="宋体"/>
          <w:sz w:val="28"/>
          <w:szCs w:val="28"/>
        </w:rPr>
        <w:t>1</w:t>
      </w:r>
      <w:r w:rsidR="00CE7AEC" w:rsidRPr="00843946">
        <w:rPr>
          <w:rFonts w:ascii="宋体" w:hAnsi="宋体" w:hint="eastAsia"/>
          <w:sz w:val="28"/>
          <w:szCs w:val="28"/>
        </w:rPr>
        <w:t>8</w:t>
      </w:r>
      <w:r w:rsidRPr="00843946">
        <w:rPr>
          <w:rFonts w:ascii="宋体" w:hAnsi="宋体"/>
          <w:sz w:val="28"/>
          <w:szCs w:val="28"/>
        </w:rPr>
        <w:t>00</w:t>
      </w:r>
      <w:r w:rsidRPr="00843946">
        <w:rPr>
          <w:rFonts w:ascii="宋体" w:hAnsi="宋体" w:hint="eastAsia"/>
          <w:sz w:val="28"/>
          <w:szCs w:val="28"/>
        </w:rPr>
        <w:t>亿元，</w:t>
      </w:r>
      <w:r w:rsidR="00101E4B" w:rsidRPr="00843946">
        <w:rPr>
          <w:rFonts w:ascii="宋体" w:hAnsi="宋体" w:hint="eastAsia"/>
          <w:sz w:val="28"/>
          <w:szCs w:val="28"/>
        </w:rPr>
        <w:t>比上年增长</w:t>
      </w:r>
      <w:r w:rsidR="00CE7AEC" w:rsidRPr="00843946">
        <w:rPr>
          <w:rFonts w:ascii="宋体" w:hAnsi="宋体" w:hint="eastAsia"/>
          <w:sz w:val="28"/>
          <w:szCs w:val="28"/>
        </w:rPr>
        <w:t>11%</w:t>
      </w:r>
      <w:r w:rsidR="00CE7AEC" w:rsidRPr="00843946">
        <w:rPr>
          <w:rFonts w:hAnsi="宋体" w:hint="eastAsia"/>
          <w:sz w:val="28"/>
          <w:szCs w:val="28"/>
          <w:vertAlign w:val="subscript"/>
        </w:rPr>
        <w:t>（注：数据来源于深圳市纺织行业协会</w:t>
      </w:r>
      <w:r w:rsidR="00492C4F" w:rsidRPr="00843946">
        <w:rPr>
          <w:rFonts w:hAnsi="宋体" w:hint="eastAsia"/>
          <w:sz w:val="28"/>
          <w:szCs w:val="28"/>
          <w:vertAlign w:val="subscript"/>
        </w:rPr>
        <w:t>以及深圳市服装</w:t>
      </w:r>
      <w:r w:rsidR="00CE7AEC" w:rsidRPr="00843946">
        <w:rPr>
          <w:rFonts w:hAnsi="宋体" w:hint="eastAsia"/>
          <w:sz w:val="28"/>
          <w:szCs w:val="28"/>
          <w:vertAlign w:val="subscript"/>
        </w:rPr>
        <w:t>行业协会）</w:t>
      </w:r>
      <w:r w:rsidR="00C44F04" w:rsidRPr="00843946">
        <w:rPr>
          <w:rFonts w:ascii="宋体" w:hAnsi="宋体" w:hint="eastAsia"/>
          <w:sz w:val="28"/>
          <w:szCs w:val="28"/>
        </w:rPr>
        <w:t>。</w:t>
      </w:r>
    </w:p>
    <w:p w:rsidR="00F817FF" w:rsidRPr="007E1565" w:rsidRDefault="00F817FF" w:rsidP="00F56898">
      <w:pPr>
        <w:pStyle w:val="3"/>
        <w:snapToGrid w:val="0"/>
        <w:spacing w:before="0" w:after="0" w:line="360" w:lineRule="auto"/>
        <w:ind w:firstLineChars="196" w:firstLine="549"/>
        <w:rPr>
          <w:rFonts w:ascii="黑体" w:eastAsia="黑体"/>
          <w:b w:val="0"/>
          <w:bCs w:val="0"/>
          <w:sz w:val="28"/>
          <w:szCs w:val="28"/>
        </w:rPr>
      </w:pPr>
      <w:bookmarkStart w:id="136" w:name="_Toc251072011"/>
      <w:bookmarkStart w:id="137" w:name="_Toc256774412"/>
      <w:bookmarkStart w:id="138" w:name="_Toc256944365"/>
      <w:bookmarkStart w:id="139" w:name="_Toc257020668"/>
      <w:bookmarkStart w:id="140" w:name="_Toc307235457"/>
      <w:bookmarkStart w:id="141" w:name="_Toc409444917"/>
      <w:bookmarkStart w:id="142" w:name="_Toc160507110"/>
      <w:bookmarkStart w:id="143" w:name="_Toc192414712"/>
      <w:bookmarkEnd w:id="134"/>
      <w:r w:rsidRPr="007E1565">
        <w:rPr>
          <w:rFonts w:ascii="黑体" w:eastAsia="黑体"/>
          <w:b w:val="0"/>
          <w:bCs w:val="0"/>
          <w:sz w:val="28"/>
          <w:szCs w:val="28"/>
        </w:rPr>
        <w:t>1</w:t>
      </w:r>
      <w:r w:rsidRPr="007E1565">
        <w:rPr>
          <w:rFonts w:ascii="黑体" w:eastAsia="黑体" w:hAnsi="宋体" w:hint="eastAsia"/>
          <w:b w:val="0"/>
          <w:bCs w:val="0"/>
          <w:sz w:val="28"/>
          <w:szCs w:val="28"/>
        </w:rPr>
        <w:t>．</w:t>
      </w:r>
      <w:r w:rsidRPr="007E1565">
        <w:rPr>
          <w:rFonts w:ascii="黑体" w:eastAsia="黑体" w:hAnsi="宋体" w:hint="eastAsia"/>
          <w:b w:val="0"/>
          <w:sz w:val="28"/>
          <w:szCs w:val="28"/>
        </w:rPr>
        <w:t>质量指数</w:t>
      </w:r>
      <w:bookmarkEnd w:id="136"/>
      <w:bookmarkEnd w:id="137"/>
      <w:bookmarkEnd w:id="138"/>
      <w:bookmarkEnd w:id="139"/>
      <w:bookmarkEnd w:id="140"/>
      <w:r w:rsidRPr="007E1565">
        <w:rPr>
          <w:rFonts w:ascii="黑体" w:eastAsia="黑体" w:hAnsi="宋体" w:hint="eastAsia"/>
          <w:b w:val="0"/>
          <w:sz w:val="28"/>
          <w:szCs w:val="28"/>
        </w:rPr>
        <w:t>状况</w:t>
      </w:r>
      <w:bookmarkEnd w:id="141"/>
    </w:p>
    <w:p w:rsidR="006C76EE" w:rsidRPr="00441F79" w:rsidRDefault="007E1565" w:rsidP="00F56898">
      <w:pPr>
        <w:snapToGrid w:val="0"/>
        <w:spacing w:line="360" w:lineRule="auto"/>
        <w:ind w:firstLineChars="200" w:firstLine="560"/>
        <w:rPr>
          <w:rFonts w:asciiTheme="minorEastAsia" w:eastAsiaTheme="minorEastAsia" w:hAnsiTheme="minorEastAsia"/>
          <w:bCs/>
          <w:sz w:val="28"/>
          <w:szCs w:val="28"/>
        </w:rPr>
      </w:pPr>
      <w:bookmarkStart w:id="144" w:name="_Toc251072012"/>
      <w:bookmarkStart w:id="145" w:name="_Toc256774413"/>
      <w:bookmarkStart w:id="146" w:name="_Toc256944366"/>
      <w:bookmarkStart w:id="147" w:name="_Toc257020669"/>
      <w:r w:rsidRPr="00441F79">
        <w:rPr>
          <w:rFonts w:asciiTheme="minorEastAsia" w:eastAsiaTheme="minorEastAsia" w:hAnsiTheme="minorEastAsia"/>
          <w:bCs/>
          <w:sz w:val="28"/>
          <w:szCs w:val="28"/>
        </w:rPr>
        <w:t>2012</w:t>
      </w:r>
      <w:r w:rsidRPr="00441F79">
        <w:rPr>
          <w:rFonts w:asciiTheme="minorEastAsia" w:eastAsiaTheme="minorEastAsia" w:hAnsiTheme="minorEastAsia" w:hint="eastAsia"/>
          <w:bCs/>
          <w:sz w:val="28"/>
          <w:szCs w:val="28"/>
        </w:rPr>
        <w:t>年纺织服装制造业质量指数为85.10，比上年高</w:t>
      </w:r>
      <w:r w:rsidR="006C76EE" w:rsidRPr="00441F79">
        <w:rPr>
          <w:rFonts w:asciiTheme="minorEastAsia" w:eastAsiaTheme="minorEastAsia" w:hAnsiTheme="minorEastAsia" w:hint="eastAsia"/>
          <w:bCs/>
          <w:sz w:val="28"/>
          <w:szCs w:val="28"/>
        </w:rPr>
        <w:t>1.77</w:t>
      </w:r>
      <w:r w:rsidRPr="00441F79">
        <w:rPr>
          <w:rFonts w:asciiTheme="minorEastAsia" w:eastAsiaTheme="minorEastAsia" w:hAnsiTheme="minorEastAsia" w:hint="eastAsia"/>
          <w:bCs/>
          <w:sz w:val="28"/>
          <w:szCs w:val="28"/>
        </w:rPr>
        <w:t>，连续三年保持提升。其中纺织品制造的质量指数（</w:t>
      </w:r>
      <w:r w:rsidR="004B6CF5" w:rsidRPr="00441F79">
        <w:rPr>
          <w:rFonts w:asciiTheme="minorEastAsia" w:eastAsiaTheme="minorEastAsia" w:hAnsiTheme="minorEastAsia" w:hint="eastAsia"/>
          <w:bCs/>
          <w:sz w:val="28"/>
          <w:szCs w:val="28"/>
        </w:rPr>
        <w:t>84.78</w:t>
      </w:r>
      <w:r w:rsidRPr="00441F79">
        <w:rPr>
          <w:rFonts w:asciiTheme="minorEastAsia" w:eastAsiaTheme="minorEastAsia" w:hAnsiTheme="minorEastAsia" w:hint="eastAsia"/>
          <w:bCs/>
          <w:sz w:val="28"/>
          <w:szCs w:val="28"/>
        </w:rPr>
        <w:t>）和服装服饰制造（</w:t>
      </w:r>
      <w:r w:rsidRPr="00441F79">
        <w:rPr>
          <w:rFonts w:asciiTheme="minorEastAsia" w:eastAsiaTheme="minorEastAsia" w:hAnsiTheme="minorEastAsia"/>
          <w:bCs/>
          <w:sz w:val="28"/>
          <w:szCs w:val="28"/>
        </w:rPr>
        <w:t>8</w:t>
      </w:r>
      <w:r w:rsidR="004B6CF5" w:rsidRPr="00441F79">
        <w:rPr>
          <w:rFonts w:asciiTheme="minorEastAsia" w:eastAsiaTheme="minorEastAsia" w:hAnsiTheme="minorEastAsia" w:hint="eastAsia"/>
          <w:bCs/>
          <w:sz w:val="28"/>
          <w:szCs w:val="28"/>
        </w:rPr>
        <w:t>5.18</w:t>
      </w:r>
      <w:r w:rsidRPr="00441F79">
        <w:rPr>
          <w:rFonts w:asciiTheme="minorEastAsia" w:eastAsiaTheme="minorEastAsia" w:hAnsiTheme="minorEastAsia" w:hint="eastAsia"/>
          <w:bCs/>
          <w:sz w:val="28"/>
          <w:szCs w:val="28"/>
        </w:rPr>
        <w:t>）分别比上年</w:t>
      </w:r>
      <w:r w:rsidR="004B6CF5" w:rsidRPr="00441F79">
        <w:rPr>
          <w:rFonts w:asciiTheme="minorEastAsia" w:eastAsiaTheme="minorEastAsia" w:hAnsiTheme="minorEastAsia" w:hint="eastAsia"/>
          <w:bCs/>
          <w:sz w:val="28"/>
          <w:szCs w:val="28"/>
        </w:rPr>
        <w:t>1.68</w:t>
      </w:r>
      <w:r w:rsidRPr="00441F79">
        <w:rPr>
          <w:rFonts w:asciiTheme="minorEastAsia" w:eastAsiaTheme="minorEastAsia" w:hAnsiTheme="minorEastAsia" w:hint="eastAsia"/>
          <w:bCs/>
          <w:sz w:val="28"/>
          <w:szCs w:val="28"/>
        </w:rPr>
        <w:t>高和</w:t>
      </w:r>
      <w:r w:rsidR="004B6CF5" w:rsidRPr="00441F79">
        <w:rPr>
          <w:rFonts w:asciiTheme="minorEastAsia" w:eastAsiaTheme="minorEastAsia" w:hAnsiTheme="minorEastAsia" w:hint="eastAsia"/>
          <w:bCs/>
          <w:sz w:val="28"/>
          <w:szCs w:val="28"/>
        </w:rPr>
        <w:t>1.8</w:t>
      </w:r>
      <w:r w:rsidRPr="00441F79">
        <w:rPr>
          <w:rFonts w:asciiTheme="minorEastAsia" w:eastAsiaTheme="minorEastAsia" w:hAnsiTheme="minorEastAsia" w:hint="eastAsia"/>
          <w:bCs/>
          <w:sz w:val="28"/>
          <w:szCs w:val="28"/>
        </w:rPr>
        <w:t>。</w:t>
      </w:r>
      <w:r w:rsidR="006C76EE" w:rsidRPr="00441F79">
        <w:rPr>
          <w:rFonts w:asciiTheme="minorEastAsia" w:eastAsiaTheme="minorEastAsia" w:hAnsiTheme="minorEastAsia" w:hint="eastAsia"/>
          <w:bCs/>
          <w:sz w:val="28"/>
          <w:szCs w:val="28"/>
        </w:rPr>
        <w:t>行业总体质量水平提升较快（89.42），比上年高2.62；发展能力也稳步</w:t>
      </w:r>
      <w:r w:rsidR="00B54EEC">
        <w:rPr>
          <w:rFonts w:asciiTheme="minorEastAsia" w:eastAsiaTheme="minorEastAsia" w:hAnsiTheme="minorEastAsia" w:hint="eastAsia"/>
          <w:bCs/>
          <w:sz w:val="28"/>
          <w:szCs w:val="28"/>
        </w:rPr>
        <w:t>增强</w:t>
      </w:r>
      <w:r w:rsidR="006C76EE" w:rsidRPr="00441F79">
        <w:rPr>
          <w:rFonts w:asciiTheme="minorEastAsia" w:eastAsiaTheme="minorEastAsia" w:hAnsiTheme="minorEastAsia" w:hint="eastAsia"/>
          <w:bCs/>
          <w:sz w:val="28"/>
          <w:szCs w:val="28"/>
        </w:rPr>
        <w:t>（80.78），比上年高0.92</w:t>
      </w:r>
      <w:r w:rsidR="008C1E5B">
        <w:rPr>
          <w:rFonts w:asciiTheme="minorEastAsia" w:eastAsiaTheme="minorEastAsia" w:hAnsiTheme="minorEastAsia" w:hint="eastAsia"/>
          <w:bCs/>
          <w:sz w:val="28"/>
          <w:szCs w:val="28"/>
        </w:rPr>
        <w:t>（图2</w:t>
      </w:r>
      <w:r w:rsidR="00421FBA">
        <w:rPr>
          <w:rFonts w:asciiTheme="minorEastAsia" w:eastAsiaTheme="minorEastAsia" w:hAnsiTheme="minorEastAsia" w:hint="eastAsia"/>
          <w:bCs/>
          <w:sz w:val="28"/>
          <w:szCs w:val="28"/>
        </w:rPr>
        <w:t>4</w:t>
      </w:r>
      <w:r w:rsidR="008C1E5B">
        <w:rPr>
          <w:rFonts w:asciiTheme="minorEastAsia" w:eastAsiaTheme="minorEastAsia" w:hAnsiTheme="minorEastAsia" w:hint="eastAsia"/>
          <w:bCs/>
          <w:sz w:val="28"/>
          <w:szCs w:val="28"/>
        </w:rPr>
        <w:t>）</w:t>
      </w:r>
      <w:r w:rsidR="006C76EE" w:rsidRPr="00441F79">
        <w:rPr>
          <w:rFonts w:asciiTheme="minorEastAsia" w:eastAsiaTheme="minorEastAsia" w:hAnsiTheme="minorEastAsia" w:hint="eastAsia"/>
          <w:bCs/>
          <w:sz w:val="28"/>
          <w:szCs w:val="28"/>
        </w:rPr>
        <w:t>。</w:t>
      </w:r>
    </w:p>
    <w:p w:rsidR="007E1565" w:rsidRDefault="007E1565" w:rsidP="007E1565">
      <w:pPr>
        <w:snapToGrid w:val="0"/>
        <w:spacing w:line="360" w:lineRule="auto"/>
        <w:jc w:val="center"/>
        <w:rPr>
          <w:rFonts w:hAnsi="宋体"/>
          <w:bCs/>
          <w:sz w:val="28"/>
          <w:szCs w:val="28"/>
        </w:rPr>
      </w:pPr>
      <w:r w:rsidRPr="007E1565">
        <w:rPr>
          <w:noProof/>
          <w:szCs w:val="28"/>
        </w:rPr>
        <w:drawing>
          <wp:inline distT="0" distB="0" distL="0" distR="0">
            <wp:extent cx="4591050" cy="2762250"/>
            <wp:effectExtent l="19050" t="0" r="0" b="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4591050" cy="2762250"/>
                    </a:xfrm>
                    <a:prstGeom prst="rect">
                      <a:avLst/>
                    </a:prstGeom>
                    <a:noFill/>
                    <a:ln w="9525">
                      <a:noFill/>
                      <a:miter lim="800000"/>
                      <a:headEnd/>
                      <a:tailEnd/>
                    </a:ln>
                  </pic:spPr>
                </pic:pic>
              </a:graphicData>
            </a:graphic>
          </wp:inline>
        </w:drawing>
      </w:r>
    </w:p>
    <w:p w:rsidR="00F817FF" w:rsidRDefault="00F817FF" w:rsidP="0086256C">
      <w:pPr>
        <w:snapToGrid w:val="0"/>
        <w:spacing w:line="360" w:lineRule="auto"/>
        <w:jc w:val="center"/>
        <w:rPr>
          <w:rFonts w:hAnsi="宋体"/>
          <w:bCs/>
          <w:sz w:val="24"/>
        </w:rPr>
      </w:pPr>
      <w:r w:rsidRPr="00172903">
        <w:rPr>
          <w:rFonts w:hAnsi="宋体" w:hint="eastAsia"/>
          <w:bCs/>
          <w:sz w:val="24"/>
        </w:rPr>
        <w:t>图</w:t>
      </w:r>
      <w:r w:rsidRPr="00172903">
        <w:rPr>
          <w:rFonts w:hAnsi="宋体"/>
          <w:bCs/>
          <w:sz w:val="24"/>
        </w:rPr>
        <w:t>2</w:t>
      </w:r>
      <w:r w:rsidR="00421FBA">
        <w:rPr>
          <w:rFonts w:hAnsi="宋体" w:hint="eastAsia"/>
          <w:bCs/>
          <w:sz w:val="24"/>
        </w:rPr>
        <w:t>4</w:t>
      </w:r>
      <w:r w:rsidRPr="00172903">
        <w:rPr>
          <w:rFonts w:hAnsi="宋体" w:hint="eastAsia"/>
          <w:bCs/>
          <w:sz w:val="24"/>
        </w:rPr>
        <w:t>：</w:t>
      </w:r>
      <w:r w:rsidR="00A23B75">
        <w:rPr>
          <w:rFonts w:hAnsi="宋体" w:hint="eastAsia"/>
          <w:bCs/>
          <w:sz w:val="24"/>
        </w:rPr>
        <w:t>近三</w:t>
      </w:r>
      <w:r w:rsidRPr="00172903">
        <w:rPr>
          <w:rFonts w:hAnsi="宋体" w:hint="eastAsia"/>
          <w:bCs/>
          <w:sz w:val="24"/>
        </w:rPr>
        <w:t>年深圳纺织服装业质量指数</w:t>
      </w:r>
    </w:p>
    <w:p w:rsidR="006C76EE" w:rsidRPr="00172903" w:rsidRDefault="006C76EE" w:rsidP="0086256C">
      <w:pPr>
        <w:snapToGrid w:val="0"/>
        <w:spacing w:line="360" w:lineRule="auto"/>
        <w:jc w:val="center"/>
        <w:rPr>
          <w:rFonts w:hAnsi="宋体"/>
          <w:bCs/>
          <w:sz w:val="24"/>
        </w:rPr>
      </w:pPr>
    </w:p>
    <w:p w:rsidR="006C76EE" w:rsidRDefault="006C76EE" w:rsidP="00410D79">
      <w:pPr>
        <w:snapToGrid w:val="0"/>
        <w:spacing w:line="360" w:lineRule="auto"/>
        <w:ind w:firstLineChars="221" w:firstLine="619"/>
        <w:rPr>
          <w:rFonts w:ascii="宋体" w:hAnsi="宋体"/>
          <w:bCs/>
          <w:sz w:val="28"/>
          <w:szCs w:val="28"/>
        </w:rPr>
      </w:pPr>
      <w:r w:rsidRPr="00336CD7">
        <w:rPr>
          <w:rFonts w:ascii="宋体" w:hAnsi="宋体" w:hint="eastAsia"/>
          <w:bCs/>
          <w:sz w:val="28"/>
          <w:szCs w:val="28"/>
        </w:rPr>
        <w:t>从统计指标看</w:t>
      </w:r>
      <w:r w:rsidR="008C1E5B">
        <w:rPr>
          <w:rFonts w:ascii="宋体" w:hAnsi="宋体" w:hint="eastAsia"/>
          <w:bCs/>
          <w:sz w:val="28"/>
          <w:szCs w:val="28"/>
        </w:rPr>
        <w:t>（图2</w:t>
      </w:r>
      <w:r w:rsidR="00421FBA">
        <w:rPr>
          <w:rFonts w:ascii="宋体" w:hAnsi="宋体" w:hint="eastAsia"/>
          <w:bCs/>
          <w:sz w:val="28"/>
          <w:szCs w:val="28"/>
        </w:rPr>
        <w:t>5</w:t>
      </w:r>
      <w:r w:rsidR="008C1E5B">
        <w:rPr>
          <w:rFonts w:ascii="宋体" w:hAnsi="宋体" w:hint="eastAsia"/>
          <w:bCs/>
          <w:sz w:val="28"/>
          <w:szCs w:val="28"/>
        </w:rPr>
        <w:t>）</w:t>
      </w:r>
      <w:r w:rsidRPr="00336CD7">
        <w:rPr>
          <w:rFonts w:ascii="宋体" w:hAnsi="宋体" w:hint="eastAsia"/>
          <w:bCs/>
          <w:sz w:val="28"/>
          <w:szCs w:val="28"/>
        </w:rPr>
        <w:t>：</w:t>
      </w:r>
      <w:r w:rsidR="00336CD7">
        <w:rPr>
          <w:rFonts w:ascii="宋体" w:hAnsi="宋体" w:hint="eastAsia"/>
          <w:bCs/>
          <w:sz w:val="28"/>
          <w:szCs w:val="28"/>
        </w:rPr>
        <w:t>行业的工程技术人员比重、质量管理体系认证率、产品监督抽查合格率等均提升较快，企业内部和外部的各类质量损</w:t>
      </w:r>
      <w:r w:rsidR="00336CD7">
        <w:rPr>
          <w:rFonts w:ascii="宋体" w:hAnsi="宋体" w:hint="eastAsia"/>
          <w:bCs/>
          <w:sz w:val="28"/>
          <w:szCs w:val="28"/>
        </w:rPr>
        <w:lastRenderedPageBreak/>
        <w:t>失也得到了良好的控制，支撑了质量水平的稳步</w:t>
      </w:r>
      <w:r w:rsidR="00FA265F">
        <w:rPr>
          <w:rFonts w:ascii="宋体" w:hAnsi="宋体" w:hint="eastAsia"/>
          <w:bCs/>
          <w:sz w:val="28"/>
          <w:szCs w:val="28"/>
        </w:rPr>
        <w:t>提升</w:t>
      </w:r>
      <w:r w:rsidR="00336CD7">
        <w:rPr>
          <w:rFonts w:ascii="宋体" w:hAnsi="宋体" w:hint="eastAsia"/>
          <w:bCs/>
          <w:sz w:val="28"/>
          <w:szCs w:val="28"/>
        </w:rPr>
        <w:t>。</w:t>
      </w:r>
      <w:r w:rsidR="000D2FFD">
        <w:rPr>
          <w:rFonts w:ascii="宋体" w:hAnsi="宋体" w:hint="eastAsia"/>
          <w:bCs/>
          <w:sz w:val="28"/>
          <w:szCs w:val="28"/>
        </w:rPr>
        <w:t>同时，发展能力中的</w:t>
      </w:r>
      <w:r w:rsidR="00D85086">
        <w:rPr>
          <w:rFonts w:ascii="宋体" w:hAnsi="宋体" w:hint="eastAsia"/>
          <w:bCs/>
          <w:sz w:val="28"/>
          <w:szCs w:val="28"/>
        </w:rPr>
        <w:t>专利数、新产品比重、国际市场销售率、人均销售收入等</w:t>
      </w:r>
      <w:r w:rsidR="000D2FFD">
        <w:rPr>
          <w:rFonts w:ascii="宋体" w:hAnsi="宋体" w:hint="eastAsia"/>
          <w:bCs/>
          <w:sz w:val="28"/>
          <w:szCs w:val="28"/>
        </w:rPr>
        <w:t>4项指标</w:t>
      </w:r>
      <w:r w:rsidR="00D85086">
        <w:rPr>
          <w:rFonts w:ascii="宋体" w:hAnsi="宋体" w:hint="eastAsia"/>
          <w:bCs/>
          <w:sz w:val="28"/>
          <w:szCs w:val="28"/>
        </w:rPr>
        <w:t>均小幅上扬。</w:t>
      </w:r>
      <w:r w:rsidR="000D2FFD">
        <w:rPr>
          <w:rFonts w:ascii="宋体" w:hAnsi="宋体" w:hint="eastAsia"/>
          <w:bCs/>
          <w:sz w:val="28"/>
          <w:szCs w:val="28"/>
        </w:rPr>
        <w:t>但</w:t>
      </w:r>
      <w:r w:rsidR="00D85086">
        <w:rPr>
          <w:rFonts w:ascii="宋体" w:hAnsi="宋体" w:hint="eastAsia"/>
          <w:bCs/>
          <w:sz w:val="28"/>
          <w:szCs w:val="28"/>
        </w:rPr>
        <w:t>技术改进经费投入一直偏低（60</w:t>
      </w:r>
      <w:r w:rsidR="00CD3F08">
        <w:rPr>
          <w:rFonts w:ascii="宋体" w:hAnsi="宋体" w:hint="eastAsia"/>
          <w:bCs/>
          <w:sz w:val="28"/>
          <w:szCs w:val="28"/>
        </w:rPr>
        <w:t>.00</w:t>
      </w:r>
      <w:r w:rsidR="00D85086">
        <w:rPr>
          <w:rFonts w:ascii="宋体" w:hAnsi="宋体" w:hint="eastAsia"/>
          <w:bCs/>
          <w:sz w:val="28"/>
          <w:szCs w:val="28"/>
        </w:rPr>
        <w:t>），随着企业研发经费投入的下滑（比上年低1.12），行业的后续发展可能会面临新的挑战。</w:t>
      </w:r>
    </w:p>
    <w:p w:rsidR="00601E1D" w:rsidRPr="00336CD7" w:rsidRDefault="00601E1D" w:rsidP="00601E1D">
      <w:pPr>
        <w:snapToGrid w:val="0"/>
        <w:spacing w:line="360" w:lineRule="auto"/>
        <w:rPr>
          <w:rFonts w:ascii="宋体" w:hAnsi="宋体"/>
          <w:bCs/>
          <w:sz w:val="28"/>
          <w:szCs w:val="28"/>
        </w:rPr>
      </w:pPr>
      <w:r w:rsidRPr="00601E1D">
        <w:rPr>
          <w:noProof/>
          <w:szCs w:val="28"/>
        </w:rPr>
        <w:drawing>
          <wp:inline distT="0" distB="0" distL="0" distR="0">
            <wp:extent cx="5638800" cy="3667125"/>
            <wp:effectExtent l="0" t="0" r="0" b="0"/>
            <wp:docPr id="4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srcRect/>
                    <a:stretch>
                      <a:fillRect/>
                    </a:stretch>
                  </pic:blipFill>
                  <pic:spPr bwMode="auto">
                    <a:xfrm>
                      <a:off x="0" y="0"/>
                      <a:ext cx="5638800" cy="3667125"/>
                    </a:xfrm>
                    <a:prstGeom prst="rect">
                      <a:avLst/>
                    </a:prstGeom>
                    <a:noFill/>
                    <a:ln w="9525">
                      <a:noFill/>
                      <a:miter lim="800000"/>
                      <a:headEnd/>
                      <a:tailEnd/>
                    </a:ln>
                  </pic:spPr>
                </pic:pic>
              </a:graphicData>
            </a:graphic>
          </wp:inline>
        </w:drawing>
      </w:r>
    </w:p>
    <w:p w:rsidR="00F817FF" w:rsidRPr="00823E03" w:rsidRDefault="00F817FF" w:rsidP="00E91C42">
      <w:pPr>
        <w:snapToGrid w:val="0"/>
        <w:spacing w:line="360" w:lineRule="auto"/>
        <w:ind w:leftChars="-85" w:left="-178" w:firstLineChars="100" w:firstLine="240"/>
        <w:jc w:val="center"/>
        <w:rPr>
          <w:rFonts w:hAnsi="宋体"/>
          <w:sz w:val="24"/>
        </w:rPr>
      </w:pPr>
      <w:r w:rsidRPr="00823E03">
        <w:rPr>
          <w:rFonts w:hAnsi="宋体" w:hint="eastAsia"/>
          <w:sz w:val="24"/>
        </w:rPr>
        <w:t>图</w:t>
      </w:r>
      <w:r w:rsidRPr="00823E03">
        <w:rPr>
          <w:sz w:val="24"/>
        </w:rPr>
        <w:t>2</w:t>
      </w:r>
      <w:r w:rsidR="00421FBA">
        <w:rPr>
          <w:rFonts w:hint="eastAsia"/>
          <w:sz w:val="24"/>
        </w:rPr>
        <w:t>5</w:t>
      </w:r>
      <w:r w:rsidRPr="00823E03">
        <w:rPr>
          <w:rFonts w:hAnsi="宋体" w:hint="eastAsia"/>
          <w:sz w:val="24"/>
        </w:rPr>
        <w:t>：</w:t>
      </w:r>
      <w:r w:rsidRPr="00823E03">
        <w:rPr>
          <w:rFonts w:hAnsi="宋体"/>
          <w:sz w:val="24"/>
        </w:rPr>
        <w:t>201</w:t>
      </w:r>
      <w:r w:rsidR="006C76EE">
        <w:rPr>
          <w:rFonts w:hAnsi="宋体" w:hint="eastAsia"/>
          <w:sz w:val="24"/>
        </w:rPr>
        <w:t>2-</w:t>
      </w:r>
      <w:r w:rsidRPr="00823E03">
        <w:rPr>
          <w:rFonts w:hAnsi="宋体"/>
          <w:sz w:val="24"/>
        </w:rPr>
        <w:t>201</w:t>
      </w:r>
      <w:r w:rsidR="006C76EE">
        <w:rPr>
          <w:rFonts w:hAnsi="宋体" w:hint="eastAsia"/>
          <w:sz w:val="24"/>
        </w:rPr>
        <w:t>3</w:t>
      </w:r>
      <w:r w:rsidRPr="00823E03">
        <w:rPr>
          <w:rFonts w:hAnsi="宋体" w:hint="eastAsia"/>
          <w:sz w:val="24"/>
        </w:rPr>
        <w:t>年深圳纺织服装业质量指数统计指标</w:t>
      </w:r>
    </w:p>
    <w:p w:rsidR="00F817FF" w:rsidRPr="00797583" w:rsidRDefault="00F817FF" w:rsidP="00410D79">
      <w:pPr>
        <w:pStyle w:val="3"/>
        <w:snapToGrid w:val="0"/>
        <w:spacing w:before="0" w:after="0" w:line="360" w:lineRule="auto"/>
        <w:ind w:firstLineChars="196" w:firstLine="549"/>
        <w:rPr>
          <w:rFonts w:ascii="黑体" w:eastAsia="黑体" w:hAnsi="宋体"/>
          <w:b w:val="0"/>
          <w:bCs w:val="0"/>
          <w:sz w:val="28"/>
          <w:szCs w:val="28"/>
        </w:rPr>
      </w:pPr>
      <w:bookmarkStart w:id="148" w:name="_Toc307235458"/>
      <w:bookmarkStart w:id="149" w:name="_Toc409444918"/>
      <w:r w:rsidRPr="00797583">
        <w:rPr>
          <w:rFonts w:ascii="黑体" w:eastAsia="黑体"/>
          <w:b w:val="0"/>
          <w:bCs w:val="0"/>
          <w:sz w:val="28"/>
          <w:szCs w:val="28"/>
        </w:rPr>
        <w:t>2</w:t>
      </w:r>
      <w:r w:rsidRPr="00797583">
        <w:rPr>
          <w:rFonts w:ascii="黑体" w:eastAsia="黑体" w:hAnsi="宋体" w:hint="eastAsia"/>
          <w:b w:val="0"/>
          <w:bCs w:val="0"/>
          <w:sz w:val="28"/>
          <w:szCs w:val="28"/>
        </w:rPr>
        <w:t>．产品质量监督抽查</w:t>
      </w:r>
      <w:bookmarkEnd w:id="144"/>
      <w:bookmarkEnd w:id="145"/>
      <w:bookmarkEnd w:id="146"/>
      <w:bookmarkEnd w:id="147"/>
      <w:bookmarkEnd w:id="148"/>
      <w:r w:rsidRPr="00797583">
        <w:rPr>
          <w:rFonts w:ascii="黑体" w:eastAsia="黑体" w:hAnsi="宋体" w:hint="eastAsia"/>
          <w:b w:val="0"/>
          <w:bCs w:val="0"/>
          <w:sz w:val="28"/>
          <w:szCs w:val="28"/>
        </w:rPr>
        <w:t>状况</w:t>
      </w:r>
      <w:bookmarkEnd w:id="149"/>
    </w:p>
    <w:p w:rsidR="00E11154" w:rsidRPr="00797583" w:rsidRDefault="00F817FF" w:rsidP="00E11154">
      <w:pPr>
        <w:spacing w:line="360" w:lineRule="auto"/>
        <w:ind w:firstLineChars="200" w:firstLine="560"/>
        <w:rPr>
          <w:rFonts w:asciiTheme="minorEastAsia" w:eastAsiaTheme="minorEastAsia" w:hAnsiTheme="minorEastAsia"/>
          <w:sz w:val="28"/>
          <w:szCs w:val="28"/>
        </w:rPr>
      </w:pPr>
      <w:bookmarkStart w:id="150" w:name="_Toc256774427"/>
      <w:bookmarkStart w:id="151" w:name="_Toc256944381"/>
      <w:bookmarkStart w:id="152" w:name="_Toc257020683"/>
      <w:bookmarkEnd w:id="135"/>
      <w:bookmarkEnd w:id="142"/>
      <w:bookmarkEnd w:id="143"/>
      <w:r w:rsidRPr="00797583">
        <w:rPr>
          <w:rFonts w:asciiTheme="minorEastAsia" w:eastAsiaTheme="minorEastAsia" w:hAnsiTheme="minorEastAsia" w:hint="eastAsia"/>
          <w:sz w:val="28"/>
          <w:szCs w:val="28"/>
        </w:rPr>
        <w:t>全年共监督抽查了</w:t>
      </w:r>
      <w:r w:rsidR="00D33C44" w:rsidRPr="00797583">
        <w:rPr>
          <w:rFonts w:asciiTheme="minorEastAsia" w:eastAsiaTheme="minorEastAsia" w:hAnsiTheme="minorEastAsia"/>
          <w:sz w:val="28"/>
          <w:szCs w:val="28"/>
        </w:rPr>
        <w:t>1</w:t>
      </w:r>
      <w:r w:rsidR="00D33C44" w:rsidRPr="00797583">
        <w:rPr>
          <w:rFonts w:asciiTheme="minorEastAsia" w:eastAsiaTheme="minorEastAsia" w:hAnsiTheme="minorEastAsia" w:hint="eastAsia"/>
          <w:sz w:val="28"/>
          <w:szCs w:val="28"/>
        </w:rPr>
        <w:t>34</w:t>
      </w:r>
      <w:r w:rsidRPr="00797583">
        <w:rPr>
          <w:rFonts w:asciiTheme="minorEastAsia" w:eastAsiaTheme="minorEastAsia" w:hAnsiTheme="minorEastAsia" w:hint="eastAsia"/>
          <w:sz w:val="28"/>
          <w:szCs w:val="28"/>
        </w:rPr>
        <w:t>家企业的</w:t>
      </w:r>
      <w:r w:rsidR="00D33C44" w:rsidRPr="00797583">
        <w:rPr>
          <w:rFonts w:asciiTheme="minorEastAsia" w:eastAsiaTheme="minorEastAsia" w:hAnsiTheme="minorEastAsia" w:hint="eastAsia"/>
          <w:sz w:val="28"/>
          <w:szCs w:val="28"/>
        </w:rPr>
        <w:t>323</w:t>
      </w:r>
      <w:r w:rsidRPr="00797583">
        <w:rPr>
          <w:rFonts w:asciiTheme="minorEastAsia" w:eastAsiaTheme="minorEastAsia" w:hAnsiTheme="minorEastAsia" w:hint="eastAsia"/>
          <w:sz w:val="28"/>
          <w:szCs w:val="28"/>
        </w:rPr>
        <w:t>批次纺织服装产品，</w:t>
      </w:r>
      <w:r w:rsidRPr="00797583">
        <w:rPr>
          <w:rFonts w:asciiTheme="minorEastAsia" w:eastAsiaTheme="minorEastAsia" w:hAnsiTheme="minorEastAsia" w:hint="eastAsia"/>
          <w:bCs/>
          <w:sz w:val="28"/>
          <w:szCs w:val="28"/>
        </w:rPr>
        <w:t>抽样合格率</w:t>
      </w:r>
      <w:r w:rsidRPr="00797583">
        <w:rPr>
          <w:rFonts w:asciiTheme="minorEastAsia" w:eastAsiaTheme="minorEastAsia" w:hAnsiTheme="minorEastAsia" w:hint="eastAsia"/>
          <w:sz w:val="28"/>
          <w:szCs w:val="28"/>
        </w:rPr>
        <w:t>为</w:t>
      </w:r>
      <w:r w:rsidR="00D33C44" w:rsidRPr="00797583">
        <w:rPr>
          <w:rFonts w:asciiTheme="minorEastAsia" w:eastAsiaTheme="minorEastAsia" w:hAnsiTheme="minorEastAsia" w:hint="eastAsia"/>
          <w:sz w:val="28"/>
          <w:szCs w:val="28"/>
        </w:rPr>
        <w:t>96.3</w:t>
      </w:r>
      <w:r w:rsidRPr="00797583">
        <w:rPr>
          <w:rFonts w:asciiTheme="minorEastAsia" w:eastAsiaTheme="minorEastAsia" w:hAnsiTheme="minorEastAsia"/>
          <w:sz w:val="28"/>
          <w:szCs w:val="28"/>
        </w:rPr>
        <w:t>%</w:t>
      </w:r>
      <w:r w:rsidRPr="00797583">
        <w:rPr>
          <w:rFonts w:asciiTheme="minorEastAsia" w:eastAsiaTheme="minorEastAsia" w:hAnsiTheme="minorEastAsia" w:hint="eastAsia"/>
          <w:sz w:val="28"/>
          <w:szCs w:val="28"/>
        </w:rPr>
        <w:t>。对比</w:t>
      </w:r>
      <w:r w:rsidR="00C82F03" w:rsidRPr="00797583">
        <w:rPr>
          <w:rFonts w:asciiTheme="minorEastAsia" w:eastAsiaTheme="minorEastAsia" w:hAnsiTheme="minorEastAsia" w:hint="eastAsia"/>
          <w:sz w:val="28"/>
          <w:szCs w:val="28"/>
        </w:rPr>
        <w:t>分析</w:t>
      </w:r>
      <w:r w:rsidRPr="00797583">
        <w:rPr>
          <w:rFonts w:asciiTheme="minorEastAsia" w:eastAsiaTheme="minorEastAsia" w:hAnsiTheme="minorEastAsia" w:hint="eastAsia"/>
          <w:sz w:val="28"/>
          <w:szCs w:val="28"/>
        </w:rPr>
        <w:t>显示：近</w:t>
      </w:r>
      <w:r w:rsidR="006945CA" w:rsidRPr="00797583">
        <w:rPr>
          <w:rFonts w:asciiTheme="minorEastAsia" w:eastAsiaTheme="minorEastAsia" w:hAnsiTheme="minorEastAsia" w:hint="eastAsia"/>
          <w:sz w:val="28"/>
          <w:szCs w:val="28"/>
        </w:rPr>
        <w:t>五</w:t>
      </w:r>
      <w:r w:rsidRPr="00797583">
        <w:rPr>
          <w:rFonts w:asciiTheme="minorEastAsia" w:eastAsiaTheme="minorEastAsia" w:hAnsiTheme="minorEastAsia" w:hint="eastAsia"/>
          <w:sz w:val="28"/>
          <w:szCs w:val="28"/>
        </w:rPr>
        <w:t>年来的</w:t>
      </w:r>
      <w:r w:rsidR="006945CA" w:rsidRPr="00797583">
        <w:rPr>
          <w:rFonts w:asciiTheme="minorEastAsia" w:eastAsiaTheme="minorEastAsia" w:hAnsiTheme="minorEastAsia" w:hint="eastAsia"/>
          <w:sz w:val="28"/>
          <w:szCs w:val="28"/>
        </w:rPr>
        <w:t>纺织</w:t>
      </w:r>
      <w:r w:rsidR="00F407AD" w:rsidRPr="00797583">
        <w:rPr>
          <w:rFonts w:asciiTheme="minorEastAsia" w:eastAsiaTheme="minorEastAsia" w:hAnsiTheme="minorEastAsia" w:hint="eastAsia"/>
          <w:sz w:val="28"/>
          <w:szCs w:val="28"/>
        </w:rPr>
        <w:t>服装</w:t>
      </w:r>
      <w:r w:rsidRPr="00797583">
        <w:rPr>
          <w:rFonts w:asciiTheme="minorEastAsia" w:eastAsiaTheme="minorEastAsia" w:hAnsiTheme="minorEastAsia" w:hint="eastAsia"/>
          <w:sz w:val="28"/>
          <w:szCs w:val="28"/>
        </w:rPr>
        <w:t>产品质量</w:t>
      </w:r>
      <w:r w:rsidR="00F407AD" w:rsidRPr="00797583">
        <w:rPr>
          <w:rFonts w:asciiTheme="minorEastAsia" w:eastAsiaTheme="minorEastAsia" w:hAnsiTheme="minorEastAsia" w:hint="eastAsia"/>
          <w:sz w:val="28"/>
          <w:szCs w:val="28"/>
        </w:rPr>
        <w:t>呈现良好的</w:t>
      </w:r>
      <w:r w:rsidRPr="00797583">
        <w:rPr>
          <w:rFonts w:asciiTheme="minorEastAsia" w:eastAsiaTheme="minorEastAsia" w:hAnsiTheme="minorEastAsia" w:hint="eastAsia"/>
          <w:sz w:val="28"/>
          <w:szCs w:val="28"/>
        </w:rPr>
        <w:t>稳步</w:t>
      </w:r>
      <w:r w:rsidR="006945CA" w:rsidRPr="00797583">
        <w:rPr>
          <w:rFonts w:asciiTheme="minorEastAsia" w:eastAsiaTheme="minorEastAsia" w:hAnsiTheme="minorEastAsia" w:hint="eastAsia"/>
          <w:sz w:val="28"/>
          <w:szCs w:val="28"/>
        </w:rPr>
        <w:t>上</w:t>
      </w:r>
      <w:r w:rsidRPr="00797583">
        <w:rPr>
          <w:rFonts w:asciiTheme="minorEastAsia" w:eastAsiaTheme="minorEastAsia" w:hAnsiTheme="minorEastAsia" w:hint="eastAsia"/>
          <w:sz w:val="28"/>
          <w:szCs w:val="28"/>
        </w:rPr>
        <w:t>升</w:t>
      </w:r>
      <w:r w:rsidR="00F407AD" w:rsidRPr="00797583">
        <w:rPr>
          <w:rFonts w:asciiTheme="minorEastAsia" w:eastAsiaTheme="minorEastAsia" w:hAnsiTheme="minorEastAsia" w:hint="eastAsia"/>
          <w:sz w:val="28"/>
          <w:szCs w:val="28"/>
        </w:rPr>
        <w:t>趋势</w:t>
      </w:r>
      <w:r w:rsidR="006945CA" w:rsidRPr="00797583">
        <w:rPr>
          <w:rFonts w:asciiTheme="minorEastAsia" w:eastAsiaTheme="minorEastAsia" w:hAnsiTheme="minorEastAsia" w:hint="eastAsia"/>
          <w:sz w:val="28"/>
          <w:szCs w:val="28"/>
        </w:rPr>
        <w:t>，特别是</w:t>
      </w:r>
      <w:r w:rsidR="00F73911" w:rsidRPr="00797583">
        <w:rPr>
          <w:rFonts w:asciiTheme="minorEastAsia" w:eastAsiaTheme="minorEastAsia" w:hAnsiTheme="minorEastAsia" w:hint="eastAsia"/>
          <w:sz w:val="28"/>
          <w:szCs w:val="28"/>
        </w:rPr>
        <w:t>近两年的</w:t>
      </w:r>
      <w:r w:rsidR="00F407AD" w:rsidRPr="00797583">
        <w:rPr>
          <w:rFonts w:asciiTheme="minorEastAsia" w:eastAsiaTheme="minorEastAsia" w:hAnsiTheme="minorEastAsia" w:hint="eastAsia"/>
          <w:sz w:val="28"/>
          <w:szCs w:val="28"/>
        </w:rPr>
        <w:t>年均提升幅度较高</w:t>
      </w:r>
      <w:r w:rsidR="008C1E5B">
        <w:rPr>
          <w:rFonts w:asciiTheme="minorEastAsia" w:eastAsiaTheme="minorEastAsia" w:hAnsiTheme="minorEastAsia" w:hint="eastAsia"/>
          <w:sz w:val="28"/>
          <w:szCs w:val="28"/>
        </w:rPr>
        <w:t>（图</w:t>
      </w:r>
      <w:r w:rsidR="00036DFD">
        <w:rPr>
          <w:rFonts w:asciiTheme="minorEastAsia" w:eastAsiaTheme="minorEastAsia" w:hAnsiTheme="minorEastAsia" w:hint="eastAsia"/>
          <w:sz w:val="28"/>
          <w:szCs w:val="28"/>
        </w:rPr>
        <w:t>2</w:t>
      </w:r>
      <w:r w:rsidR="00421FBA">
        <w:rPr>
          <w:rFonts w:asciiTheme="minorEastAsia" w:eastAsiaTheme="minorEastAsia" w:hAnsiTheme="minorEastAsia" w:hint="eastAsia"/>
          <w:sz w:val="28"/>
          <w:szCs w:val="28"/>
        </w:rPr>
        <w:t>6</w:t>
      </w:r>
      <w:r w:rsidR="008C1E5B">
        <w:rPr>
          <w:rFonts w:asciiTheme="minorEastAsia" w:eastAsiaTheme="minorEastAsia" w:hAnsiTheme="minorEastAsia" w:hint="eastAsia"/>
          <w:sz w:val="28"/>
          <w:szCs w:val="28"/>
        </w:rPr>
        <w:t>）</w:t>
      </w:r>
      <w:r w:rsidR="00F407AD" w:rsidRPr="00797583">
        <w:rPr>
          <w:rFonts w:asciiTheme="minorEastAsia" w:eastAsiaTheme="minorEastAsia" w:hAnsiTheme="minorEastAsia" w:hint="eastAsia"/>
          <w:sz w:val="28"/>
          <w:szCs w:val="28"/>
        </w:rPr>
        <w:t>。</w:t>
      </w:r>
    </w:p>
    <w:p w:rsidR="00F817FF" w:rsidRPr="00D43D28" w:rsidRDefault="008B06D8" w:rsidP="008B06D8">
      <w:pPr>
        <w:snapToGrid w:val="0"/>
        <w:spacing w:line="360" w:lineRule="auto"/>
        <w:ind w:firstLineChars="100" w:firstLine="210"/>
        <w:jc w:val="center"/>
        <w:rPr>
          <w:noProof/>
          <w:color w:val="0070C0"/>
          <w:sz w:val="28"/>
          <w:szCs w:val="28"/>
        </w:rPr>
      </w:pPr>
      <w:r w:rsidRPr="008B06D8">
        <w:rPr>
          <w:noProof/>
          <w:szCs w:val="28"/>
        </w:rPr>
        <w:lastRenderedPageBreak/>
        <w:drawing>
          <wp:inline distT="0" distB="0" distL="0" distR="0">
            <wp:extent cx="5124450" cy="3009994"/>
            <wp:effectExtent l="19050" t="0" r="0" b="0"/>
            <wp:docPr id="3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srcRect/>
                    <a:stretch>
                      <a:fillRect/>
                    </a:stretch>
                  </pic:blipFill>
                  <pic:spPr bwMode="auto">
                    <a:xfrm>
                      <a:off x="0" y="0"/>
                      <a:ext cx="5126879" cy="3011421"/>
                    </a:xfrm>
                    <a:prstGeom prst="rect">
                      <a:avLst/>
                    </a:prstGeom>
                    <a:noFill/>
                    <a:ln w="9525">
                      <a:noFill/>
                      <a:miter lim="800000"/>
                      <a:headEnd/>
                      <a:tailEnd/>
                    </a:ln>
                  </pic:spPr>
                </pic:pic>
              </a:graphicData>
            </a:graphic>
          </wp:inline>
        </w:drawing>
      </w:r>
    </w:p>
    <w:p w:rsidR="00F817FF" w:rsidRPr="00797583" w:rsidRDefault="00F817FF" w:rsidP="00410D79">
      <w:pPr>
        <w:snapToGrid w:val="0"/>
        <w:spacing w:line="360" w:lineRule="auto"/>
        <w:ind w:firstLineChars="100" w:firstLine="240"/>
        <w:jc w:val="center"/>
        <w:rPr>
          <w:rFonts w:hAnsi="宋体"/>
          <w:sz w:val="24"/>
        </w:rPr>
      </w:pPr>
      <w:r w:rsidRPr="00797583">
        <w:rPr>
          <w:rFonts w:hAnsi="宋体" w:hint="eastAsia"/>
          <w:sz w:val="24"/>
        </w:rPr>
        <w:t>图</w:t>
      </w:r>
      <w:r w:rsidRPr="00797583">
        <w:rPr>
          <w:sz w:val="24"/>
        </w:rPr>
        <w:t>2</w:t>
      </w:r>
      <w:r w:rsidR="00421FBA">
        <w:rPr>
          <w:rFonts w:hint="eastAsia"/>
          <w:sz w:val="24"/>
        </w:rPr>
        <w:t>6</w:t>
      </w:r>
      <w:r w:rsidRPr="00797583">
        <w:rPr>
          <w:rFonts w:hAnsi="宋体" w:hint="eastAsia"/>
          <w:sz w:val="24"/>
        </w:rPr>
        <w:t>：</w:t>
      </w:r>
      <w:r w:rsidR="00A23B75">
        <w:rPr>
          <w:rFonts w:hint="eastAsia"/>
          <w:sz w:val="24"/>
        </w:rPr>
        <w:t>近五</w:t>
      </w:r>
      <w:r w:rsidRPr="00797583">
        <w:rPr>
          <w:rFonts w:hAnsi="宋体" w:hint="eastAsia"/>
          <w:sz w:val="24"/>
        </w:rPr>
        <w:t>年深圳市纺织服装产品质量监督抽样合格率</w:t>
      </w:r>
    </w:p>
    <w:p w:rsidR="00F817FF" w:rsidRPr="00797583" w:rsidRDefault="00F817FF" w:rsidP="00410D79">
      <w:pPr>
        <w:ind w:firstLineChars="200" w:firstLine="560"/>
        <w:rPr>
          <w:rFonts w:asciiTheme="minorEastAsia" w:eastAsiaTheme="minorEastAsia" w:hAnsiTheme="minorEastAsia"/>
          <w:sz w:val="28"/>
          <w:szCs w:val="28"/>
        </w:rPr>
      </w:pPr>
      <w:r w:rsidRPr="00797583">
        <w:rPr>
          <w:rFonts w:asciiTheme="minorEastAsia" w:eastAsiaTheme="minorEastAsia" w:hAnsiTheme="minorEastAsia" w:hint="eastAsia"/>
          <w:sz w:val="28"/>
          <w:szCs w:val="28"/>
        </w:rPr>
        <w:t>其中抽检校服</w:t>
      </w:r>
      <w:r w:rsidRPr="00797583">
        <w:rPr>
          <w:rFonts w:asciiTheme="minorEastAsia" w:eastAsiaTheme="minorEastAsia" w:hAnsiTheme="minorEastAsia"/>
          <w:sz w:val="28"/>
          <w:szCs w:val="28"/>
        </w:rPr>
        <w:t>6</w:t>
      </w:r>
      <w:r w:rsidR="005C0FE1" w:rsidRPr="00797583">
        <w:rPr>
          <w:rFonts w:asciiTheme="minorEastAsia" w:eastAsiaTheme="minorEastAsia" w:hAnsiTheme="minorEastAsia" w:hint="eastAsia"/>
          <w:sz w:val="28"/>
          <w:szCs w:val="28"/>
        </w:rPr>
        <w:t>0</w:t>
      </w:r>
      <w:r w:rsidRPr="00797583">
        <w:rPr>
          <w:rFonts w:asciiTheme="minorEastAsia" w:eastAsiaTheme="minorEastAsia" w:hAnsiTheme="minorEastAsia" w:hint="eastAsia"/>
          <w:sz w:val="28"/>
          <w:szCs w:val="28"/>
        </w:rPr>
        <w:t>批次，合格率为</w:t>
      </w:r>
      <w:r w:rsidR="005C0FE1" w:rsidRPr="00797583">
        <w:rPr>
          <w:rFonts w:asciiTheme="minorEastAsia" w:eastAsiaTheme="minorEastAsia" w:hAnsiTheme="minorEastAsia" w:hint="eastAsia"/>
          <w:sz w:val="28"/>
          <w:szCs w:val="28"/>
        </w:rPr>
        <w:t>100</w:t>
      </w:r>
      <w:r w:rsidRPr="00797583">
        <w:rPr>
          <w:rFonts w:asciiTheme="minorEastAsia" w:eastAsiaTheme="minorEastAsia" w:hAnsiTheme="minorEastAsia"/>
          <w:sz w:val="28"/>
          <w:szCs w:val="28"/>
        </w:rPr>
        <w:t>%</w:t>
      </w:r>
      <w:r w:rsidRPr="00797583">
        <w:rPr>
          <w:rFonts w:asciiTheme="minorEastAsia" w:eastAsiaTheme="minorEastAsia" w:hAnsiTheme="minorEastAsia" w:hint="eastAsia"/>
          <w:sz w:val="28"/>
          <w:szCs w:val="28"/>
        </w:rPr>
        <w:t>；抽检童装</w:t>
      </w:r>
      <w:r w:rsidR="005C0FE1" w:rsidRPr="00797583">
        <w:rPr>
          <w:rFonts w:asciiTheme="minorEastAsia" w:eastAsiaTheme="minorEastAsia" w:hAnsiTheme="minorEastAsia" w:hint="eastAsia"/>
          <w:sz w:val="28"/>
          <w:szCs w:val="28"/>
        </w:rPr>
        <w:t>50</w:t>
      </w:r>
      <w:r w:rsidRPr="00797583">
        <w:rPr>
          <w:rFonts w:asciiTheme="minorEastAsia" w:eastAsiaTheme="minorEastAsia" w:hAnsiTheme="minorEastAsia" w:hint="eastAsia"/>
          <w:sz w:val="28"/>
          <w:szCs w:val="28"/>
        </w:rPr>
        <w:t>批次，合格率</w:t>
      </w:r>
      <w:r w:rsidR="005C0FE1" w:rsidRPr="00797583">
        <w:rPr>
          <w:rFonts w:asciiTheme="minorEastAsia" w:eastAsiaTheme="minorEastAsia" w:hAnsiTheme="minorEastAsia" w:hint="eastAsia"/>
          <w:sz w:val="28"/>
          <w:szCs w:val="28"/>
        </w:rPr>
        <w:t>94.0</w:t>
      </w:r>
      <w:r w:rsidRPr="00797583">
        <w:rPr>
          <w:rFonts w:asciiTheme="minorEastAsia" w:eastAsiaTheme="minorEastAsia" w:hAnsiTheme="minorEastAsia"/>
          <w:sz w:val="28"/>
          <w:szCs w:val="28"/>
        </w:rPr>
        <w:t>%</w:t>
      </w:r>
      <w:r w:rsidRPr="00797583">
        <w:rPr>
          <w:rFonts w:asciiTheme="minorEastAsia" w:eastAsiaTheme="minorEastAsia" w:hAnsiTheme="minorEastAsia" w:hint="eastAsia"/>
          <w:sz w:val="28"/>
          <w:szCs w:val="28"/>
        </w:rPr>
        <w:t>；抽检纺织品</w:t>
      </w:r>
      <w:r w:rsidRPr="00797583">
        <w:rPr>
          <w:rFonts w:asciiTheme="minorEastAsia" w:eastAsiaTheme="minorEastAsia" w:hAnsiTheme="minorEastAsia"/>
          <w:sz w:val="28"/>
          <w:szCs w:val="28"/>
        </w:rPr>
        <w:t>78</w:t>
      </w:r>
      <w:r w:rsidRPr="00797583">
        <w:rPr>
          <w:rFonts w:asciiTheme="minorEastAsia" w:eastAsiaTheme="minorEastAsia" w:hAnsiTheme="minorEastAsia" w:hint="eastAsia"/>
          <w:sz w:val="28"/>
          <w:szCs w:val="28"/>
        </w:rPr>
        <w:t>批次，合格率</w:t>
      </w:r>
      <w:r w:rsidR="005C0FE1" w:rsidRPr="00797583">
        <w:rPr>
          <w:rFonts w:asciiTheme="minorEastAsia" w:eastAsiaTheme="minorEastAsia" w:hAnsiTheme="minorEastAsia" w:hint="eastAsia"/>
          <w:sz w:val="28"/>
          <w:szCs w:val="28"/>
        </w:rPr>
        <w:t>100</w:t>
      </w:r>
      <w:r w:rsidRPr="00797583">
        <w:rPr>
          <w:rFonts w:asciiTheme="minorEastAsia" w:eastAsiaTheme="minorEastAsia" w:hAnsiTheme="minorEastAsia"/>
          <w:sz w:val="28"/>
          <w:szCs w:val="28"/>
        </w:rPr>
        <w:t>%</w:t>
      </w:r>
      <w:r w:rsidRPr="00797583">
        <w:rPr>
          <w:rFonts w:asciiTheme="minorEastAsia" w:eastAsiaTheme="minorEastAsia" w:hAnsiTheme="minorEastAsia" w:hint="eastAsia"/>
          <w:sz w:val="28"/>
          <w:szCs w:val="28"/>
        </w:rPr>
        <w:t>；抽检床上用品</w:t>
      </w:r>
      <w:r w:rsidR="005C0FE1" w:rsidRPr="00797583">
        <w:rPr>
          <w:rFonts w:asciiTheme="minorEastAsia" w:eastAsiaTheme="minorEastAsia" w:hAnsiTheme="minorEastAsia" w:hint="eastAsia"/>
          <w:sz w:val="28"/>
          <w:szCs w:val="28"/>
        </w:rPr>
        <w:t>51</w:t>
      </w:r>
      <w:r w:rsidRPr="00797583">
        <w:rPr>
          <w:rFonts w:asciiTheme="minorEastAsia" w:eastAsiaTheme="minorEastAsia" w:hAnsiTheme="minorEastAsia" w:hint="eastAsia"/>
          <w:sz w:val="28"/>
          <w:szCs w:val="28"/>
        </w:rPr>
        <w:t>批次，合格率</w:t>
      </w:r>
      <w:r w:rsidR="005C0FE1" w:rsidRPr="00797583">
        <w:rPr>
          <w:rFonts w:asciiTheme="minorEastAsia" w:eastAsiaTheme="minorEastAsia" w:hAnsiTheme="minorEastAsia" w:hint="eastAsia"/>
          <w:sz w:val="28"/>
          <w:szCs w:val="28"/>
        </w:rPr>
        <w:t>88.2</w:t>
      </w:r>
      <w:r w:rsidRPr="00797583">
        <w:rPr>
          <w:rFonts w:asciiTheme="minorEastAsia" w:eastAsiaTheme="minorEastAsia" w:hAnsiTheme="minorEastAsia"/>
          <w:sz w:val="28"/>
          <w:szCs w:val="28"/>
        </w:rPr>
        <w:t>%</w:t>
      </w:r>
      <w:r w:rsidRPr="00797583">
        <w:rPr>
          <w:rFonts w:asciiTheme="minorEastAsia" w:eastAsiaTheme="minorEastAsia" w:hAnsiTheme="minorEastAsia" w:hint="eastAsia"/>
          <w:sz w:val="28"/>
          <w:szCs w:val="28"/>
        </w:rPr>
        <w:t>；抽检内衣</w:t>
      </w:r>
      <w:r w:rsidR="005C0FE1" w:rsidRPr="00797583">
        <w:rPr>
          <w:rFonts w:asciiTheme="minorEastAsia" w:eastAsiaTheme="minorEastAsia" w:hAnsiTheme="minorEastAsia" w:hint="eastAsia"/>
          <w:sz w:val="28"/>
          <w:szCs w:val="28"/>
        </w:rPr>
        <w:t>84</w:t>
      </w:r>
      <w:r w:rsidRPr="00797583">
        <w:rPr>
          <w:rFonts w:asciiTheme="minorEastAsia" w:eastAsiaTheme="minorEastAsia" w:hAnsiTheme="minorEastAsia" w:hint="eastAsia"/>
          <w:sz w:val="28"/>
          <w:szCs w:val="28"/>
        </w:rPr>
        <w:t>批次，</w:t>
      </w:r>
      <w:r w:rsidR="005C0FE1" w:rsidRPr="00797583">
        <w:rPr>
          <w:rFonts w:asciiTheme="minorEastAsia" w:eastAsiaTheme="minorEastAsia" w:hAnsiTheme="minorEastAsia" w:hint="eastAsia"/>
          <w:sz w:val="28"/>
          <w:szCs w:val="28"/>
        </w:rPr>
        <w:t>其中安莉芳内衣专项24批次，合格率100%，其他内衣60批次，</w:t>
      </w:r>
      <w:r w:rsidRPr="00797583">
        <w:rPr>
          <w:rFonts w:asciiTheme="minorEastAsia" w:eastAsiaTheme="minorEastAsia" w:hAnsiTheme="minorEastAsia" w:hint="eastAsia"/>
          <w:sz w:val="28"/>
          <w:szCs w:val="28"/>
        </w:rPr>
        <w:t>合格率</w:t>
      </w:r>
      <w:r w:rsidR="005C0FE1" w:rsidRPr="00797583">
        <w:rPr>
          <w:rFonts w:asciiTheme="minorEastAsia" w:eastAsiaTheme="minorEastAsia" w:hAnsiTheme="minorEastAsia" w:hint="eastAsia"/>
          <w:sz w:val="28"/>
          <w:szCs w:val="28"/>
        </w:rPr>
        <w:t>95.0</w:t>
      </w:r>
      <w:r w:rsidRPr="00797583">
        <w:rPr>
          <w:rFonts w:asciiTheme="minorEastAsia" w:eastAsiaTheme="minorEastAsia" w:hAnsiTheme="minorEastAsia"/>
          <w:sz w:val="28"/>
          <w:szCs w:val="28"/>
        </w:rPr>
        <w:t>%</w:t>
      </w:r>
      <w:r w:rsidR="000E1511" w:rsidRPr="00797583">
        <w:rPr>
          <w:rFonts w:asciiTheme="minorEastAsia" w:eastAsiaTheme="minorEastAsia" w:hAnsiTheme="minorEastAsia" w:hint="eastAsia"/>
          <w:sz w:val="28"/>
          <w:szCs w:val="28"/>
        </w:rPr>
        <w:t>，</w:t>
      </w:r>
      <w:r w:rsidR="007A1EE4">
        <w:rPr>
          <w:rFonts w:asciiTheme="minorEastAsia" w:eastAsiaTheme="minorEastAsia" w:hAnsiTheme="minorEastAsia" w:hint="eastAsia"/>
          <w:sz w:val="28"/>
          <w:szCs w:val="28"/>
        </w:rPr>
        <w:t>行业</w:t>
      </w:r>
      <w:r w:rsidR="00797583">
        <w:rPr>
          <w:rFonts w:asciiTheme="minorEastAsia" w:eastAsiaTheme="minorEastAsia" w:hAnsiTheme="minorEastAsia" w:hint="eastAsia"/>
          <w:sz w:val="28"/>
          <w:szCs w:val="28"/>
        </w:rPr>
        <w:t>整治后我市</w:t>
      </w:r>
      <w:r w:rsidR="000D2FFD">
        <w:rPr>
          <w:rFonts w:asciiTheme="minorEastAsia" w:eastAsiaTheme="minorEastAsia" w:hAnsiTheme="minorEastAsia" w:hint="eastAsia"/>
          <w:sz w:val="28"/>
          <w:szCs w:val="28"/>
        </w:rPr>
        <w:t>内衣合格率比上年大幅</w:t>
      </w:r>
      <w:r w:rsidR="000E1511" w:rsidRPr="00797583">
        <w:rPr>
          <w:rFonts w:asciiTheme="minorEastAsia" w:eastAsiaTheme="minorEastAsia" w:hAnsiTheme="minorEastAsia" w:hint="eastAsia"/>
          <w:sz w:val="28"/>
          <w:szCs w:val="28"/>
        </w:rPr>
        <w:t>提升</w:t>
      </w:r>
      <w:r w:rsidR="008C1E5B">
        <w:rPr>
          <w:rFonts w:asciiTheme="minorEastAsia" w:eastAsiaTheme="minorEastAsia" w:hAnsiTheme="minorEastAsia" w:hint="eastAsia"/>
          <w:sz w:val="28"/>
          <w:szCs w:val="28"/>
        </w:rPr>
        <w:t>（图2</w:t>
      </w:r>
      <w:r w:rsidR="001A559B">
        <w:rPr>
          <w:rFonts w:asciiTheme="minorEastAsia" w:eastAsiaTheme="minorEastAsia" w:hAnsiTheme="minorEastAsia" w:hint="eastAsia"/>
          <w:sz w:val="28"/>
          <w:szCs w:val="28"/>
        </w:rPr>
        <w:t>7</w:t>
      </w:r>
      <w:r w:rsidR="008C1E5B">
        <w:rPr>
          <w:rFonts w:asciiTheme="minorEastAsia" w:eastAsiaTheme="minorEastAsia" w:hAnsiTheme="minorEastAsia" w:hint="eastAsia"/>
          <w:sz w:val="28"/>
          <w:szCs w:val="28"/>
        </w:rPr>
        <w:t>）</w:t>
      </w:r>
      <w:r w:rsidR="000E1511" w:rsidRPr="00797583">
        <w:rPr>
          <w:rFonts w:asciiTheme="minorEastAsia" w:eastAsiaTheme="minorEastAsia" w:hAnsiTheme="minorEastAsia" w:hint="eastAsia"/>
          <w:sz w:val="28"/>
          <w:szCs w:val="28"/>
        </w:rPr>
        <w:t>。</w:t>
      </w:r>
    </w:p>
    <w:p w:rsidR="00F33741" w:rsidRDefault="001A3A03" w:rsidP="008B06D8">
      <w:pPr>
        <w:jc w:val="center"/>
        <w:rPr>
          <w:rFonts w:hAnsi="宋体"/>
          <w:sz w:val="28"/>
          <w:szCs w:val="28"/>
        </w:rPr>
      </w:pPr>
      <w:r>
        <w:rPr>
          <w:rFonts w:hint="eastAsia"/>
          <w:noProof/>
          <w:szCs w:val="32"/>
        </w:rPr>
        <w:drawing>
          <wp:inline distT="0" distB="0" distL="0" distR="0">
            <wp:extent cx="4772025" cy="2867025"/>
            <wp:effectExtent l="19050" t="0" r="9525" b="0"/>
            <wp:docPr id="1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srcRect/>
                    <a:stretch>
                      <a:fillRect/>
                    </a:stretch>
                  </pic:blipFill>
                  <pic:spPr bwMode="auto">
                    <a:xfrm>
                      <a:off x="0" y="0"/>
                      <a:ext cx="4772025" cy="2867025"/>
                    </a:xfrm>
                    <a:prstGeom prst="rect">
                      <a:avLst/>
                    </a:prstGeom>
                    <a:noFill/>
                    <a:ln w="9525">
                      <a:noFill/>
                      <a:miter lim="800000"/>
                      <a:headEnd/>
                      <a:tailEnd/>
                    </a:ln>
                  </pic:spPr>
                </pic:pic>
              </a:graphicData>
            </a:graphic>
          </wp:inline>
        </w:drawing>
      </w:r>
    </w:p>
    <w:p w:rsidR="00F817FF" w:rsidRDefault="00F817FF" w:rsidP="003D2340">
      <w:pPr>
        <w:snapToGrid w:val="0"/>
        <w:spacing w:line="360" w:lineRule="auto"/>
        <w:jc w:val="center"/>
        <w:rPr>
          <w:rFonts w:hAnsi="宋体"/>
          <w:sz w:val="24"/>
        </w:rPr>
      </w:pPr>
      <w:r w:rsidRPr="00F52B61">
        <w:rPr>
          <w:rFonts w:hAnsi="宋体" w:hint="eastAsia"/>
          <w:sz w:val="24"/>
        </w:rPr>
        <w:t>图</w:t>
      </w:r>
      <w:r w:rsidRPr="00F52B61">
        <w:rPr>
          <w:sz w:val="24"/>
        </w:rPr>
        <w:t>2</w:t>
      </w:r>
      <w:r w:rsidR="00421FBA">
        <w:rPr>
          <w:rFonts w:hint="eastAsia"/>
          <w:sz w:val="24"/>
        </w:rPr>
        <w:t>7</w:t>
      </w:r>
      <w:r w:rsidRPr="00F52B61">
        <w:rPr>
          <w:rFonts w:hAnsi="宋体" w:hint="eastAsia"/>
          <w:sz w:val="24"/>
        </w:rPr>
        <w:t>：</w:t>
      </w:r>
      <w:r w:rsidRPr="00F52B61">
        <w:rPr>
          <w:rFonts w:hAnsi="宋体"/>
          <w:sz w:val="24"/>
        </w:rPr>
        <w:t xml:space="preserve"> 2012</w:t>
      </w:r>
      <w:r w:rsidR="005C0FE1" w:rsidRPr="00F52B61">
        <w:rPr>
          <w:rFonts w:hAnsi="宋体" w:hint="eastAsia"/>
          <w:sz w:val="24"/>
        </w:rPr>
        <w:t>-2013</w:t>
      </w:r>
      <w:r w:rsidR="005C0FE1" w:rsidRPr="00F52B61">
        <w:rPr>
          <w:rFonts w:hAnsi="宋体" w:hint="eastAsia"/>
          <w:sz w:val="24"/>
        </w:rPr>
        <w:t>年</w:t>
      </w:r>
      <w:r w:rsidRPr="00F52B61">
        <w:rPr>
          <w:rFonts w:hAnsi="宋体" w:hint="eastAsia"/>
          <w:sz w:val="24"/>
        </w:rPr>
        <w:t>各类纺织服装产品质量监督抽样结果</w:t>
      </w:r>
    </w:p>
    <w:p w:rsidR="00A23B75" w:rsidRPr="00F52B61" w:rsidRDefault="00A23B75" w:rsidP="003D2340">
      <w:pPr>
        <w:snapToGrid w:val="0"/>
        <w:spacing w:line="360" w:lineRule="auto"/>
        <w:jc w:val="center"/>
        <w:rPr>
          <w:rFonts w:hAnsi="宋体"/>
          <w:sz w:val="24"/>
        </w:rPr>
      </w:pPr>
    </w:p>
    <w:p w:rsidR="00F817FF" w:rsidRPr="002F327F" w:rsidRDefault="00F817FF" w:rsidP="00410D79">
      <w:pPr>
        <w:pStyle w:val="2"/>
        <w:snapToGrid w:val="0"/>
        <w:spacing w:before="0" w:after="0" w:line="360" w:lineRule="auto"/>
        <w:ind w:firstLineChars="196" w:firstLine="549"/>
        <w:rPr>
          <w:rFonts w:ascii="黑体" w:eastAsia="黑体"/>
          <w:b w:val="0"/>
          <w:bCs w:val="0"/>
          <w:sz w:val="28"/>
          <w:szCs w:val="28"/>
        </w:rPr>
      </w:pPr>
      <w:bookmarkStart w:id="153" w:name="_Toc409444919"/>
      <w:r w:rsidRPr="002F327F">
        <w:rPr>
          <w:rFonts w:ascii="黑体" w:eastAsia="黑体"/>
          <w:b w:val="0"/>
          <w:bCs w:val="0"/>
          <w:sz w:val="28"/>
          <w:szCs w:val="28"/>
        </w:rPr>
        <w:lastRenderedPageBreak/>
        <w:t>3.</w:t>
      </w:r>
      <w:r w:rsidRPr="002F327F">
        <w:rPr>
          <w:rFonts w:ascii="黑体" w:eastAsia="黑体" w:hAnsi="宋体" w:hint="eastAsia"/>
          <w:b w:val="0"/>
          <w:bCs w:val="0"/>
          <w:sz w:val="28"/>
          <w:szCs w:val="28"/>
        </w:rPr>
        <w:t>主要改进建议</w:t>
      </w:r>
      <w:bookmarkEnd w:id="153"/>
    </w:p>
    <w:p w:rsidR="00837E73" w:rsidRPr="00837E73" w:rsidRDefault="00292247" w:rsidP="00837E73">
      <w:pPr>
        <w:spacing w:line="360" w:lineRule="auto"/>
        <w:ind w:firstLineChars="200" w:firstLine="560"/>
        <w:rPr>
          <w:rFonts w:ascii="仿宋_GB2312"/>
          <w:sz w:val="28"/>
          <w:szCs w:val="28"/>
        </w:rPr>
      </w:pPr>
      <w:r w:rsidRPr="00727D35">
        <w:rPr>
          <w:rFonts w:ascii="仿宋_GB2312" w:hint="eastAsia"/>
          <w:sz w:val="28"/>
          <w:szCs w:val="28"/>
        </w:rPr>
        <w:t>我市纺织服装产品质量逐年提升，少数</w:t>
      </w:r>
      <w:r w:rsidR="00706DCE" w:rsidRPr="00727D35">
        <w:rPr>
          <w:rFonts w:ascii="仿宋_GB2312" w:hint="eastAsia"/>
          <w:sz w:val="28"/>
          <w:szCs w:val="28"/>
        </w:rPr>
        <w:t>产品不</w:t>
      </w:r>
      <w:r w:rsidR="00D90C3B" w:rsidRPr="00727D35">
        <w:rPr>
          <w:rFonts w:ascii="仿宋_GB2312" w:hint="eastAsia"/>
          <w:sz w:val="28"/>
          <w:szCs w:val="28"/>
        </w:rPr>
        <w:t>合格</w:t>
      </w:r>
      <w:r w:rsidR="007521FC" w:rsidRPr="00727D35">
        <w:rPr>
          <w:rFonts w:ascii="仿宋_GB2312" w:hint="eastAsia"/>
          <w:sz w:val="28"/>
          <w:szCs w:val="28"/>
        </w:rPr>
        <w:t>的</w:t>
      </w:r>
      <w:r w:rsidR="000372E8" w:rsidRPr="00727D35">
        <w:rPr>
          <w:rFonts w:ascii="仿宋_GB2312" w:hint="eastAsia"/>
          <w:sz w:val="28"/>
          <w:szCs w:val="28"/>
        </w:rPr>
        <w:t>原因：一是后整理工艺不当，导致甲醛残留。二是</w:t>
      </w:r>
      <w:r w:rsidR="000372E8" w:rsidRPr="00727D35">
        <w:rPr>
          <w:rFonts w:ascii="仿宋_GB2312" w:hint="eastAsia"/>
          <w:kern w:val="0"/>
          <w:sz w:val="28"/>
          <w:szCs w:val="28"/>
        </w:rPr>
        <w:t>在面料染色及后整理过程中，由于染料选择不正确、染色工艺不合理、后整理不充分，从而导致服装面料耐汗渍色牢度的不合格。三是</w:t>
      </w:r>
      <w:r w:rsidR="000372E8" w:rsidRPr="00727D35">
        <w:rPr>
          <w:rFonts w:ascii="仿宋_GB2312" w:hint="eastAsia"/>
          <w:sz w:val="28"/>
          <w:szCs w:val="28"/>
        </w:rPr>
        <w:t>纤维成分和含量、洗涤方法标注不准确、执行标准编号标注不准确。</w:t>
      </w:r>
      <w:r w:rsidR="00837E73">
        <w:rPr>
          <w:rFonts w:ascii="仿宋_GB2312" w:hint="eastAsia"/>
          <w:sz w:val="28"/>
          <w:szCs w:val="28"/>
        </w:rPr>
        <w:t>深入</w:t>
      </w:r>
      <w:r w:rsidR="00837E73" w:rsidRPr="00837E73">
        <w:rPr>
          <w:rFonts w:ascii="宋体" w:hAnsi="宋体" w:cs="宋体" w:hint="eastAsia"/>
          <w:sz w:val="28"/>
          <w:szCs w:val="28"/>
        </w:rPr>
        <w:t>分析发现，</w:t>
      </w:r>
      <w:r w:rsidR="003F136E">
        <w:rPr>
          <w:rFonts w:ascii="宋体" w:hAnsi="宋体" w:cs="宋体" w:hint="eastAsia"/>
          <w:sz w:val="28"/>
          <w:szCs w:val="28"/>
        </w:rPr>
        <w:t>随着行业的转型升级，</w:t>
      </w:r>
      <w:r w:rsidR="00837E73">
        <w:rPr>
          <w:rFonts w:ascii="宋体" w:hAnsi="宋体" w:cs="宋体" w:hint="eastAsia"/>
          <w:sz w:val="28"/>
          <w:szCs w:val="28"/>
        </w:rPr>
        <w:t>纺织</w:t>
      </w:r>
      <w:r w:rsidR="00837E73" w:rsidRPr="00837E73">
        <w:rPr>
          <w:rFonts w:ascii="宋体" w:hAnsi="宋体" w:cs="宋体" w:hint="eastAsia"/>
          <w:sz w:val="28"/>
          <w:szCs w:val="28"/>
        </w:rPr>
        <w:t>服装</w:t>
      </w:r>
      <w:r w:rsidR="003F136E">
        <w:rPr>
          <w:rFonts w:ascii="宋体" w:hAnsi="宋体" w:cs="宋体" w:hint="eastAsia"/>
          <w:sz w:val="28"/>
          <w:szCs w:val="28"/>
        </w:rPr>
        <w:t>行业</w:t>
      </w:r>
      <w:r w:rsidR="00477566">
        <w:rPr>
          <w:rFonts w:ascii="宋体" w:hAnsi="宋体" w:cs="宋体" w:hint="eastAsia"/>
          <w:sz w:val="28"/>
          <w:szCs w:val="28"/>
        </w:rPr>
        <w:t>的</w:t>
      </w:r>
      <w:r w:rsidR="0040513C" w:rsidRPr="00837E73">
        <w:rPr>
          <w:rFonts w:ascii="宋体" w:hAnsi="宋体" w:cs="宋体" w:hint="eastAsia"/>
          <w:sz w:val="28"/>
          <w:szCs w:val="28"/>
        </w:rPr>
        <w:t>人才培养机制</w:t>
      </w:r>
      <w:r w:rsidR="00275EE5">
        <w:rPr>
          <w:rFonts w:ascii="宋体" w:hAnsi="宋体" w:cs="宋体" w:hint="eastAsia"/>
          <w:sz w:val="28"/>
          <w:szCs w:val="28"/>
        </w:rPr>
        <w:t>难以跟</w:t>
      </w:r>
      <w:r w:rsidR="0040513C" w:rsidRPr="00837E73">
        <w:rPr>
          <w:rFonts w:ascii="宋体" w:hAnsi="宋体" w:cs="宋体" w:hint="eastAsia"/>
          <w:sz w:val="28"/>
          <w:szCs w:val="28"/>
        </w:rPr>
        <w:t>上产业发展的需要，</w:t>
      </w:r>
      <w:r w:rsidR="00837E73">
        <w:rPr>
          <w:rFonts w:ascii="宋体" w:hAnsi="宋体" w:cs="宋体" w:hint="eastAsia"/>
          <w:sz w:val="28"/>
          <w:szCs w:val="28"/>
        </w:rPr>
        <w:t>行业</w:t>
      </w:r>
      <w:r w:rsidR="00477566">
        <w:rPr>
          <w:rFonts w:ascii="宋体" w:hAnsi="宋体" w:cs="宋体" w:hint="eastAsia"/>
          <w:sz w:val="28"/>
          <w:szCs w:val="28"/>
        </w:rPr>
        <w:t>正</w:t>
      </w:r>
      <w:r w:rsidR="001D2FAD" w:rsidRPr="00837E73">
        <w:rPr>
          <w:rFonts w:ascii="宋体" w:hAnsi="宋体" w:cs="宋体" w:hint="eastAsia"/>
          <w:sz w:val="28"/>
          <w:szCs w:val="28"/>
        </w:rPr>
        <w:t>面临</w:t>
      </w:r>
      <w:r w:rsidR="009D599F">
        <w:rPr>
          <w:rFonts w:ascii="宋体" w:hAnsi="宋体" w:cs="宋体" w:hint="eastAsia"/>
          <w:sz w:val="28"/>
          <w:szCs w:val="28"/>
        </w:rPr>
        <w:t>高端</w:t>
      </w:r>
      <w:r w:rsidR="00837E73">
        <w:rPr>
          <w:rFonts w:ascii="宋体" w:hAnsi="宋体" w:cs="宋体" w:hint="eastAsia"/>
          <w:sz w:val="28"/>
          <w:szCs w:val="28"/>
        </w:rPr>
        <w:t>专业</w:t>
      </w:r>
      <w:r w:rsidR="005114AD">
        <w:rPr>
          <w:rFonts w:ascii="宋体" w:hAnsi="宋体" w:cs="宋体" w:hint="eastAsia"/>
          <w:sz w:val="28"/>
          <w:szCs w:val="28"/>
        </w:rPr>
        <w:t>技术和管理</w:t>
      </w:r>
      <w:r w:rsidR="0040513C" w:rsidRPr="00837E73">
        <w:rPr>
          <w:rFonts w:ascii="宋体" w:hAnsi="宋体" w:cs="宋体" w:hint="eastAsia"/>
          <w:sz w:val="28"/>
          <w:szCs w:val="28"/>
        </w:rPr>
        <w:t>人才紧缺</w:t>
      </w:r>
      <w:r w:rsidR="00275EE5">
        <w:rPr>
          <w:rFonts w:ascii="宋体" w:hAnsi="宋体" w:cs="宋体" w:hint="eastAsia"/>
          <w:sz w:val="28"/>
          <w:szCs w:val="28"/>
        </w:rPr>
        <w:t>等挑战</w:t>
      </w:r>
      <w:r w:rsidR="0040513C" w:rsidRPr="00837E73">
        <w:rPr>
          <w:rFonts w:ascii="宋体" w:hAnsi="宋体" w:cs="宋体" w:hint="eastAsia"/>
          <w:sz w:val="28"/>
          <w:szCs w:val="28"/>
        </w:rPr>
        <w:t>。</w:t>
      </w:r>
    </w:p>
    <w:p w:rsidR="00A044D6" w:rsidRDefault="00CF2860" w:rsidP="00A044D6">
      <w:pPr>
        <w:spacing w:line="360" w:lineRule="auto"/>
        <w:ind w:firstLine="573"/>
        <w:rPr>
          <w:rFonts w:ascii="宋体" w:hAnsi="宋体" w:cs="宋体"/>
          <w:sz w:val="28"/>
          <w:szCs w:val="28"/>
        </w:rPr>
      </w:pPr>
      <w:r w:rsidRPr="0046394E">
        <w:rPr>
          <w:rFonts w:ascii="宋体" w:hAnsi="宋体" w:hint="eastAsia"/>
          <w:sz w:val="28"/>
          <w:szCs w:val="28"/>
        </w:rPr>
        <w:t>主要建议</w:t>
      </w:r>
      <w:r w:rsidR="004926DA" w:rsidRPr="0046394E">
        <w:rPr>
          <w:rFonts w:ascii="宋体" w:hAnsi="宋体" w:hint="eastAsia"/>
          <w:sz w:val="28"/>
          <w:szCs w:val="28"/>
        </w:rPr>
        <w:t>：</w:t>
      </w:r>
      <w:r w:rsidR="00A044D6" w:rsidRPr="0046394E">
        <w:rPr>
          <w:rFonts w:ascii="宋体" w:hAnsi="宋体" w:hint="eastAsia"/>
          <w:sz w:val="28"/>
          <w:szCs w:val="28"/>
        </w:rPr>
        <w:t>一</w:t>
      </w:r>
      <w:r w:rsidR="00A044D6" w:rsidRPr="0046394E">
        <w:rPr>
          <w:rFonts w:ascii="宋体" w:hAnsi="宋体" w:cs="宋体" w:hint="eastAsia"/>
          <w:sz w:val="28"/>
          <w:szCs w:val="28"/>
        </w:rPr>
        <w:t>是</w:t>
      </w:r>
      <w:r w:rsidR="00A044D6">
        <w:rPr>
          <w:rFonts w:ascii="宋体" w:hAnsi="宋体" w:hint="eastAsia"/>
          <w:sz w:val="28"/>
          <w:szCs w:val="28"/>
        </w:rPr>
        <w:t>加大力度</w:t>
      </w:r>
      <w:r w:rsidR="00A044D6" w:rsidRPr="0046394E">
        <w:rPr>
          <w:rFonts w:ascii="宋体" w:hAnsi="宋体" w:cs="宋体" w:hint="eastAsia"/>
          <w:sz w:val="28"/>
          <w:szCs w:val="28"/>
        </w:rPr>
        <w:t>支持技术水平高、带动能力强的企业研发中心建设，支持建立创新技术联盟。</w:t>
      </w:r>
      <w:r w:rsidR="00A044D6">
        <w:rPr>
          <w:rFonts w:ascii="宋体" w:hAnsi="宋体" w:cs="宋体" w:hint="eastAsia"/>
          <w:sz w:val="28"/>
          <w:szCs w:val="28"/>
        </w:rPr>
        <w:t>同时</w:t>
      </w:r>
      <w:r w:rsidRPr="0046394E">
        <w:rPr>
          <w:rFonts w:ascii="宋体" w:hAnsi="宋体" w:cs="宋体" w:hint="eastAsia"/>
          <w:sz w:val="28"/>
          <w:szCs w:val="28"/>
        </w:rPr>
        <w:t>充分</w:t>
      </w:r>
      <w:r w:rsidR="004926DA" w:rsidRPr="0046394E">
        <w:rPr>
          <w:rFonts w:ascii="宋体" w:hAnsi="宋体" w:cs="宋体" w:hint="eastAsia"/>
          <w:sz w:val="28"/>
          <w:szCs w:val="28"/>
        </w:rPr>
        <w:t>利用</w:t>
      </w:r>
      <w:r w:rsidRPr="0046394E">
        <w:rPr>
          <w:rFonts w:ascii="宋体" w:hAnsi="宋体" w:cs="宋体" w:hint="eastAsia"/>
          <w:sz w:val="28"/>
          <w:szCs w:val="28"/>
        </w:rPr>
        <w:t>创新奖、技改奖、技术</w:t>
      </w:r>
      <w:proofErr w:type="gramStart"/>
      <w:r w:rsidRPr="0046394E">
        <w:rPr>
          <w:rFonts w:ascii="宋体" w:hAnsi="宋体" w:cs="宋体" w:hint="eastAsia"/>
          <w:sz w:val="28"/>
          <w:szCs w:val="28"/>
        </w:rPr>
        <w:t>研发奖</w:t>
      </w:r>
      <w:proofErr w:type="gramEnd"/>
      <w:r w:rsidRPr="0046394E">
        <w:rPr>
          <w:rFonts w:ascii="宋体" w:hAnsi="宋体" w:cs="宋体" w:hint="eastAsia"/>
          <w:sz w:val="28"/>
          <w:szCs w:val="28"/>
        </w:rPr>
        <w:t>等</w:t>
      </w:r>
      <w:r w:rsidR="004926DA" w:rsidRPr="0046394E">
        <w:rPr>
          <w:rFonts w:ascii="宋体" w:hAnsi="宋体" w:cs="宋体" w:hint="eastAsia"/>
          <w:sz w:val="28"/>
          <w:szCs w:val="28"/>
        </w:rPr>
        <w:t>现有</w:t>
      </w:r>
      <w:r w:rsidRPr="0046394E">
        <w:rPr>
          <w:rFonts w:ascii="宋体" w:hAnsi="宋体" w:cs="宋体" w:hint="eastAsia"/>
          <w:sz w:val="28"/>
          <w:szCs w:val="28"/>
        </w:rPr>
        <w:t>政策，支持企业</w:t>
      </w:r>
      <w:r w:rsidR="00983C4E">
        <w:rPr>
          <w:rFonts w:ascii="宋体" w:hAnsi="宋体" w:cs="宋体" w:hint="eastAsia"/>
          <w:sz w:val="28"/>
          <w:szCs w:val="28"/>
        </w:rPr>
        <w:t>进行</w:t>
      </w:r>
      <w:r w:rsidRPr="0046394E">
        <w:rPr>
          <w:rFonts w:ascii="宋体" w:hAnsi="宋体" w:cs="宋体" w:hint="eastAsia"/>
          <w:sz w:val="28"/>
          <w:szCs w:val="28"/>
        </w:rPr>
        <w:t>技术改造、技术研发，培育自主品牌，提高自主创新能力。</w:t>
      </w:r>
      <w:r w:rsidR="004926DA" w:rsidRPr="0046394E">
        <w:rPr>
          <w:rFonts w:ascii="宋体" w:hAnsi="宋体" w:cs="宋体" w:hint="eastAsia"/>
          <w:sz w:val="28"/>
          <w:szCs w:val="28"/>
        </w:rPr>
        <w:t>二</w:t>
      </w:r>
      <w:r w:rsidRPr="0046394E">
        <w:rPr>
          <w:rFonts w:ascii="宋体" w:hAnsi="宋体" w:cs="宋体" w:hint="eastAsia"/>
          <w:sz w:val="28"/>
          <w:szCs w:val="28"/>
        </w:rPr>
        <w:t>是加快深圳服装专业学院建设，</w:t>
      </w:r>
      <w:r w:rsidR="00FF11A3" w:rsidRPr="0046394E">
        <w:rPr>
          <w:rFonts w:ascii="宋体" w:hAnsi="宋体" w:cs="宋体" w:hint="eastAsia"/>
          <w:sz w:val="28"/>
          <w:szCs w:val="28"/>
        </w:rPr>
        <w:t>为企业</w:t>
      </w:r>
      <w:r w:rsidRPr="0046394E">
        <w:rPr>
          <w:rFonts w:ascii="宋体" w:hAnsi="宋体" w:cs="宋体" w:hint="eastAsia"/>
          <w:sz w:val="28"/>
          <w:szCs w:val="28"/>
        </w:rPr>
        <w:t>培养高素质</w:t>
      </w:r>
      <w:r w:rsidR="00FF11A3" w:rsidRPr="0046394E">
        <w:rPr>
          <w:rFonts w:ascii="宋体" w:hAnsi="宋体" w:cs="宋体" w:hint="eastAsia"/>
          <w:sz w:val="28"/>
          <w:szCs w:val="28"/>
        </w:rPr>
        <w:t>的技术</w:t>
      </w:r>
      <w:r w:rsidRPr="0046394E">
        <w:rPr>
          <w:rFonts w:ascii="宋体" w:hAnsi="宋体" w:cs="宋体" w:hint="eastAsia"/>
          <w:sz w:val="28"/>
          <w:szCs w:val="28"/>
        </w:rPr>
        <w:t>人才</w:t>
      </w:r>
      <w:r w:rsidR="00FF11A3" w:rsidRPr="0046394E">
        <w:rPr>
          <w:rFonts w:ascii="宋体" w:hAnsi="宋体" w:cs="宋体" w:hint="eastAsia"/>
          <w:sz w:val="28"/>
          <w:szCs w:val="28"/>
        </w:rPr>
        <w:t>和</w:t>
      </w:r>
      <w:r w:rsidR="00FC0AE5" w:rsidRPr="0046394E">
        <w:rPr>
          <w:rFonts w:ascii="宋体" w:hAnsi="宋体" w:hint="eastAsia"/>
          <w:sz w:val="28"/>
          <w:szCs w:val="28"/>
        </w:rPr>
        <w:t>管理</w:t>
      </w:r>
      <w:r w:rsidR="00FF11A3" w:rsidRPr="0046394E">
        <w:rPr>
          <w:rFonts w:ascii="宋体" w:hAnsi="宋体" w:hint="eastAsia"/>
          <w:sz w:val="28"/>
          <w:szCs w:val="28"/>
        </w:rPr>
        <w:t>人才</w:t>
      </w:r>
      <w:r w:rsidR="00FC0AE5" w:rsidRPr="0046394E">
        <w:rPr>
          <w:rFonts w:ascii="宋体" w:hAnsi="宋体" w:hint="eastAsia"/>
          <w:sz w:val="28"/>
          <w:szCs w:val="28"/>
        </w:rPr>
        <w:t>，</w:t>
      </w:r>
      <w:r w:rsidR="00647D9E" w:rsidRPr="0046394E">
        <w:rPr>
          <w:rFonts w:ascii="宋体" w:hAnsi="宋体" w:hint="eastAsia"/>
          <w:sz w:val="28"/>
          <w:szCs w:val="28"/>
        </w:rPr>
        <w:t>有效提升产品整体档次和质量</w:t>
      </w:r>
      <w:r w:rsidR="00FC0AE5" w:rsidRPr="0046394E">
        <w:rPr>
          <w:rFonts w:ascii="宋体" w:hAnsi="宋体" w:hint="eastAsia"/>
          <w:sz w:val="28"/>
          <w:szCs w:val="28"/>
        </w:rPr>
        <w:t>。</w:t>
      </w:r>
      <w:r w:rsidR="00A044D6" w:rsidRPr="0046394E">
        <w:rPr>
          <w:rFonts w:ascii="宋体" w:hAnsi="宋体" w:cs="宋体" w:hint="eastAsia"/>
          <w:sz w:val="28"/>
          <w:szCs w:val="28"/>
        </w:rPr>
        <w:t>三是鼓励大中型企业与中小企业合作配套，建立稳定的产销协作关系</w:t>
      </w:r>
      <w:r w:rsidR="00275EE5">
        <w:rPr>
          <w:rFonts w:ascii="宋体" w:hAnsi="宋体" w:cs="宋体" w:hint="eastAsia"/>
          <w:sz w:val="28"/>
          <w:szCs w:val="28"/>
        </w:rPr>
        <w:t>。</w:t>
      </w:r>
      <w:r w:rsidR="00A044D6">
        <w:rPr>
          <w:rFonts w:ascii="宋体" w:hAnsi="宋体" w:cs="宋体" w:hint="eastAsia"/>
          <w:sz w:val="28"/>
          <w:szCs w:val="28"/>
        </w:rPr>
        <w:t>同时，</w:t>
      </w:r>
      <w:r w:rsidR="00A044D6" w:rsidRPr="0046394E">
        <w:rPr>
          <w:rFonts w:ascii="宋体" w:hAnsi="宋体" w:cs="宋体" w:hint="eastAsia"/>
          <w:sz w:val="28"/>
          <w:szCs w:val="28"/>
        </w:rPr>
        <w:t>鼓励中小服装企业</w:t>
      </w:r>
      <w:r w:rsidR="00275EE5">
        <w:rPr>
          <w:rFonts w:ascii="宋体" w:hAnsi="宋体" w:cs="宋体" w:hint="eastAsia"/>
          <w:sz w:val="28"/>
          <w:szCs w:val="28"/>
        </w:rPr>
        <w:t>参加各类展会，</w:t>
      </w:r>
      <w:r w:rsidR="00A044D6" w:rsidRPr="0046394E">
        <w:rPr>
          <w:rFonts w:ascii="宋体" w:hAnsi="宋体" w:cs="宋体" w:hint="eastAsia"/>
          <w:sz w:val="28"/>
          <w:szCs w:val="28"/>
        </w:rPr>
        <w:t>对企业的展位及宣传费用给予适当补贴</w:t>
      </w:r>
      <w:r w:rsidR="00275EE5">
        <w:rPr>
          <w:rFonts w:ascii="宋体" w:hAnsi="宋体" w:cs="宋体" w:hint="eastAsia"/>
          <w:sz w:val="28"/>
          <w:szCs w:val="28"/>
        </w:rPr>
        <w:t>，从而</w:t>
      </w:r>
      <w:r w:rsidR="00275EE5" w:rsidRPr="0046394E">
        <w:rPr>
          <w:rFonts w:ascii="宋体" w:hAnsi="宋体" w:cs="宋体" w:hint="eastAsia"/>
          <w:sz w:val="28"/>
          <w:szCs w:val="28"/>
        </w:rPr>
        <w:t>带动中小企业的稳步发展。</w:t>
      </w:r>
    </w:p>
    <w:p w:rsidR="00F817FF" w:rsidRPr="00F52B61" w:rsidRDefault="00F817FF" w:rsidP="00410D79">
      <w:pPr>
        <w:pStyle w:val="2"/>
        <w:ind w:firstLineChars="200" w:firstLine="560"/>
        <w:rPr>
          <w:rFonts w:eastAsia="黑体"/>
          <w:b w:val="0"/>
          <w:bCs w:val="0"/>
          <w:sz w:val="28"/>
          <w:szCs w:val="28"/>
        </w:rPr>
      </w:pPr>
      <w:bookmarkStart w:id="154" w:name="_Toc409444920"/>
      <w:r w:rsidRPr="00F52B61">
        <w:rPr>
          <w:rFonts w:eastAsia="黑体" w:hint="eastAsia"/>
          <w:b w:val="0"/>
          <w:bCs w:val="0"/>
          <w:sz w:val="28"/>
          <w:szCs w:val="28"/>
        </w:rPr>
        <w:t>（五）家具制造业质量状况</w:t>
      </w:r>
      <w:bookmarkEnd w:id="154"/>
    </w:p>
    <w:p w:rsidR="00F817FF" w:rsidRPr="00441F79" w:rsidRDefault="00A8750C" w:rsidP="00F56898">
      <w:pPr>
        <w:spacing w:line="360" w:lineRule="auto"/>
        <w:ind w:firstLineChars="200" w:firstLine="560"/>
        <w:rPr>
          <w:rFonts w:asciiTheme="minorEastAsia" w:eastAsiaTheme="minorEastAsia" w:hAnsiTheme="minorEastAsia"/>
          <w:bCs/>
          <w:sz w:val="28"/>
          <w:szCs w:val="28"/>
        </w:rPr>
      </w:pPr>
      <w:r w:rsidRPr="00441F79">
        <w:rPr>
          <w:rFonts w:asciiTheme="minorEastAsia" w:eastAsiaTheme="minorEastAsia" w:hAnsiTheme="minorEastAsia" w:hint="eastAsia"/>
          <w:sz w:val="28"/>
          <w:szCs w:val="28"/>
        </w:rPr>
        <w:t>深圳拥有家具制造企业</w:t>
      </w:r>
      <w:r w:rsidRPr="00441F79">
        <w:rPr>
          <w:rFonts w:asciiTheme="minorEastAsia" w:eastAsiaTheme="minorEastAsia" w:hAnsiTheme="minorEastAsia"/>
          <w:sz w:val="28"/>
          <w:szCs w:val="28"/>
        </w:rPr>
        <w:t>2</w:t>
      </w:r>
      <w:r w:rsidRPr="00441F79">
        <w:rPr>
          <w:rFonts w:asciiTheme="minorEastAsia" w:eastAsiaTheme="minorEastAsia" w:hAnsiTheme="minorEastAsia" w:hint="eastAsia"/>
          <w:sz w:val="28"/>
          <w:szCs w:val="28"/>
        </w:rPr>
        <w:t>5</w:t>
      </w:r>
      <w:r w:rsidRPr="00441F79">
        <w:rPr>
          <w:rFonts w:asciiTheme="minorEastAsia" w:eastAsiaTheme="minorEastAsia" w:hAnsiTheme="minorEastAsia"/>
          <w:sz w:val="28"/>
          <w:szCs w:val="28"/>
        </w:rPr>
        <w:t>00</w:t>
      </w:r>
      <w:r w:rsidRPr="00441F79">
        <w:rPr>
          <w:rFonts w:asciiTheme="minorEastAsia" w:eastAsiaTheme="minorEastAsia" w:hAnsiTheme="minorEastAsia" w:hint="eastAsia"/>
          <w:sz w:val="28"/>
          <w:szCs w:val="28"/>
        </w:rPr>
        <w:t>多家，设计、培训等各类服务机构超过</w:t>
      </w:r>
      <w:r w:rsidRPr="00441F79">
        <w:rPr>
          <w:rFonts w:asciiTheme="minorEastAsia" w:eastAsiaTheme="minorEastAsia" w:hAnsiTheme="minorEastAsia"/>
          <w:sz w:val="28"/>
          <w:szCs w:val="28"/>
        </w:rPr>
        <w:t>300</w:t>
      </w:r>
      <w:r w:rsidRPr="00441F79">
        <w:rPr>
          <w:rFonts w:asciiTheme="minorEastAsia" w:eastAsiaTheme="minorEastAsia" w:hAnsiTheme="minorEastAsia" w:hint="eastAsia"/>
          <w:sz w:val="28"/>
          <w:szCs w:val="28"/>
        </w:rPr>
        <w:t>家，从业人员</w:t>
      </w:r>
      <w:r w:rsidRPr="00441F79">
        <w:rPr>
          <w:rFonts w:asciiTheme="minorEastAsia" w:eastAsiaTheme="minorEastAsia" w:hAnsiTheme="minorEastAsia"/>
          <w:sz w:val="28"/>
          <w:szCs w:val="28"/>
        </w:rPr>
        <w:t>2</w:t>
      </w:r>
      <w:r w:rsidRPr="00441F79">
        <w:rPr>
          <w:rFonts w:asciiTheme="minorEastAsia" w:eastAsiaTheme="minorEastAsia" w:hAnsiTheme="minorEastAsia" w:hint="eastAsia"/>
          <w:sz w:val="28"/>
          <w:szCs w:val="28"/>
        </w:rPr>
        <w:t>5万，是</w:t>
      </w:r>
      <w:r w:rsidR="007A1EE4">
        <w:rPr>
          <w:rFonts w:asciiTheme="minorEastAsia" w:eastAsiaTheme="minorEastAsia" w:hAnsiTheme="minorEastAsia" w:hint="eastAsia"/>
          <w:sz w:val="28"/>
          <w:szCs w:val="28"/>
        </w:rPr>
        <w:t>较有影响的</w:t>
      </w:r>
      <w:r w:rsidRPr="00441F79">
        <w:rPr>
          <w:rFonts w:asciiTheme="minorEastAsia" w:eastAsiaTheme="minorEastAsia" w:hAnsiTheme="minorEastAsia" w:hint="eastAsia"/>
          <w:sz w:val="28"/>
          <w:szCs w:val="28"/>
        </w:rPr>
        <w:t>优势传统产业，在全国享有巨大的声誉。2013年</w:t>
      </w:r>
      <w:r w:rsidR="00E11154" w:rsidRPr="00441F79">
        <w:rPr>
          <w:rFonts w:asciiTheme="minorEastAsia" w:eastAsiaTheme="minorEastAsia" w:hAnsiTheme="minorEastAsia" w:hint="eastAsia"/>
          <w:sz w:val="28"/>
          <w:szCs w:val="28"/>
        </w:rPr>
        <w:t>家具行业</w:t>
      </w:r>
      <w:r w:rsidR="00273CB6" w:rsidRPr="00441F79">
        <w:rPr>
          <w:rFonts w:asciiTheme="minorEastAsia" w:eastAsiaTheme="minorEastAsia" w:hAnsiTheme="minorEastAsia" w:hint="eastAsia"/>
          <w:sz w:val="28"/>
          <w:szCs w:val="28"/>
        </w:rPr>
        <w:t>总</w:t>
      </w:r>
      <w:r w:rsidR="00F817FF" w:rsidRPr="00441F79">
        <w:rPr>
          <w:rFonts w:asciiTheme="minorEastAsia" w:eastAsiaTheme="minorEastAsia" w:hAnsiTheme="minorEastAsia" w:hint="eastAsia"/>
          <w:sz w:val="28"/>
          <w:szCs w:val="28"/>
        </w:rPr>
        <w:t>产值</w:t>
      </w:r>
      <w:r w:rsidR="00E11154" w:rsidRPr="00441F79">
        <w:rPr>
          <w:rFonts w:asciiTheme="minorEastAsia" w:eastAsiaTheme="minorEastAsia" w:hAnsiTheme="minorEastAsia" w:hint="eastAsia"/>
          <w:sz w:val="28"/>
          <w:szCs w:val="28"/>
        </w:rPr>
        <w:t>达</w:t>
      </w:r>
      <w:r w:rsidR="00F817FF" w:rsidRPr="00441F79">
        <w:rPr>
          <w:rFonts w:asciiTheme="minorEastAsia" w:eastAsiaTheme="minorEastAsia" w:hAnsiTheme="minorEastAsia"/>
          <w:sz w:val="28"/>
          <w:szCs w:val="28"/>
        </w:rPr>
        <w:t>1200</w:t>
      </w:r>
      <w:r w:rsidR="00F817FF" w:rsidRPr="00441F79">
        <w:rPr>
          <w:rFonts w:asciiTheme="minorEastAsia" w:eastAsiaTheme="minorEastAsia" w:hAnsiTheme="minorEastAsia" w:hint="eastAsia"/>
          <w:sz w:val="28"/>
          <w:szCs w:val="28"/>
        </w:rPr>
        <w:t>亿元，</w:t>
      </w:r>
      <w:r w:rsidR="00E11154" w:rsidRPr="00441F79">
        <w:rPr>
          <w:rFonts w:asciiTheme="minorEastAsia" w:eastAsiaTheme="minorEastAsia" w:hAnsiTheme="minorEastAsia" w:hint="eastAsia"/>
          <w:sz w:val="28"/>
          <w:szCs w:val="28"/>
        </w:rPr>
        <w:t>其中年产值10亿元以上的大型企业15家，年产值5</w:t>
      </w:r>
      <w:r w:rsidR="00225B79" w:rsidRPr="00441F79">
        <w:rPr>
          <w:rFonts w:asciiTheme="minorEastAsia" w:eastAsiaTheme="minorEastAsia" w:hAnsiTheme="minorEastAsia" w:hint="eastAsia"/>
          <w:sz w:val="28"/>
          <w:szCs w:val="28"/>
        </w:rPr>
        <w:t>-</w:t>
      </w:r>
      <w:r w:rsidR="00E11154" w:rsidRPr="00441F79">
        <w:rPr>
          <w:rFonts w:asciiTheme="minorEastAsia" w:eastAsiaTheme="minorEastAsia" w:hAnsiTheme="minorEastAsia" w:hint="eastAsia"/>
          <w:sz w:val="28"/>
          <w:szCs w:val="28"/>
        </w:rPr>
        <w:t>8亿元的中型企业100多家</w:t>
      </w:r>
      <w:r w:rsidR="00CD37AD" w:rsidRPr="00441F79">
        <w:rPr>
          <w:rFonts w:asciiTheme="minorEastAsia" w:eastAsiaTheme="minorEastAsia" w:hAnsiTheme="minorEastAsia" w:hint="eastAsia"/>
          <w:sz w:val="28"/>
          <w:szCs w:val="28"/>
          <w:vertAlign w:val="subscript"/>
        </w:rPr>
        <w:t>（注：数据来源于深圳市家具</w:t>
      </w:r>
      <w:r w:rsidR="00EC4CEC" w:rsidRPr="00441F79">
        <w:rPr>
          <w:rFonts w:asciiTheme="minorEastAsia" w:eastAsiaTheme="minorEastAsia" w:hAnsiTheme="minorEastAsia" w:hint="eastAsia"/>
          <w:sz w:val="28"/>
          <w:szCs w:val="28"/>
          <w:vertAlign w:val="subscript"/>
        </w:rPr>
        <w:t>行业</w:t>
      </w:r>
      <w:r w:rsidR="00CD37AD" w:rsidRPr="00441F79">
        <w:rPr>
          <w:rFonts w:asciiTheme="minorEastAsia" w:eastAsiaTheme="minorEastAsia" w:hAnsiTheme="minorEastAsia" w:hint="eastAsia"/>
          <w:sz w:val="28"/>
          <w:szCs w:val="28"/>
          <w:vertAlign w:val="subscript"/>
        </w:rPr>
        <w:t>协会）</w:t>
      </w:r>
      <w:r w:rsidRPr="00441F79">
        <w:rPr>
          <w:rFonts w:asciiTheme="minorEastAsia" w:eastAsiaTheme="minorEastAsia" w:hAnsiTheme="minorEastAsia" w:hint="eastAsia"/>
          <w:sz w:val="28"/>
          <w:szCs w:val="28"/>
        </w:rPr>
        <w:t>。</w:t>
      </w:r>
    </w:p>
    <w:p w:rsidR="00F817FF" w:rsidRPr="005A2C81" w:rsidRDefault="00F817FF" w:rsidP="00B85E15">
      <w:pPr>
        <w:pStyle w:val="3"/>
        <w:numPr>
          <w:ilvl w:val="0"/>
          <w:numId w:val="27"/>
        </w:numPr>
        <w:snapToGrid w:val="0"/>
        <w:spacing w:before="0" w:after="0" w:line="360" w:lineRule="auto"/>
        <w:rPr>
          <w:rFonts w:ascii="黑体" w:eastAsia="黑体" w:hAnsi="宋体"/>
          <w:b w:val="0"/>
          <w:sz w:val="28"/>
          <w:szCs w:val="28"/>
        </w:rPr>
      </w:pPr>
      <w:bookmarkStart w:id="155" w:name="_Toc409444921"/>
      <w:bookmarkEnd w:id="150"/>
      <w:bookmarkEnd w:id="151"/>
      <w:bookmarkEnd w:id="152"/>
      <w:r w:rsidRPr="005A2C81">
        <w:rPr>
          <w:rFonts w:ascii="黑体" w:eastAsia="黑体" w:hAnsi="宋体" w:hint="eastAsia"/>
          <w:b w:val="0"/>
          <w:sz w:val="28"/>
          <w:szCs w:val="28"/>
        </w:rPr>
        <w:lastRenderedPageBreak/>
        <w:t>质量指数状况</w:t>
      </w:r>
      <w:bookmarkEnd w:id="155"/>
    </w:p>
    <w:p w:rsidR="005A2C81" w:rsidRPr="005A2C81" w:rsidRDefault="005A2C81" w:rsidP="005A2C81">
      <w:pPr>
        <w:snapToGrid w:val="0"/>
        <w:spacing w:line="360" w:lineRule="auto"/>
        <w:ind w:firstLineChars="200" w:firstLine="560"/>
        <w:rPr>
          <w:rFonts w:asciiTheme="minorEastAsia" w:eastAsiaTheme="minorEastAsia" w:hAnsiTheme="minorEastAsia"/>
          <w:bCs/>
          <w:sz w:val="28"/>
          <w:szCs w:val="28"/>
        </w:rPr>
      </w:pPr>
      <w:r w:rsidRPr="005A2C81">
        <w:rPr>
          <w:rFonts w:asciiTheme="minorEastAsia" w:eastAsiaTheme="minorEastAsia" w:hAnsiTheme="minorEastAsia"/>
          <w:bCs/>
          <w:sz w:val="28"/>
          <w:szCs w:val="28"/>
        </w:rPr>
        <w:t>201</w:t>
      </w:r>
      <w:r>
        <w:rPr>
          <w:rFonts w:asciiTheme="minorEastAsia" w:eastAsiaTheme="minorEastAsia" w:hAnsiTheme="minorEastAsia" w:hint="eastAsia"/>
          <w:bCs/>
          <w:sz w:val="28"/>
          <w:szCs w:val="28"/>
        </w:rPr>
        <w:t>3</w:t>
      </w:r>
      <w:r w:rsidRPr="005A2C81">
        <w:rPr>
          <w:rFonts w:asciiTheme="minorEastAsia" w:eastAsiaTheme="minorEastAsia" w:hAnsiTheme="minorEastAsia" w:hint="eastAsia"/>
          <w:bCs/>
          <w:sz w:val="28"/>
          <w:szCs w:val="28"/>
        </w:rPr>
        <w:t>年家具行业的质量指数为</w:t>
      </w:r>
      <w:r>
        <w:rPr>
          <w:rFonts w:asciiTheme="minorEastAsia" w:eastAsiaTheme="minorEastAsia" w:hAnsiTheme="minorEastAsia" w:hint="eastAsia"/>
          <w:bCs/>
          <w:sz w:val="28"/>
          <w:szCs w:val="28"/>
        </w:rPr>
        <w:t>83.04</w:t>
      </w:r>
      <w:r w:rsidRPr="005A2C81">
        <w:rPr>
          <w:rFonts w:asciiTheme="minorEastAsia" w:eastAsiaTheme="minorEastAsia" w:hAnsiTheme="minorEastAsia" w:hint="eastAsia"/>
          <w:bCs/>
          <w:sz w:val="28"/>
          <w:szCs w:val="28"/>
        </w:rPr>
        <w:t>，比上年</w:t>
      </w:r>
      <w:r>
        <w:rPr>
          <w:rFonts w:asciiTheme="minorEastAsia" w:eastAsiaTheme="minorEastAsia" w:hAnsiTheme="minorEastAsia" w:hint="eastAsia"/>
          <w:bCs/>
          <w:sz w:val="28"/>
          <w:szCs w:val="28"/>
        </w:rPr>
        <w:t>高1.98</w:t>
      </w:r>
      <w:r w:rsidRPr="005A2C81">
        <w:rPr>
          <w:rFonts w:asciiTheme="minorEastAsia" w:eastAsiaTheme="minorEastAsia" w:hAnsiTheme="minorEastAsia" w:hint="eastAsia"/>
          <w:bCs/>
          <w:sz w:val="28"/>
          <w:szCs w:val="28"/>
        </w:rPr>
        <w:t>，</w:t>
      </w:r>
      <w:r>
        <w:rPr>
          <w:rFonts w:asciiTheme="minorEastAsia" w:eastAsiaTheme="minorEastAsia" w:hAnsiTheme="minorEastAsia" w:hint="eastAsia"/>
          <w:bCs/>
          <w:sz w:val="28"/>
          <w:szCs w:val="28"/>
        </w:rPr>
        <w:t>在上年出现波动下滑后企稳回升，</w:t>
      </w:r>
      <w:r w:rsidR="00F6527E">
        <w:rPr>
          <w:rFonts w:asciiTheme="minorEastAsia" w:eastAsiaTheme="minorEastAsia" w:hAnsiTheme="minorEastAsia" w:hint="eastAsia"/>
          <w:bCs/>
          <w:sz w:val="28"/>
          <w:szCs w:val="28"/>
        </w:rPr>
        <w:t>出现</w:t>
      </w:r>
      <w:r>
        <w:rPr>
          <w:rFonts w:asciiTheme="minorEastAsia" w:eastAsiaTheme="minorEastAsia" w:hAnsiTheme="minorEastAsia" w:hint="eastAsia"/>
          <w:bCs/>
          <w:sz w:val="28"/>
          <w:szCs w:val="28"/>
        </w:rPr>
        <w:t>了良好的上升趋势</w:t>
      </w:r>
      <w:r w:rsidR="00225B79">
        <w:rPr>
          <w:rFonts w:asciiTheme="minorEastAsia" w:eastAsiaTheme="minorEastAsia" w:hAnsiTheme="minorEastAsia" w:hint="eastAsia"/>
          <w:bCs/>
          <w:sz w:val="28"/>
          <w:szCs w:val="28"/>
        </w:rPr>
        <w:t>，显示了行业</w:t>
      </w:r>
      <w:r w:rsidR="00F6527E">
        <w:rPr>
          <w:rFonts w:asciiTheme="minorEastAsia" w:eastAsiaTheme="minorEastAsia" w:hAnsiTheme="minorEastAsia" w:hint="eastAsia"/>
          <w:bCs/>
          <w:sz w:val="28"/>
          <w:szCs w:val="28"/>
        </w:rPr>
        <w:t>积极</w:t>
      </w:r>
      <w:r w:rsidR="00225B79">
        <w:rPr>
          <w:rFonts w:asciiTheme="minorEastAsia" w:eastAsiaTheme="minorEastAsia" w:hAnsiTheme="minorEastAsia" w:hint="eastAsia"/>
          <w:bCs/>
          <w:sz w:val="28"/>
          <w:szCs w:val="28"/>
        </w:rPr>
        <w:t>发展的势头</w:t>
      </w:r>
      <w:r w:rsidR="008C1E5B">
        <w:rPr>
          <w:rFonts w:asciiTheme="minorEastAsia" w:eastAsiaTheme="minorEastAsia" w:hAnsiTheme="minorEastAsia" w:hint="eastAsia"/>
          <w:bCs/>
          <w:sz w:val="28"/>
          <w:szCs w:val="28"/>
        </w:rPr>
        <w:t>（图2</w:t>
      </w:r>
      <w:r w:rsidR="00421FBA">
        <w:rPr>
          <w:rFonts w:asciiTheme="minorEastAsia" w:eastAsiaTheme="minorEastAsia" w:hAnsiTheme="minorEastAsia" w:hint="eastAsia"/>
          <w:bCs/>
          <w:sz w:val="28"/>
          <w:szCs w:val="28"/>
        </w:rPr>
        <w:t>8</w:t>
      </w:r>
      <w:r w:rsidR="008C1E5B">
        <w:rPr>
          <w:rFonts w:asciiTheme="minorEastAsia" w:eastAsiaTheme="minorEastAsia" w:hAnsiTheme="minorEastAsia" w:hint="eastAsia"/>
          <w:bCs/>
          <w:sz w:val="28"/>
          <w:szCs w:val="28"/>
        </w:rPr>
        <w:t>）</w:t>
      </w:r>
      <w:r w:rsidR="00225B79">
        <w:rPr>
          <w:rFonts w:asciiTheme="minorEastAsia" w:eastAsiaTheme="minorEastAsia" w:hAnsiTheme="minorEastAsia" w:hint="eastAsia"/>
          <w:bCs/>
          <w:sz w:val="28"/>
          <w:szCs w:val="28"/>
        </w:rPr>
        <w:t>。</w:t>
      </w:r>
    </w:p>
    <w:p w:rsidR="00F817FF" w:rsidRDefault="00483A84" w:rsidP="00102841">
      <w:pPr>
        <w:snapToGrid w:val="0"/>
        <w:spacing w:line="360" w:lineRule="auto"/>
        <w:ind w:left="549"/>
        <w:jc w:val="center"/>
        <w:rPr>
          <w:noProof/>
          <w:szCs w:val="28"/>
        </w:rPr>
      </w:pPr>
      <w:r w:rsidRPr="00483A84">
        <w:rPr>
          <w:rFonts w:hint="eastAsia"/>
          <w:noProof/>
          <w:szCs w:val="28"/>
        </w:rPr>
        <w:drawing>
          <wp:inline distT="0" distB="0" distL="0" distR="0">
            <wp:extent cx="4591050" cy="2762250"/>
            <wp:effectExtent l="19050" t="0" r="0" b="0"/>
            <wp:docPr id="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srcRect/>
                    <a:stretch>
                      <a:fillRect/>
                    </a:stretch>
                  </pic:blipFill>
                  <pic:spPr bwMode="auto">
                    <a:xfrm>
                      <a:off x="0" y="0"/>
                      <a:ext cx="4591050" cy="2762250"/>
                    </a:xfrm>
                    <a:prstGeom prst="rect">
                      <a:avLst/>
                    </a:prstGeom>
                    <a:noFill/>
                    <a:ln w="9525">
                      <a:noFill/>
                      <a:miter lim="800000"/>
                      <a:headEnd/>
                      <a:tailEnd/>
                    </a:ln>
                  </pic:spPr>
                </pic:pic>
              </a:graphicData>
            </a:graphic>
          </wp:inline>
        </w:drawing>
      </w:r>
    </w:p>
    <w:p w:rsidR="00F817FF" w:rsidRDefault="00F817FF" w:rsidP="00102841">
      <w:pPr>
        <w:snapToGrid w:val="0"/>
        <w:spacing w:line="360" w:lineRule="auto"/>
        <w:ind w:left="549"/>
        <w:jc w:val="center"/>
        <w:rPr>
          <w:rFonts w:hAnsi="宋体"/>
          <w:bCs/>
          <w:sz w:val="24"/>
        </w:rPr>
      </w:pPr>
      <w:r w:rsidRPr="00102841">
        <w:rPr>
          <w:rFonts w:hAnsi="宋体" w:hint="eastAsia"/>
          <w:bCs/>
          <w:sz w:val="24"/>
        </w:rPr>
        <w:t>图</w:t>
      </w:r>
      <w:r w:rsidRPr="00102841">
        <w:rPr>
          <w:bCs/>
          <w:sz w:val="24"/>
        </w:rPr>
        <w:t>2</w:t>
      </w:r>
      <w:r w:rsidR="00421FBA">
        <w:rPr>
          <w:rFonts w:hint="eastAsia"/>
          <w:bCs/>
          <w:sz w:val="24"/>
        </w:rPr>
        <w:t>8</w:t>
      </w:r>
      <w:r w:rsidRPr="00102841">
        <w:rPr>
          <w:rFonts w:hAnsi="宋体" w:hint="eastAsia"/>
          <w:bCs/>
          <w:sz w:val="24"/>
        </w:rPr>
        <w:t>：</w:t>
      </w:r>
      <w:r w:rsidR="00A23B75">
        <w:rPr>
          <w:rFonts w:hAnsi="宋体" w:hint="eastAsia"/>
          <w:bCs/>
          <w:sz w:val="24"/>
        </w:rPr>
        <w:t>近五</w:t>
      </w:r>
      <w:r>
        <w:rPr>
          <w:rFonts w:hAnsi="宋体" w:hint="eastAsia"/>
          <w:bCs/>
          <w:sz w:val="24"/>
        </w:rPr>
        <w:t>年</w:t>
      </w:r>
      <w:r w:rsidRPr="00102841">
        <w:rPr>
          <w:rFonts w:hAnsi="宋体" w:hint="eastAsia"/>
          <w:bCs/>
          <w:sz w:val="24"/>
        </w:rPr>
        <w:t>深圳市家具制造业质量指数</w:t>
      </w:r>
    </w:p>
    <w:p w:rsidR="004821AD" w:rsidRPr="004821AD" w:rsidRDefault="004821AD" w:rsidP="00102841">
      <w:pPr>
        <w:snapToGrid w:val="0"/>
        <w:spacing w:line="360" w:lineRule="auto"/>
        <w:ind w:left="549"/>
        <w:jc w:val="center"/>
        <w:rPr>
          <w:rFonts w:hAnsi="宋体"/>
          <w:bCs/>
          <w:sz w:val="24"/>
        </w:rPr>
      </w:pPr>
    </w:p>
    <w:p w:rsidR="00FE58BE" w:rsidRDefault="00F817FF" w:rsidP="00375209">
      <w:pPr>
        <w:snapToGrid w:val="0"/>
        <w:spacing w:line="360" w:lineRule="auto"/>
        <w:ind w:firstLineChars="200" w:firstLine="560"/>
        <w:rPr>
          <w:rFonts w:ascii="宋体" w:hAnsi="宋体"/>
          <w:bCs/>
          <w:sz w:val="28"/>
          <w:szCs w:val="28"/>
        </w:rPr>
      </w:pPr>
      <w:r w:rsidRPr="00D90C3B">
        <w:rPr>
          <w:rFonts w:ascii="宋体" w:hAnsi="宋体" w:hint="eastAsia"/>
          <w:bCs/>
          <w:sz w:val="28"/>
          <w:szCs w:val="28"/>
        </w:rPr>
        <w:t>指标分析显示</w:t>
      </w:r>
      <w:r w:rsidR="008C1E5B">
        <w:rPr>
          <w:rFonts w:ascii="宋体" w:hAnsi="宋体" w:hint="eastAsia"/>
          <w:bCs/>
          <w:sz w:val="28"/>
          <w:szCs w:val="28"/>
        </w:rPr>
        <w:t>（图2</w:t>
      </w:r>
      <w:r w:rsidR="00421FBA">
        <w:rPr>
          <w:rFonts w:ascii="宋体" w:hAnsi="宋体" w:hint="eastAsia"/>
          <w:bCs/>
          <w:sz w:val="28"/>
          <w:szCs w:val="28"/>
        </w:rPr>
        <w:t>9</w:t>
      </w:r>
      <w:r w:rsidR="008C1E5B">
        <w:rPr>
          <w:rFonts w:ascii="宋体" w:hAnsi="宋体" w:hint="eastAsia"/>
          <w:bCs/>
          <w:sz w:val="28"/>
          <w:szCs w:val="28"/>
        </w:rPr>
        <w:t>）</w:t>
      </w:r>
      <w:r w:rsidRPr="00D90C3B">
        <w:rPr>
          <w:rFonts w:ascii="宋体" w:hAnsi="宋体" w:hint="eastAsia"/>
          <w:bCs/>
          <w:sz w:val="28"/>
          <w:szCs w:val="28"/>
        </w:rPr>
        <w:t>：</w:t>
      </w:r>
      <w:r w:rsidR="002006DA" w:rsidRPr="00D90C3B">
        <w:rPr>
          <w:rFonts w:ascii="宋体" w:hAnsi="宋体" w:hint="eastAsia"/>
          <w:bCs/>
          <w:sz w:val="28"/>
          <w:szCs w:val="28"/>
        </w:rPr>
        <w:t>家具</w:t>
      </w:r>
      <w:r w:rsidR="00FE58BE" w:rsidRPr="00D90C3B">
        <w:rPr>
          <w:rFonts w:ascii="宋体" w:hAnsi="宋体" w:hint="eastAsia"/>
          <w:bCs/>
          <w:sz w:val="28"/>
          <w:szCs w:val="28"/>
        </w:rPr>
        <w:t>行业质量水平为</w:t>
      </w:r>
      <w:r w:rsidR="002006DA" w:rsidRPr="00D90C3B">
        <w:rPr>
          <w:rFonts w:ascii="宋体" w:hAnsi="宋体" w:hint="eastAsia"/>
          <w:bCs/>
          <w:sz w:val="28"/>
          <w:szCs w:val="28"/>
        </w:rPr>
        <w:t>88.22，比上年高1.85</w:t>
      </w:r>
      <w:r w:rsidR="00FE58BE" w:rsidRPr="00D90C3B">
        <w:rPr>
          <w:rFonts w:ascii="宋体" w:hAnsi="宋体" w:hint="eastAsia"/>
          <w:bCs/>
          <w:sz w:val="28"/>
          <w:szCs w:val="28"/>
        </w:rPr>
        <w:t>，其中产品采标率</w:t>
      </w:r>
      <w:r w:rsidR="00D90C3B" w:rsidRPr="00D90C3B">
        <w:rPr>
          <w:rFonts w:ascii="宋体" w:hAnsi="宋体" w:hint="eastAsia"/>
          <w:bCs/>
          <w:sz w:val="28"/>
          <w:szCs w:val="28"/>
        </w:rPr>
        <w:t>较高，工程技术人员比重和管理体系</w:t>
      </w:r>
      <w:r w:rsidR="00D90C3B">
        <w:rPr>
          <w:rFonts w:ascii="宋体" w:hAnsi="宋体" w:hint="eastAsia"/>
          <w:bCs/>
          <w:sz w:val="28"/>
          <w:szCs w:val="28"/>
        </w:rPr>
        <w:t>认证</w:t>
      </w:r>
      <w:r w:rsidR="00D90C3B" w:rsidRPr="00D90C3B">
        <w:rPr>
          <w:rFonts w:ascii="宋体" w:hAnsi="宋体" w:hint="eastAsia"/>
          <w:bCs/>
          <w:sz w:val="28"/>
          <w:szCs w:val="28"/>
        </w:rPr>
        <w:t>率都有一定的提升</w:t>
      </w:r>
      <w:r w:rsidR="000D541F">
        <w:rPr>
          <w:rFonts w:ascii="宋体" w:hAnsi="宋体" w:hint="eastAsia"/>
          <w:bCs/>
          <w:sz w:val="28"/>
          <w:szCs w:val="28"/>
        </w:rPr>
        <w:t>，企业的整体管理水平正有序提高</w:t>
      </w:r>
      <w:r w:rsidR="00FE58BE" w:rsidRPr="00D90C3B">
        <w:rPr>
          <w:rFonts w:ascii="宋体" w:hAnsi="宋体" w:hint="eastAsia"/>
          <w:bCs/>
          <w:sz w:val="28"/>
          <w:szCs w:val="28"/>
        </w:rPr>
        <w:t>；发展能力为</w:t>
      </w:r>
      <w:r w:rsidR="002006DA" w:rsidRPr="00D90C3B">
        <w:rPr>
          <w:rFonts w:ascii="宋体" w:hAnsi="宋体" w:hint="eastAsia"/>
          <w:bCs/>
          <w:sz w:val="28"/>
          <w:szCs w:val="28"/>
        </w:rPr>
        <w:t>77.86，</w:t>
      </w:r>
      <w:r w:rsidR="00FE58BE" w:rsidRPr="00D90C3B">
        <w:rPr>
          <w:rFonts w:ascii="宋体" w:hAnsi="宋体" w:hint="eastAsia"/>
          <w:bCs/>
          <w:sz w:val="28"/>
          <w:szCs w:val="28"/>
        </w:rPr>
        <w:t>比上年</w:t>
      </w:r>
      <w:r w:rsidR="002006DA" w:rsidRPr="00D90C3B">
        <w:rPr>
          <w:rFonts w:ascii="宋体" w:hAnsi="宋体" w:hint="eastAsia"/>
          <w:bCs/>
          <w:sz w:val="28"/>
          <w:szCs w:val="28"/>
        </w:rPr>
        <w:t>高</w:t>
      </w:r>
      <w:r w:rsidR="00FE58BE" w:rsidRPr="00D90C3B">
        <w:rPr>
          <w:rFonts w:ascii="宋体" w:hAnsi="宋体"/>
          <w:bCs/>
          <w:sz w:val="28"/>
          <w:szCs w:val="28"/>
        </w:rPr>
        <w:t>2.28</w:t>
      </w:r>
      <w:r w:rsidR="00FE58BE" w:rsidRPr="00D90C3B">
        <w:rPr>
          <w:rFonts w:ascii="宋体" w:hAnsi="宋体" w:hint="eastAsia"/>
          <w:bCs/>
          <w:sz w:val="28"/>
          <w:szCs w:val="28"/>
        </w:rPr>
        <w:t>，</w:t>
      </w:r>
      <w:r w:rsidR="00FE58BE" w:rsidRPr="007B1F7A">
        <w:rPr>
          <w:rFonts w:ascii="宋体" w:hAnsi="宋体" w:hint="eastAsia"/>
          <w:bCs/>
          <w:sz w:val="28"/>
          <w:szCs w:val="28"/>
        </w:rPr>
        <w:t>其中</w:t>
      </w:r>
      <w:r w:rsidR="007B1F7A">
        <w:rPr>
          <w:rFonts w:ascii="宋体" w:hAnsi="宋体" w:hint="eastAsia"/>
          <w:bCs/>
          <w:sz w:val="28"/>
          <w:szCs w:val="28"/>
        </w:rPr>
        <w:t>行业核心专利、人均产品销售收入有所提升，国际市场销售率也在逐步回复，促进了行业质量竞争力的</w:t>
      </w:r>
      <w:r w:rsidR="007A1EE4">
        <w:rPr>
          <w:rFonts w:ascii="宋体" w:hAnsi="宋体" w:hint="eastAsia"/>
          <w:bCs/>
          <w:sz w:val="28"/>
          <w:szCs w:val="28"/>
        </w:rPr>
        <w:t>回</w:t>
      </w:r>
      <w:r w:rsidR="007B1F7A">
        <w:rPr>
          <w:rFonts w:ascii="宋体" w:hAnsi="宋体" w:hint="eastAsia"/>
          <w:bCs/>
          <w:sz w:val="28"/>
          <w:szCs w:val="28"/>
        </w:rPr>
        <w:t>升。但家具行业的技术改造</w:t>
      </w:r>
      <w:r w:rsidR="00FE58BE" w:rsidRPr="007B1F7A">
        <w:rPr>
          <w:rFonts w:ascii="宋体" w:hAnsi="宋体" w:hint="eastAsia"/>
          <w:bCs/>
          <w:sz w:val="28"/>
          <w:szCs w:val="28"/>
        </w:rPr>
        <w:t>经费投入连续两年</w:t>
      </w:r>
      <w:r w:rsidR="007B1F7A">
        <w:rPr>
          <w:rFonts w:ascii="宋体" w:hAnsi="宋体" w:hint="eastAsia"/>
          <w:bCs/>
          <w:sz w:val="28"/>
          <w:szCs w:val="28"/>
        </w:rPr>
        <w:t>均</w:t>
      </w:r>
      <w:r w:rsidR="00FE58BE" w:rsidRPr="007B1F7A">
        <w:rPr>
          <w:rFonts w:ascii="宋体" w:hAnsi="宋体" w:hint="eastAsia"/>
          <w:bCs/>
          <w:sz w:val="28"/>
          <w:szCs w:val="28"/>
        </w:rPr>
        <w:t>处于最低水平</w:t>
      </w:r>
      <w:r w:rsidR="003A73A3">
        <w:rPr>
          <w:rFonts w:ascii="宋体" w:hAnsi="宋体" w:hint="eastAsia"/>
          <w:bCs/>
          <w:sz w:val="28"/>
          <w:szCs w:val="28"/>
        </w:rPr>
        <w:t>（60</w:t>
      </w:r>
      <w:r w:rsidR="00CD3F08">
        <w:rPr>
          <w:rFonts w:ascii="宋体" w:hAnsi="宋体" w:hint="eastAsia"/>
          <w:bCs/>
          <w:sz w:val="28"/>
          <w:szCs w:val="28"/>
        </w:rPr>
        <w:t>.00</w:t>
      </w:r>
      <w:r w:rsidR="003A73A3">
        <w:rPr>
          <w:rFonts w:ascii="宋体" w:hAnsi="宋体" w:hint="eastAsia"/>
          <w:bCs/>
          <w:sz w:val="28"/>
          <w:szCs w:val="28"/>
        </w:rPr>
        <w:t>）</w:t>
      </w:r>
      <w:r w:rsidR="007A1EE4">
        <w:rPr>
          <w:rFonts w:ascii="宋体" w:hAnsi="宋体" w:hint="eastAsia"/>
          <w:bCs/>
          <w:sz w:val="28"/>
          <w:szCs w:val="28"/>
        </w:rPr>
        <w:t>，且</w:t>
      </w:r>
      <w:r w:rsidR="007B1F7A">
        <w:rPr>
          <w:rFonts w:ascii="宋体" w:hAnsi="宋体" w:hint="eastAsia"/>
          <w:bCs/>
          <w:sz w:val="28"/>
          <w:szCs w:val="28"/>
        </w:rPr>
        <w:t>研究与试验</w:t>
      </w:r>
      <w:r w:rsidR="00983C4E">
        <w:rPr>
          <w:rFonts w:ascii="宋体" w:hAnsi="宋体" w:hint="eastAsia"/>
          <w:bCs/>
          <w:sz w:val="28"/>
          <w:szCs w:val="28"/>
        </w:rPr>
        <w:t>发展</w:t>
      </w:r>
      <w:r w:rsidR="007B1F7A">
        <w:rPr>
          <w:rFonts w:ascii="宋体" w:hAnsi="宋体" w:hint="eastAsia"/>
          <w:bCs/>
          <w:sz w:val="28"/>
          <w:szCs w:val="28"/>
        </w:rPr>
        <w:t>经费</w:t>
      </w:r>
      <w:r w:rsidR="007B1F7A" w:rsidRPr="007B1F7A">
        <w:rPr>
          <w:rFonts w:ascii="宋体" w:hAnsi="宋体" w:hint="eastAsia"/>
          <w:bCs/>
          <w:sz w:val="28"/>
          <w:szCs w:val="28"/>
        </w:rPr>
        <w:t>投入比重、</w:t>
      </w:r>
      <w:r w:rsidR="00FE58BE" w:rsidRPr="007B1F7A">
        <w:rPr>
          <w:rFonts w:ascii="宋体" w:hAnsi="宋体" w:hint="eastAsia"/>
          <w:bCs/>
          <w:sz w:val="28"/>
          <w:szCs w:val="28"/>
        </w:rPr>
        <w:t>新产品</w:t>
      </w:r>
      <w:r w:rsidR="007B1F7A" w:rsidRPr="007B1F7A">
        <w:rPr>
          <w:rFonts w:ascii="宋体" w:hAnsi="宋体" w:hint="eastAsia"/>
          <w:bCs/>
          <w:sz w:val="28"/>
          <w:szCs w:val="28"/>
        </w:rPr>
        <w:t>比重等均</w:t>
      </w:r>
      <w:r w:rsidR="003A73A3">
        <w:rPr>
          <w:rFonts w:ascii="宋体" w:hAnsi="宋体" w:hint="eastAsia"/>
          <w:bCs/>
          <w:sz w:val="28"/>
          <w:szCs w:val="28"/>
        </w:rPr>
        <w:t>出现</w:t>
      </w:r>
      <w:r w:rsidR="00FE58BE" w:rsidRPr="007B1F7A">
        <w:rPr>
          <w:rFonts w:ascii="宋体" w:hAnsi="宋体" w:hint="eastAsia"/>
          <w:bCs/>
          <w:sz w:val="28"/>
          <w:szCs w:val="28"/>
        </w:rPr>
        <w:t>下滑</w:t>
      </w:r>
      <w:r w:rsidR="00E91C42">
        <w:rPr>
          <w:rFonts w:ascii="宋体" w:hAnsi="宋体" w:hint="eastAsia"/>
          <w:bCs/>
          <w:sz w:val="28"/>
          <w:szCs w:val="28"/>
        </w:rPr>
        <w:t>，</w:t>
      </w:r>
      <w:r w:rsidR="003A73A3">
        <w:rPr>
          <w:rFonts w:ascii="宋体" w:hAnsi="宋体" w:hint="eastAsia"/>
          <w:bCs/>
          <w:sz w:val="28"/>
          <w:szCs w:val="28"/>
        </w:rPr>
        <w:t>分别上年低1.18和1.44</w:t>
      </w:r>
      <w:r w:rsidR="007B1F7A">
        <w:rPr>
          <w:rFonts w:ascii="宋体" w:hAnsi="宋体" w:hint="eastAsia"/>
          <w:bCs/>
          <w:sz w:val="28"/>
          <w:szCs w:val="28"/>
        </w:rPr>
        <w:t>，应引起重视。</w:t>
      </w:r>
    </w:p>
    <w:p w:rsidR="00601E1D" w:rsidRPr="007B1F7A" w:rsidRDefault="00601E1D" w:rsidP="00601E1D">
      <w:pPr>
        <w:snapToGrid w:val="0"/>
        <w:spacing w:line="360" w:lineRule="auto"/>
        <w:rPr>
          <w:rFonts w:ascii="宋体" w:hAnsi="宋体"/>
          <w:bCs/>
          <w:sz w:val="28"/>
          <w:szCs w:val="28"/>
        </w:rPr>
      </w:pPr>
      <w:r w:rsidRPr="00601E1D">
        <w:rPr>
          <w:noProof/>
          <w:szCs w:val="28"/>
        </w:rPr>
        <w:lastRenderedPageBreak/>
        <w:drawing>
          <wp:inline distT="0" distB="0" distL="0" distR="0">
            <wp:extent cx="5638800" cy="3667125"/>
            <wp:effectExtent l="0" t="0" r="0" b="0"/>
            <wp:docPr id="4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srcRect/>
                    <a:stretch>
                      <a:fillRect/>
                    </a:stretch>
                  </pic:blipFill>
                  <pic:spPr bwMode="auto">
                    <a:xfrm>
                      <a:off x="0" y="0"/>
                      <a:ext cx="5638800" cy="3667125"/>
                    </a:xfrm>
                    <a:prstGeom prst="rect">
                      <a:avLst/>
                    </a:prstGeom>
                    <a:noFill/>
                    <a:ln w="9525">
                      <a:noFill/>
                      <a:miter lim="800000"/>
                      <a:headEnd/>
                      <a:tailEnd/>
                    </a:ln>
                  </pic:spPr>
                </pic:pic>
              </a:graphicData>
            </a:graphic>
          </wp:inline>
        </w:drawing>
      </w:r>
    </w:p>
    <w:p w:rsidR="00F817FF" w:rsidRPr="00102841" w:rsidRDefault="00F817FF" w:rsidP="00102841">
      <w:pPr>
        <w:snapToGrid w:val="0"/>
        <w:spacing w:line="360" w:lineRule="auto"/>
        <w:ind w:left="549"/>
        <w:jc w:val="center"/>
        <w:rPr>
          <w:rFonts w:hAnsi="宋体"/>
          <w:sz w:val="24"/>
        </w:rPr>
      </w:pPr>
      <w:r w:rsidRPr="00102841">
        <w:rPr>
          <w:rFonts w:hAnsi="宋体" w:hint="eastAsia"/>
          <w:sz w:val="24"/>
        </w:rPr>
        <w:t>图</w:t>
      </w:r>
      <w:r w:rsidRPr="00102841">
        <w:rPr>
          <w:sz w:val="24"/>
        </w:rPr>
        <w:t>2</w:t>
      </w:r>
      <w:r w:rsidR="00421FBA">
        <w:rPr>
          <w:rFonts w:hint="eastAsia"/>
          <w:sz w:val="24"/>
        </w:rPr>
        <w:t>9</w:t>
      </w:r>
      <w:r w:rsidRPr="00102841">
        <w:rPr>
          <w:rFonts w:hAnsi="宋体" w:hint="eastAsia"/>
          <w:sz w:val="24"/>
        </w:rPr>
        <w:t>：</w:t>
      </w:r>
      <w:r>
        <w:rPr>
          <w:rFonts w:hAnsi="宋体"/>
          <w:sz w:val="24"/>
        </w:rPr>
        <w:t>201</w:t>
      </w:r>
      <w:r w:rsidR="00483A84">
        <w:rPr>
          <w:rFonts w:hAnsi="宋体" w:hint="eastAsia"/>
          <w:sz w:val="24"/>
        </w:rPr>
        <w:t>2</w:t>
      </w:r>
      <w:r>
        <w:rPr>
          <w:rFonts w:hAnsi="宋体"/>
          <w:sz w:val="24"/>
        </w:rPr>
        <w:t>-201</w:t>
      </w:r>
      <w:r w:rsidR="00483A84">
        <w:rPr>
          <w:rFonts w:hAnsi="宋体" w:hint="eastAsia"/>
          <w:sz w:val="24"/>
        </w:rPr>
        <w:t>3</w:t>
      </w:r>
      <w:r>
        <w:rPr>
          <w:rFonts w:hAnsi="宋体" w:hint="eastAsia"/>
          <w:sz w:val="24"/>
        </w:rPr>
        <w:t>年</w:t>
      </w:r>
      <w:r w:rsidRPr="00102841">
        <w:rPr>
          <w:rFonts w:hAnsi="宋体" w:hint="eastAsia"/>
          <w:sz w:val="24"/>
        </w:rPr>
        <w:t>深圳家具制造业</w:t>
      </w:r>
      <w:r>
        <w:rPr>
          <w:rFonts w:hAnsi="宋体" w:hint="eastAsia"/>
          <w:sz w:val="24"/>
        </w:rPr>
        <w:t>统计</w:t>
      </w:r>
      <w:r w:rsidRPr="00102841">
        <w:rPr>
          <w:rFonts w:hAnsi="宋体" w:hint="eastAsia"/>
          <w:sz w:val="24"/>
        </w:rPr>
        <w:t>指标</w:t>
      </w:r>
      <w:r>
        <w:rPr>
          <w:rFonts w:hAnsi="宋体" w:hint="eastAsia"/>
          <w:sz w:val="24"/>
        </w:rPr>
        <w:t>对比</w:t>
      </w:r>
    </w:p>
    <w:p w:rsidR="00F817FF" w:rsidRPr="00AE6804" w:rsidRDefault="00F817FF" w:rsidP="007A6430">
      <w:pPr>
        <w:pStyle w:val="3"/>
        <w:snapToGrid w:val="0"/>
        <w:spacing w:beforeLines="50" w:after="0" w:line="360" w:lineRule="auto"/>
        <w:ind w:firstLineChars="196" w:firstLine="549"/>
        <w:rPr>
          <w:rFonts w:ascii="黑体" w:eastAsia="黑体"/>
          <w:b w:val="0"/>
          <w:bCs w:val="0"/>
          <w:sz w:val="28"/>
          <w:szCs w:val="28"/>
        </w:rPr>
      </w:pPr>
      <w:bookmarkStart w:id="156" w:name="_Toc409444922"/>
      <w:r w:rsidRPr="00AE6804">
        <w:rPr>
          <w:rFonts w:ascii="黑体" w:eastAsia="黑体"/>
          <w:b w:val="0"/>
          <w:bCs w:val="0"/>
          <w:sz w:val="28"/>
          <w:szCs w:val="28"/>
        </w:rPr>
        <w:t>2</w:t>
      </w:r>
      <w:r w:rsidRPr="00AE6804">
        <w:rPr>
          <w:rFonts w:ascii="黑体" w:eastAsia="黑体" w:hAnsi="宋体" w:hint="eastAsia"/>
          <w:b w:val="0"/>
          <w:bCs w:val="0"/>
          <w:sz w:val="28"/>
          <w:szCs w:val="28"/>
        </w:rPr>
        <w:t>．产品质量监督抽查状况</w:t>
      </w:r>
      <w:bookmarkEnd w:id="156"/>
    </w:p>
    <w:p w:rsidR="00772557" w:rsidRPr="00AE6804" w:rsidRDefault="00F4576C" w:rsidP="00772557">
      <w:pPr>
        <w:snapToGrid w:val="0"/>
        <w:spacing w:line="360" w:lineRule="auto"/>
        <w:ind w:firstLineChars="200" w:firstLine="560"/>
        <w:jc w:val="left"/>
        <w:rPr>
          <w:rFonts w:ascii="宋体" w:hAnsi="宋体"/>
          <w:sz w:val="28"/>
          <w:szCs w:val="32"/>
        </w:rPr>
      </w:pPr>
      <w:r w:rsidRPr="00AE6804">
        <w:rPr>
          <w:rFonts w:asciiTheme="minorEastAsia" w:eastAsiaTheme="minorEastAsia" w:hAnsiTheme="minorEastAsia" w:hint="eastAsia"/>
          <w:sz w:val="28"/>
          <w:szCs w:val="28"/>
        </w:rPr>
        <w:t>2013</w:t>
      </w:r>
      <w:r w:rsidR="00F817FF" w:rsidRPr="00AE6804">
        <w:rPr>
          <w:rFonts w:asciiTheme="minorEastAsia" w:eastAsiaTheme="minorEastAsia" w:hAnsiTheme="minorEastAsia" w:hint="eastAsia"/>
          <w:sz w:val="28"/>
          <w:szCs w:val="28"/>
        </w:rPr>
        <w:t>年共监督抽查了</w:t>
      </w:r>
      <w:r w:rsidR="00CC1155" w:rsidRPr="00AE6804">
        <w:rPr>
          <w:rFonts w:asciiTheme="minorEastAsia" w:eastAsiaTheme="minorEastAsia" w:hAnsiTheme="minorEastAsia" w:hint="eastAsia"/>
          <w:sz w:val="28"/>
          <w:szCs w:val="28"/>
        </w:rPr>
        <w:t>80</w:t>
      </w:r>
      <w:r w:rsidR="00F817FF" w:rsidRPr="00AE6804">
        <w:rPr>
          <w:rFonts w:asciiTheme="minorEastAsia" w:eastAsiaTheme="minorEastAsia" w:hAnsiTheme="minorEastAsia" w:hint="eastAsia"/>
          <w:sz w:val="28"/>
          <w:szCs w:val="28"/>
        </w:rPr>
        <w:t>家企业的</w:t>
      </w:r>
      <w:r w:rsidR="00CC1155" w:rsidRPr="00AE6804">
        <w:rPr>
          <w:rFonts w:asciiTheme="minorEastAsia" w:eastAsiaTheme="minorEastAsia" w:hAnsiTheme="minorEastAsia" w:hint="eastAsia"/>
          <w:sz w:val="28"/>
          <w:szCs w:val="28"/>
        </w:rPr>
        <w:t>153</w:t>
      </w:r>
      <w:r w:rsidR="00F817FF" w:rsidRPr="00AE6804">
        <w:rPr>
          <w:rFonts w:asciiTheme="minorEastAsia" w:eastAsiaTheme="minorEastAsia" w:hAnsiTheme="minorEastAsia" w:hint="eastAsia"/>
          <w:sz w:val="28"/>
          <w:szCs w:val="28"/>
        </w:rPr>
        <w:t>批次家具产品，抽样合格率为</w:t>
      </w:r>
      <w:r w:rsidR="00CC1155" w:rsidRPr="00AE6804">
        <w:rPr>
          <w:rFonts w:asciiTheme="minorEastAsia" w:eastAsiaTheme="minorEastAsia" w:hAnsiTheme="minorEastAsia" w:hint="eastAsia"/>
          <w:sz w:val="28"/>
          <w:szCs w:val="28"/>
        </w:rPr>
        <w:t>96.7</w:t>
      </w:r>
      <w:r w:rsidR="00F817FF" w:rsidRPr="00AE6804">
        <w:rPr>
          <w:rFonts w:asciiTheme="minorEastAsia" w:eastAsiaTheme="minorEastAsia" w:hAnsiTheme="minorEastAsia"/>
          <w:sz w:val="28"/>
          <w:szCs w:val="28"/>
        </w:rPr>
        <w:t>%</w:t>
      </w:r>
      <w:r w:rsidR="00F817FF" w:rsidRPr="00AE6804">
        <w:rPr>
          <w:rFonts w:asciiTheme="minorEastAsia" w:eastAsiaTheme="minorEastAsia" w:hAnsiTheme="minorEastAsia" w:hint="eastAsia"/>
          <w:sz w:val="28"/>
          <w:szCs w:val="28"/>
        </w:rPr>
        <w:t>，比上年</w:t>
      </w:r>
      <w:r w:rsidR="007A1EE4">
        <w:rPr>
          <w:rFonts w:asciiTheme="minorEastAsia" w:eastAsiaTheme="minorEastAsia" w:hAnsiTheme="minorEastAsia" w:hint="eastAsia"/>
          <w:sz w:val="28"/>
          <w:szCs w:val="28"/>
        </w:rPr>
        <w:t>提升</w:t>
      </w:r>
      <w:r w:rsidR="00CC1155" w:rsidRPr="00AE6804">
        <w:rPr>
          <w:rFonts w:asciiTheme="minorEastAsia" w:eastAsiaTheme="minorEastAsia" w:hAnsiTheme="minorEastAsia" w:hint="eastAsia"/>
          <w:sz w:val="28"/>
          <w:szCs w:val="28"/>
        </w:rPr>
        <w:t>12.7</w:t>
      </w:r>
      <w:r w:rsidR="00F817FF" w:rsidRPr="00AE6804">
        <w:rPr>
          <w:rFonts w:asciiTheme="minorEastAsia" w:eastAsiaTheme="minorEastAsia" w:hAnsiTheme="minorEastAsia" w:hint="eastAsia"/>
          <w:sz w:val="28"/>
          <w:szCs w:val="28"/>
        </w:rPr>
        <w:t>个百分点。</w:t>
      </w:r>
      <w:r w:rsidR="00CC1155" w:rsidRPr="00AE6804">
        <w:rPr>
          <w:rFonts w:asciiTheme="minorEastAsia" w:eastAsiaTheme="minorEastAsia" w:hAnsiTheme="minorEastAsia" w:hint="eastAsia"/>
          <w:sz w:val="28"/>
          <w:szCs w:val="28"/>
        </w:rPr>
        <w:t>其中</w:t>
      </w:r>
      <w:r w:rsidR="00F817FF" w:rsidRPr="00AE6804">
        <w:rPr>
          <w:rFonts w:asciiTheme="minorEastAsia" w:eastAsiaTheme="minorEastAsia" w:hAnsiTheme="minorEastAsia" w:hint="eastAsia"/>
          <w:sz w:val="28"/>
          <w:szCs w:val="28"/>
        </w:rPr>
        <w:t>抽检木家具</w:t>
      </w:r>
      <w:r w:rsidR="00CC1155" w:rsidRPr="00AE6804">
        <w:rPr>
          <w:rFonts w:asciiTheme="minorEastAsia" w:eastAsiaTheme="minorEastAsia" w:hAnsiTheme="minorEastAsia" w:hint="eastAsia"/>
          <w:sz w:val="28"/>
          <w:szCs w:val="28"/>
        </w:rPr>
        <w:t>150</w:t>
      </w:r>
      <w:r w:rsidR="00F817FF" w:rsidRPr="00AE6804">
        <w:rPr>
          <w:rFonts w:asciiTheme="minorEastAsia" w:eastAsiaTheme="minorEastAsia" w:hAnsiTheme="minorEastAsia" w:hint="eastAsia"/>
          <w:sz w:val="28"/>
          <w:szCs w:val="28"/>
        </w:rPr>
        <w:t>批次，合格率</w:t>
      </w:r>
      <w:r w:rsidR="00CC1155" w:rsidRPr="00AE6804">
        <w:rPr>
          <w:rFonts w:asciiTheme="minorEastAsia" w:eastAsiaTheme="minorEastAsia" w:hAnsiTheme="minorEastAsia" w:hint="eastAsia"/>
          <w:sz w:val="28"/>
          <w:szCs w:val="28"/>
        </w:rPr>
        <w:t>96.7</w:t>
      </w:r>
      <w:r w:rsidR="00F817FF" w:rsidRPr="00AE6804">
        <w:rPr>
          <w:rFonts w:asciiTheme="minorEastAsia" w:eastAsiaTheme="minorEastAsia" w:hAnsiTheme="minorEastAsia"/>
          <w:sz w:val="28"/>
          <w:szCs w:val="28"/>
        </w:rPr>
        <w:t>%</w:t>
      </w:r>
      <w:r w:rsidR="00F817FF" w:rsidRPr="00AE6804">
        <w:rPr>
          <w:rFonts w:asciiTheme="minorEastAsia" w:eastAsiaTheme="minorEastAsia" w:hAnsiTheme="minorEastAsia" w:hint="eastAsia"/>
          <w:sz w:val="28"/>
          <w:szCs w:val="28"/>
        </w:rPr>
        <w:t>；抽检厨房家具</w:t>
      </w:r>
      <w:r w:rsidR="00CC1155" w:rsidRPr="00AE6804">
        <w:rPr>
          <w:rFonts w:asciiTheme="minorEastAsia" w:eastAsiaTheme="minorEastAsia" w:hAnsiTheme="minorEastAsia" w:hint="eastAsia"/>
          <w:sz w:val="28"/>
          <w:szCs w:val="28"/>
        </w:rPr>
        <w:t>3</w:t>
      </w:r>
      <w:r w:rsidR="00F817FF" w:rsidRPr="00AE6804">
        <w:rPr>
          <w:rFonts w:asciiTheme="minorEastAsia" w:eastAsiaTheme="minorEastAsia" w:hAnsiTheme="minorEastAsia" w:hint="eastAsia"/>
          <w:sz w:val="28"/>
          <w:szCs w:val="28"/>
        </w:rPr>
        <w:t>批次，合格率</w:t>
      </w:r>
      <w:r w:rsidR="00C94D8E" w:rsidRPr="00AE6804">
        <w:rPr>
          <w:rFonts w:asciiTheme="minorEastAsia" w:eastAsiaTheme="minorEastAsia" w:hAnsiTheme="minorEastAsia" w:hint="eastAsia"/>
          <w:sz w:val="28"/>
          <w:szCs w:val="28"/>
        </w:rPr>
        <w:t>100</w:t>
      </w:r>
      <w:r w:rsidR="00F817FF" w:rsidRPr="00AE6804">
        <w:rPr>
          <w:rFonts w:asciiTheme="minorEastAsia" w:eastAsiaTheme="minorEastAsia" w:hAnsiTheme="minorEastAsia"/>
          <w:sz w:val="28"/>
          <w:szCs w:val="28"/>
        </w:rPr>
        <w:t>%</w:t>
      </w:r>
      <w:r w:rsidR="00F817FF" w:rsidRPr="00AE6804">
        <w:rPr>
          <w:rFonts w:asciiTheme="minorEastAsia" w:eastAsiaTheme="minorEastAsia" w:hAnsiTheme="minorEastAsia" w:hint="eastAsia"/>
          <w:sz w:val="28"/>
          <w:szCs w:val="28"/>
        </w:rPr>
        <w:t>。</w:t>
      </w:r>
      <w:r w:rsidR="00C94D8E" w:rsidRPr="00AE6804">
        <w:rPr>
          <w:rFonts w:asciiTheme="minorEastAsia" w:eastAsiaTheme="minorEastAsia" w:hAnsiTheme="minorEastAsia" w:hint="eastAsia"/>
          <w:sz w:val="28"/>
          <w:szCs w:val="28"/>
        </w:rPr>
        <w:t>近三年，我市家具产品</w:t>
      </w:r>
      <w:r w:rsidR="007A1EE4">
        <w:rPr>
          <w:rFonts w:asciiTheme="minorEastAsia" w:eastAsiaTheme="minorEastAsia" w:hAnsiTheme="minorEastAsia" w:hint="eastAsia"/>
          <w:sz w:val="28"/>
          <w:szCs w:val="28"/>
        </w:rPr>
        <w:t>的</w:t>
      </w:r>
      <w:r w:rsidR="00C94D8E" w:rsidRPr="00AE6804">
        <w:rPr>
          <w:rFonts w:asciiTheme="minorEastAsia" w:eastAsiaTheme="minorEastAsia" w:hAnsiTheme="minorEastAsia" w:hint="eastAsia"/>
          <w:sz w:val="28"/>
          <w:szCs w:val="28"/>
        </w:rPr>
        <w:t>抽样合格率</w:t>
      </w:r>
      <w:r w:rsidR="007A1EE4">
        <w:rPr>
          <w:rFonts w:asciiTheme="minorEastAsia" w:eastAsiaTheme="minorEastAsia" w:hAnsiTheme="minorEastAsia" w:hint="eastAsia"/>
          <w:sz w:val="28"/>
          <w:szCs w:val="28"/>
        </w:rPr>
        <w:t>稳步上升</w:t>
      </w:r>
      <w:r w:rsidR="00772557">
        <w:rPr>
          <w:rFonts w:asciiTheme="minorEastAsia" w:eastAsiaTheme="minorEastAsia" w:hAnsiTheme="minorEastAsia" w:hint="eastAsia"/>
          <w:sz w:val="28"/>
          <w:szCs w:val="28"/>
        </w:rPr>
        <w:t>，</w:t>
      </w:r>
      <w:r w:rsidR="00772557" w:rsidRPr="00AE6804">
        <w:rPr>
          <w:rFonts w:ascii="宋体" w:hAnsi="宋体" w:hint="eastAsia"/>
          <w:sz w:val="28"/>
          <w:szCs w:val="28"/>
        </w:rPr>
        <w:t>木家具</w:t>
      </w:r>
      <w:r w:rsidR="00772557">
        <w:rPr>
          <w:rFonts w:ascii="宋体" w:hAnsi="宋体" w:hint="eastAsia"/>
          <w:sz w:val="28"/>
          <w:szCs w:val="28"/>
        </w:rPr>
        <w:t>和</w:t>
      </w:r>
      <w:r w:rsidR="00772557" w:rsidRPr="00AE6804">
        <w:rPr>
          <w:rFonts w:ascii="宋体" w:hAnsi="宋体" w:hint="eastAsia"/>
          <w:sz w:val="28"/>
          <w:szCs w:val="28"/>
        </w:rPr>
        <w:t>厨房家具</w:t>
      </w:r>
      <w:r w:rsidR="00772557">
        <w:rPr>
          <w:rFonts w:ascii="宋体" w:hAnsi="宋体" w:hint="eastAsia"/>
          <w:sz w:val="28"/>
          <w:szCs w:val="28"/>
        </w:rPr>
        <w:t>的</w:t>
      </w:r>
      <w:r w:rsidR="00772557" w:rsidRPr="00AE6804">
        <w:rPr>
          <w:rFonts w:ascii="宋体" w:hAnsi="宋体" w:hint="eastAsia"/>
          <w:sz w:val="28"/>
          <w:szCs w:val="28"/>
        </w:rPr>
        <w:t>合格率</w:t>
      </w:r>
      <w:r w:rsidR="00772557">
        <w:rPr>
          <w:rFonts w:ascii="宋体" w:hAnsi="宋体" w:hint="eastAsia"/>
          <w:sz w:val="28"/>
          <w:szCs w:val="28"/>
        </w:rPr>
        <w:t>分别比上</w:t>
      </w:r>
      <w:r w:rsidR="00772557" w:rsidRPr="00AE6804">
        <w:rPr>
          <w:rFonts w:ascii="宋体" w:hAnsi="宋体" w:hint="eastAsia"/>
          <w:sz w:val="28"/>
          <w:szCs w:val="28"/>
        </w:rPr>
        <w:t>去年</w:t>
      </w:r>
      <w:r w:rsidR="00772557">
        <w:rPr>
          <w:rFonts w:ascii="宋体" w:hAnsi="宋体" w:hint="eastAsia"/>
          <w:sz w:val="28"/>
          <w:szCs w:val="28"/>
        </w:rPr>
        <w:t>高8.1和</w:t>
      </w:r>
      <w:r w:rsidR="00772557" w:rsidRPr="00AE6804">
        <w:rPr>
          <w:rFonts w:ascii="宋体" w:hAnsi="宋体" w:hint="eastAsia"/>
          <w:sz w:val="28"/>
          <w:szCs w:val="28"/>
        </w:rPr>
        <w:t>16.7个百分</w:t>
      </w:r>
      <w:r w:rsidR="00772557">
        <w:rPr>
          <w:rFonts w:ascii="宋体" w:hAnsi="宋体" w:hint="eastAsia"/>
          <w:sz w:val="28"/>
          <w:szCs w:val="28"/>
        </w:rPr>
        <w:t>点</w:t>
      </w:r>
      <w:r w:rsidR="008C1E5B">
        <w:rPr>
          <w:rFonts w:ascii="宋体" w:hAnsi="宋体" w:hint="eastAsia"/>
          <w:sz w:val="28"/>
          <w:szCs w:val="28"/>
        </w:rPr>
        <w:t>（图</w:t>
      </w:r>
      <w:r w:rsidR="00421FBA">
        <w:rPr>
          <w:rFonts w:ascii="宋体" w:hAnsi="宋体" w:hint="eastAsia"/>
          <w:sz w:val="28"/>
          <w:szCs w:val="28"/>
        </w:rPr>
        <w:t>30</w:t>
      </w:r>
      <w:r w:rsidR="008C1E5B">
        <w:rPr>
          <w:rFonts w:ascii="宋体" w:hAnsi="宋体" w:hint="eastAsia"/>
          <w:sz w:val="28"/>
          <w:szCs w:val="28"/>
        </w:rPr>
        <w:t>）</w:t>
      </w:r>
      <w:r w:rsidR="00772557" w:rsidRPr="00AE6804">
        <w:rPr>
          <w:rFonts w:ascii="宋体" w:hAnsi="宋体" w:hint="eastAsia"/>
          <w:sz w:val="28"/>
          <w:szCs w:val="32"/>
        </w:rPr>
        <w:t>。</w:t>
      </w:r>
    </w:p>
    <w:p w:rsidR="00F817FF" w:rsidRPr="00CC1155" w:rsidRDefault="008B06D8" w:rsidP="00091496">
      <w:pPr>
        <w:snapToGrid w:val="0"/>
        <w:spacing w:line="360" w:lineRule="auto"/>
        <w:jc w:val="center"/>
        <w:rPr>
          <w:rFonts w:hAnsi="宋体"/>
          <w:sz w:val="28"/>
          <w:szCs w:val="28"/>
          <w:highlight w:val="yellow"/>
        </w:rPr>
      </w:pPr>
      <w:r w:rsidRPr="008B06D8">
        <w:rPr>
          <w:noProof/>
          <w:szCs w:val="28"/>
        </w:rPr>
        <w:lastRenderedPageBreak/>
        <w:drawing>
          <wp:inline distT="0" distB="0" distL="0" distR="0">
            <wp:extent cx="5353050" cy="3222483"/>
            <wp:effectExtent l="19050" t="0" r="0" b="0"/>
            <wp:docPr id="2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srcRect/>
                    <a:stretch>
                      <a:fillRect/>
                    </a:stretch>
                  </pic:blipFill>
                  <pic:spPr bwMode="auto">
                    <a:xfrm>
                      <a:off x="0" y="0"/>
                      <a:ext cx="5353050" cy="3222483"/>
                    </a:xfrm>
                    <a:prstGeom prst="rect">
                      <a:avLst/>
                    </a:prstGeom>
                    <a:noFill/>
                    <a:ln w="9525">
                      <a:noFill/>
                      <a:miter lim="800000"/>
                      <a:headEnd/>
                      <a:tailEnd/>
                    </a:ln>
                  </pic:spPr>
                </pic:pic>
              </a:graphicData>
            </a:graphic>
          </wp:inline>
        </w:drawing>
      </w:r>
    </w:p>
    <w:p w:rsidR="00F817FF" w:rsidRDefault="00F817FF" w:rsidP="004C0AC7">
      <w:pPr>
        <w:snapToGrid w:val="0"/>
        <w:spacing w:line="360" w:lineRule="auto"/>
        <w:jc w:val="center"/>
        <w:rPr>
          <w:rFonts w:hAnsi="宋体"/>
          <w:sz w:val="24"/>
        </w:rPr>
      </w:pPr>
      <w:r w:rsidRPr="00F56898">
        <w:rPr>
          <w:rFonts w:hAnsi="宋体" w:hint="eastAsia"/>
          <w:sz w:val="24"/>
        </w:rPr>
        <w:t>图</w:t>
      </w:r>
      <w:r w:rsidR="00421FBA">
        <w:rPr>
          <w:rFonts w:hint="eastAsia"/>
          <w:sz w:val="24"/>
        </w:rPr>
        <w:t>30</w:t>
      </w:r>
      <w:r w:rsidRPr="00F56898">
        <w:rPr>
          <w:rFonts w:hAnsi="宋体" w:hint="eastAsia"/>
          <w:sz w:val="24"/>
        </w:rPr>
        <w:t>：</w:t>
      </w:r>
      <w:r w:rsidR="00924C17">
        <w:rPr>
          <w:rFonts w:hint="eastAsia"/>
          <w:sz w:val="24"/>
        </w:rPr>
        <w:t>近五</w:t>
      </w:r>
      <w:r w:rsidRPr="00F56898">
        <w:rPr>
          <w:rFonts w:hAnsi="宋体" w:hint="eastAsia"/>
          <w:sz w:val="24"/>
        </w:rPr>
        <w:t>年深圳市家具产品质量监督抽样合格率</w:t>
      </w:r>
    </w:p>
    <w:p w:rsidR="00FA506A" w:rsidRPr="00AE6804" w:rsidRDefault="00FA506A" w:rsidP="000C4438">
      <w:pPr>
        <w:snapToGrid w:val="0"/>
        <w:spacing w:line="360" w:lineRule="auto"/>
        <w:jc w:val="center"/>
        <w:rPr>
          <w:rFonts w:hAnsi="宋体"/>
          <w:sz w:val="24"/>
        </w:rPr>
      </w:pPr>
    </w:p>
    <w:p w:rsidR="00F817FF" w:rsidRDefault="00F817FF" w:rsidP="00410D79">
      <w:pPr>
        <w:pStyle w:val="2"/>
        <w:snapToGrid w:val="0"/>
        <w:spacing w:before="0" w:after="0" w:line="360" w:lineRule="auto"/>
        <w:ind w:firstLineChars="196" w:firstLine="549"/>
        <w:rPr>
          <w:rFonts w:ascii="黑体" w:eastAsia="黑体" w:hAnsi="宋体"/>
          <w:b w:val="0"/>
          <w:bCs w:val="0"/>
          <w:sz w:val="28"/>
          <w:szCs w:val="28"/>
        </w:rPr>
      </w:pPr>
      <w:bookmarkStart w:id="157" w:name="_Toc409444923"/>
      <w:r w:rsidRPr="00414205">
        <w:rPr>
          <w:rFonts w:ascii="黑体" w:eastAsia="黑体"/>
          <w:b w:val="0"/>
          <w:bCs w:val="0"/>
          <w:sz w:val="28"/>
          <w:szCs w:val="28"/>
        </w:rPr>
        <w:t>3.</w:t>
      </w:r>
      <w:r w:rsidRPr="00414205">
        <w:rPr>
          <w:rFonts w:ascii="黑体" w:eastAsia="黑体" w:hint="eastAsia"/>
          <w:b w:val="0"/>
          <w:bCs w:val="0"/>
          <w:sz w:val="28"/>
          <w:szCs w:val="28"/>
        </w:rPr>
        <w:t>主要改进建议</w:t>
      </w:r>
      <w:bookmarkEnd w:id="157"/>
    </w:p>
    <w:p w:rsidR="00F6527E" w:rsidRPr="00441F79" w:rsidRDefault="00F6527E" w:rsidP="00F6527E">
      <w:pPr>
        <w:spacing w:line="360" w:lineRule="auto"/>
        <w:ind w:firstLineChars="248" w:firstLine="694"/>
        <w:rPr>
          <w:rFonts w:asciiTheme="minorEastAsia" w:eastAsiaTheme="minorEastAsia" w:hAnsiTheme="minorEastAsia"/>
          <w:sz w:val="28"/>
          <w:szCs w:val="28"/>
          <w:shd w:val="clear" w:color="auto" w:fill="FFFFFF"/>
        </w:rPr>
      </w:pPr>
      <w:r w:rsidRPr="00441F79">
        <w:rPr>
          <w:rFonts w:asciiTheme="minorEastAsia" w:eastAsiaTheme="minorEastAsia" w:hAnsiTheme="minorEastAsia" w:hint="eastAsia"/>
          <w:sz w:val="28"/>
          <w:szCs w:val="28"/>
          <w:shd w:val="clear" w:color="auto" w:fill="FFFFFF"/>
        </w:rPr>
        <w:t>我市家具产品质量逐年提升，</w:t>
      </w:r>
      <w:r w:rsidR="00CB1D4C">
        <w:rPr>
          <w:rFonts w:asciiTheme="minorEastAsia" w:eastAsiaTheme="minorEastAsia" w:hAnsiTheme="minorEastAsia" w:hint="eastAsia"/>
          <w:sz w:val="28"/>
          <w:szCs w:val="28"/>
          <w:shd w:val="clear" w:color="auto" w:fill="FFFFFF"/>
        </w:rPr>
        <w:t>但</w:t>
      </w:r>
      <w:r w:rsidRPr="00441F79">
        <w:rPr>
          <w:rFonts w:asciiTheme="minorEastAsia" w:eastAsiaTheme="minorEastAsia" w:hAnsiTheme="minorEastAsia" w:hint="eastAsia"/>
          <w:sz w:val="28"/>
          <w:szCs w:val="28"/>
          <w:shd w:val="clear" w:color="auto" w:fill="FFFFFF"/>
        </w:rPr>
        <w:t>少数产品</w:t>
      </w:r>
      <w:r w:rsidR="00CB1D4C">
        <w:rPr>
          <w:rFonts w:asciiTheme="minorEastAsia" w:eastAsiaTheme="minorEastAsia" w:hAnsiTheme="minorEastAsia" w:hint="eastAsia"/>
          <w:sz w:val="28"/>
          <w:szCs w:val="28"/>
          <w:shd w:val="clear" w:color="auto" w:fill="FFFFFF"/>
        </w:rPr>
        <w:t>仍存在</w:t>
      </w:r>
      <w:r w:rsidRPr="00441F79">
        <w:rPr>
          <w:rFonts w:asciiTheme="minorEastAsia" w:eastAsiaTheme="minorEastAsia" w:hAnsiTheme="minorEastAsia" w:hint="eastAsia"/>
          <w:sz w:val="28"/>
          <w:szCs w:val="28"/>
          <w:shd w:val="clear" w:color="auto" w:fill="FFFFFF"/>
        </w:rPr>
        <w:t>甲醛含量超标等</w:t>
      </w:r>
      <w:r w:rsidR="00CB1D4C">
        <w:rPr>
          <w:rFonts w:asciiTheme="minorEastAsia" w:eastAsiaTheme="minorEastAsia" w:hAnsiTheme="minorEastAsia" w:hint="eastAsia"/>
          <w:sz w:val="28"/>
          <w:szCs w:val="28"/>
          <w:shd w:val="clear" w:color="auto" w:fill="FFFFFF"/>
        </w:rPr>
        <w:t>质量</w:t>
      </w:r>
      <w:r w:rsidRPr="00441F79">
        <w:rPr>
          <w:rFonts w:asciiTheme="minorEastAsia" w:eastAsiaTheme="minorEastAsia" w:hAnsiTheme="minorEastAsia" w:hint="eastAsia"/>
          <w:sz w:val="28"/>
          <w:szCs w:val="28"/>
          <w:shd w:val="clear" w:color="auto" w:fill="FFFFFF"/>
        </w:rPr>
        <w:t>问题</w:t>
      </w:r>
      <w:r w:rsidR="00363041">
        <w:rPr>
          <w:rFonts w:asciiTheme="minorEastAsia" w:eastAsiaTheme="minorEastAsia" w:hAnsiTheme="minorEastAsia" w:hint="eastAsia"/>
          <w:sz w:val="28"/>
          <w:szCs w:val="28"/>
          <w:shd w:val="clear" w:color="auto" w:fill="FFFFFF"/>
        </w:rPr>
        <w:t>。</w:t>
      </w:r>
      <w:r w:rsidRPr="00441F79">
        <w:rPr>
          <w:rFonts w:asciiTheme="minorEastAsia" w:eastAsiaTheme="minorEastAsia" w:hAnsiTheme="minorEastAsia" w:hint="eastAsia"/>
          <w:sz w:val="28"/>
          <w:szCs w:val="28"/>
          <w:shd w:val="clear" w:color="auto" w:fill="FFFFFF"/>
        </w:rPr>
        <w:t>这是由于厂家</w:t>
      </w:r>
      <w:r w:rsidRPr="00441F79">
        <w:rPr>
          <w:rFonts w:asciiTheme="minorEastAsia" w:eastAsiaTheme="minorEastAsia" w:hAnsiTheme="minorEastAsia"/>
          <w:sz w:val="28"/>
          <w:szCs w:val="28"/>
          <w:shd w:val="clear" w:color="auto" w:fill="FFFFFF"/>
        </w:rPr>
        <w:t>使用了</w:t>
      </w:r>
      <w:r w:rsidRPr="00441F79">
        <w:rPr>
          <w:rFonts w:asciiTheme="minorEastAsia" w:eastAsiaTheme="minorEastAsia" w:hAnsiTheme="minorEastAsia" w:hint="eastAsia"/>
          <w:sz w:val="28"/>
          <w:szCs w:val="28"/>
          <w:shd w:val="clear" w:color="auto" w:fill="FFFFFF"/>
        </w:rPr>
        <w:t>含甲醛量较高的</w:t>
      </w:r>
      <w:r w:rsidRPr="00441F79">
        <w:rPr>
          <w:rFonts w:asciiTheme="minorEastAsia" w:eastAsiaTheme="minorEastAsia" w:hAnsiTheme="minorEastAsia"/>
          <w:sz w:val="28"/>
          <w:szCs w:val="28"/>
          <w:shd w:val="clear" w:color="auto" w:fill="FFFFFF"/>
        </w:rPr>
        <w:t>脲醛树脂</w:t>
      </w:r>
      <w:hyperlink r:id="rId41" w:tgtFrame="_blank" w:history="1">
        <w:r w:rsidRPr="00441F79">
          <w:rPr>
            <w:rFonts w:asciiTheme="minorEastAsia" w:eastAsiaTheme="minorEastAsia" w:hAnsiTheme="minorEastAsia"/>
            <w:sz w:val="28"/>
            <w:szCs w:val="28"/>
            <w:shd w:val="clear" w:color="auto" w:fill="FFFFFF"/>
          </w:rPr>
          <w:t>粘合剂</w:t>
        </w:r>
      </w:hyperlink>
      <w:r w:rsidRPr="00441F79">
        <w:rPr>
          <w:rFonts w:asciiTheme="minorEastAsia" w:eastAsiaTheme="minorEastAsia" w:hAnsiTheme="minorEastAsia"/>
          <w:sz w:val="28"/>
          <w:szCs w:val="28"/>
          <w:shd w:val="clear" w:color="auto" w:fill="FFFFFF"/>
        </w:rPr>
        <w:t>，</w:t>
      </w:r>
      <w:r w:rsidRPr="00441F79">
        <w:rPr>
          <w:rFonts w:asciiTheme="minorEastAsia" w:eastAsiaTheme="minorEastAsia" w:hAnsiTheme="minorEastAsia" w:hint="eastAsia"/>
          <w:sz w:val="28"/>
          <w:szCs w:val="28"/>
          <w:shd w:val="clear" w:color="auto" w:fill="FFFFFF"/>
        </w:rPr>
        <w:t>或在部件连接上使用</w:t>
      </w:r>
      <w:r w:rsidR="00363041" w:rsidRPr="00441F79">
        <w:rPr>
          <w:rFonts w:asciiTheme="minorEastAsia" w:eastAsiaTheme="minorEastAsia" w:hAnsiTheme="minorEastAsia" w:hint="eastAsia"/>
          <w:sz w:val="28"/>
          <w:szCs w:val="28"/>
          <w:shd w:val="clear" w:color="auto" w:fill="FFFFFF"/>
        </w:rPr>
        <w:t>胶粘剂</w:t>
      </w:r>
      <w:r>
        <w:rPr>
          <w:rFonts w:asciiTheme="minorEastAsia" w:eastAsiaTheme="minorEastAsia" w:hAnsiTheme="minorEastAsia" w:hint="eastAsia"/>
          <w:sz w:val="28"/>
          <w:szCs w:val="28"/>
          <w:shd w:val="clear" w:color="auto" w:fill="FFFFFF"/>
        </w:rPr>
        <w:t>（</w:t>
      </w:r>
      <w:r w:rsidRPr="00441F79">
        <w:rPr>
          <w:rFonts w:asciiTheme="minorEastAsia" w:eastAsiaTheme="minorEastAsia" w:hAnsiTheme="minorEastAsia" w:hint="eastAsia"/>
          <w:sz w:val="28"/>
          <w:szCs w:val="28"/>
          <w:shd w:val="clear" w:color="auto" w:fill="FFFFFF"/>
        </w:rPr>
        <w:t>胶粘剂中</w:t>
      </w:r>
      <w:r>
        <w:rPr>
          <w:rFonts w:asciiTheme="minorEastAsia" w:eastAsiaTheme="minorEastAsia" w:hAnsiTheme="minorEastAsia" w:hint="eastAsia"/>
          <w:sz w:val="28"/>
          <w:szCs w:val="28"/>
          <w:shd w:val="clear" w:color="auto" w:fill="FFFFFF"/>
        </w:rPr>
        <w:t>含</w:t>
      </w:r>
      <w:r w:rsidRPr="00441F79">
        <w:rPr>
          <w:rFonts w:asciiTheme="minorEastAsia" w:eastAsiaTheme="minorEastAsia" w:hAnsiTheme="minorEastAsia" w:hint="eastAsia"/>
          <w:sz w:val="28"/>
          <w:szCs w:val="28"/>
          <w:shd w:val="clear" w:color="auto" w:fill="FFFFFF"/>
        </w:rPr>
        <w:t>甲醛</w:t>
      </w:r>
      <w:r>
        <w:rPr>
          <w:rFonts w:asciiTheme="minorEastAsia" w:eastAsiaTheme="minorEastAsia" w:hAnsiTheme="minorEastAsia" w:hint="eastAsia"/>
          <w:sz w:val="28"/>
          <w:szCs w:val="28"/>
          <w:shd w:val="clear" w:color="auto" w:fill="FFFFFF"/>
        </w:rPr>
        <w:t>）</w:t>
      </w:r>
      <w:r w:rsidR="00363041">
        <w:rPr>
          <w:rFonts w:asciiTheme="minorEastAsia" w:eastAsiaTheme="minorEastAsia" w:hAnsiTheme="minorEastAsia" w:hint="eastAsia"/>
          <w:sz w:val="28"/>
          <w:szCs w:val="28"/>
          <w:shd w:val="clear" w:color="auto" w:fill="FFFFFF"/>
        </w:rPr>
        <w:t>等造成的</w:t>
      </w:r>
      <w:r w:rsidRPr="00441F79">
        <w:rPr>
          <w:rFonts w:asciiTheme="minorEastAsia" w:eastAsiaTheme="minorEastAsia" w:hAnsiTheme="minorEastAsia" w:hint="eastAsia"/>
          <w:sz w:val="28"/>
          <w:szCs w:val="28"/>
          <w:shd w:val="clear" w:color="auto" w:fill="FFFFFF"/>
        </w:rPr>
        <w:t>。分析发现，深圳家具行业正面临终端市场渠道单一、现代化工业水平不高、及</w:t>
      </w:r>
      <w:r>
        <w:rPr>
          <w:rFonts w:asciiTheme="minorEastAsia" w:eastAsiaTheme="minorEastAsia" w:hAnsiTheme="minorEastAsia" w:hint="eastAsia"/>
          <w:sz w:val="28"/>
          <w:szCs w:val="28"/>
          <w:shd w:val="clear" w:color="auto" w:fill="FFFFFF"/>
        </w:rPr>
        <w:t>市场正朝向</w:t>
      </w:r>
      <w:r w:rsidRPr="00441F79">
        <w:rPr>
          <w:rFonts w:asciiTheme="minorEastAsia" w:eastAsiaTheme="minorEastAsia" w:hAnsiTheme="minorEastAsia" w:hint="eastAsia"/>
          <w:sz w:val="28"/>
          <w:szCs w:val="28"/>
          <w:shd w:val="clear" w:color="auto" w:fill="FFFFFF"/>
        </w:rPr>
        <w:t>绿色环保发展趋势等方面的现实挑战。</w:t>
      </w:r>
    </w:p>
    <w:p w:rsidR="00F6527E" w:rsidRDefault="00F6527E" w:rsidP="00F6527E">
      <w:pPr>
        <w:snapToGrid w:val="0"/>
        <w:spacing w:line="360" w:lineRule="auto"/>
        <w:ind w:firstLineChars="192" w:firstLine="538"/>
        <w:rPr>
          <w:rFonts w:asciiTheme="minorEastAsia" w:eastAsiaTheme="minorEastAsia" w:hAnsiTheme="minorEastAsia"/>
          <w:sz w:val="28"/>
          <w:szCs w:val="28"/>
          <w:shd w:val="clear" w:color="auto" w:fill="FFFFFF"/>
        </w:rPr>
      </w:pPr>
      <w:r w:rsidRPr="00441F79">
        <w:rPr>
          <w:rFonts w:asciiTheme="minorEastAsia" w:eastAsiaTheme="minorEastAsia" w:hAnsiTheme="minorEastAsia" w:hint="eastAsia"/>
          <w:sz w:val="28"/>
          <w:szCs w:val="28"/>
          <w:shd w:val="clear" w:color="auto" w:fill="FFFFFF"/>
        </w:rPr>
        <w:t>主要建议：一是家具行业未来的</w:t>
      </w:r>
      <w:r>
        <w:rPr>
          <w:rFonts w:asciiTheme="minorEastAsia" w:eastAsiaTheme="minorEastAsia" w:hAnsiTheme="minorEastAsia" w:hint="eastAsia"/>
          <w:sz w:val="28"/>
          <w:szCs w:val="28"/>
          <w:shd w:val="clear" w:color="auto" w:fill="FFFFFF"/>
        </w:rPr>
        <w:t>更高附加</w:t>
      </w:r>
      <w:r w:rsidRPr="00441F79">
        <w:rPr>
          <w:rFonts w:asciiTheme="minorEastAsia" w:eastAsiaTheme="minorEastAsia" w:hAnsiTheme="minorEastAsia" w:hint="eastAsia"/>
          <w:sz w:val="28"/>
          <w:szCs w:val="28"/>
          <w:shd w:val="clear" w:color="auto" w:fill="FFFFFF"/>
        </w:rPr>
        <w:t>价值应在文化和创意中实现。除</w:t>
      </w:r>
      <w:r>
        <w:rPr>
          <w:rFonts w:asciiTheme="minorEastAsia" w:eastAsiaTheme="minorEastAsia" w:hAnsiTheme="minorEastAsia" w:hint="eastAsia"/>
          <w:sz w:val="28"/>
          <w:szCs w:val="28"/>
          <w:shd w:val="clear" w:color="auto" w:fill="FFFFFF"/>
        </w:rPr>
        <w:t>产品本身</w:t>
      </w:r>
      <w:r w:rsidRPr="00441F79">
        <w:rPr>
          <w:rFonts w:asciiTheme="minorEastAsia" w:eastAsiaTheme="minorEastAsia" w:hAnsiTheme="minorEastAsia" w:hint="eastAsia"/>
          <w:sz w:val="28"/>
          <w:szCs w:val="28"/>
          <w:shd w:val="clear" w:color="auto" w:fill="FFFFFF"/>
        </w:rPr>
        <w:t>外，企业应赋予</w:t>
      </w:r>
      <w:r w:rsidR="00AC0802">
        <w:rPr>
          <w:rFonts w:asciiTheme="minorEastAsia" w:eastAsiaTheme="minorEastAsia" w:hAnsiTheme="minorEastAsia" w:hint="eastAsia"/>
          <w:sz w:val="28"/>
          <w:szCs w:val="28"/>
          <w:shd w:val="clear" w:color="auto" w:fill="FFFFFF"/>
        </w:rPr>
        <w:t>品牌</w:t>
      </w:r>
      <w:r w:rsidRPr="00441F79">
        <w:rPr>
          <w:rFonts w:asciiTheme="minorEastAsia" w:eastAsiaTheme="minorEastAsia" w:hAnsiTheme="minorEastAsia" w:hint="eastAsia"/>
          <w:sz w:val="28"/>
          <w:szCs w:val="28"/>
          <w:shd w:val="clear" w:color="auto" w:fill="FFFFFF"/>
        </w:rPr>
        <w:t>更多的服务价值、文化价值和创意价值，从而推动行业的高端发展</w:t>
      </w:r>
      <w:r>
        <w:rPr>
          <w:rFonts w:asciiTheme="minorEastAsia" w:eastAsiaTheme="minorEastAsia" w:hAnsiTheme="minorEastAsia" w:hint="eastAsia"/>
          <w:sz w:val="28"/>
          <w:szCs w:val="28"/>
          <w:shd w:val="clear" w:color="auto" w:fill="FFFFFF"/>
        </w:rPr>
        <w:t>。</w:t>
      </w:r>
      <w:r w:rsidRPr="00441F79">
        <w:rPr>
          <w:rFonts w:asciiTheme="minorEastAsia" w:eastAsiaTheme="minorEastAsia" w:hAnsiTheme="minorEastAsia" w:hint="eastAsia"/>
          <w:sz w:val="28"/>
          <w:szCs w:val="28"/>
          <w:shd w:val="clear" w:color="auto" w:fill="FFFFFF"/>
        </w:rPr>
        <w:t>二是企业</w:t>
      </w:r>
      <w:r>
        <w:rPr>
          <w:rFonts w:asciiTheme="minorEastAsia" w:eastAsiaTheme="minorEastAsia" w:hAnsiTheme="minorEastAsia" w:hint="eastAsia"/>
          <w:sz w:val="28"/>
          <w:szCs w:val="28"/>
          <w:shd w:val="clear" w:color="auto" w:fill="FFFFFF"/>
        </w:rPr>
        <w:t>的</w:t>
      </w:r>
      <w:r w:rsidRPr="00441F79">
        <w:rPr>
          <w:rFonts w:asciiTheme="minorEastAsia" w:eastAsiaTheme="minorEastAsia" w:hAnsiTheme="minorEastAsia" w:hint="eastAsia"/>
          <w:sz w:val="28"/>
          <w:szCs w:val="28"/>
          <w:shd w:val="clear" w:color="auto" w:fill="FFFFFF"/>
        </w:rPr>
        <w:t>未来产品</w:t>
      </w:r>
      <w:r>
        <w:rPr>
          <w:rFonts w:asciiTheme="minorEastAsia" w:eastAsiaTheme="minorEastAsia" w:hAnsiTheme="minorEastAsia" w:hint="eastAsia"/>
          <w:sz w:val="28"/>
          <w:szCs w:val="28"/>
          <w:shd w:val="clear" w:color="auto" w:fill="FFFFFF"/>
        </w:rPr>
        <w:t>规划</w:t>
      </w:r>
      <w:r w:rsidRPr="00441F79">
        <w:rPr>
          <w:rFonts w:asciiTheme="minorEastAsia" w:eastAsiaTheme="minorEastAsia" w:hAnsiTheme="minorEastAsia" w:hint="eastAsia"/>
          <w:sz w:val="28"/>
          <w:szCs w:val="28"/>
          <w:shd w:val="clear" w:color="auto" w:fill="FFFFFF"/>
        </w:rPr>
        <w:t>应以环保、绿色为导向，</w:t>
      </w:r>
      <w:r w:rsidR="00AC0802">
        <w:rPr>
          <w:rFonts w:asciiTheme="minorEastAsia" w:eastAsiaTheme="minorEastAsia" w:hAnsiTheme="minorEastAsia" w:hint="eastAsia"/>
          <w:sz w:val="28"/>
          <w:szCs w:val="28"/>
          <w:shd w:val="clear" w:color="auto" w:fill="FFFFFF"/>
        </w:rPr>
        <w:t>在</w:t>
      </w:r>
      <w:r w:rsidRPr="00441F79">
        <w:rPr>
          <w:rFonts w:asciiTheme="minorEastAsia" w:eastAsiaTheme="minorEastAsia" w:hAnsiTheme="minorEastAsia" w:hint="eastAsia"/>
          <w:sz w:val="28"/>
          <w:szCs w:val="28"/>
          <w:shd w:val="clear" w:color="auto" w:fill="FFFFFF"/>
        </w:rPr>
        <w:t>产品设计、工艺、生产等各环节均</w:t>
      </w:r>
      <w:r>
        <w:rPr>
          <w:rFonts w:asciiTheme="minorEastAsia" w:eastAsiaTheme="minorEastAsia" w:hAnsiTheme="minorEastAsia" w:hint="eastAsia"/>
          <w:sz w:val="28"/>
          <w:szCs w:val="28"/>
          <w:shd w:val="clear" w:color="auto" w:fill="FFFFFF"/>
        </w:rPr>
        <w:t>进行</w:t>
      </w:r>
      <w:r w:rsidRPr="00441F79">
        <w:rPr>
          <w:rFonts w:asciiTheme="minorEastAsia" w:eastAsiaTheme="minorEastAsia" w:hAnsiTheme="minorEastAsia" w:hint="eastAsia"/>
          <w:sz w:val="28"/>
          <w:szCs w:val="28"/>
          <w:shd w:val="clear" w:color="auto" w:fill="FFFFFF"/>
        </w:rPr>
        <w:t>严格控制和</w:t>
      </w:r>
      <w:r>
        <w:rPr>
          <w:rFonts w:asciiTheme="minorEastAsia" w:eastAsiaTheme="minorEastAsia" w:hAnsiTheme="minorEastAsia" w:hint="eastAsia"/>
          <w:sz w:val="28"/>
          <w:szCs w:val="28"/>
          <w:shd w:val="clear" w:color="auto" w:fill="FFFFFF"/>
        </w:rPr>
        <w:t>质量</w:t>
      </w:r>
      <w:r w:rsidRPr="00441F79">
        <w:rPr>
          <w:rFonts w:asciiTheme="minorEastAsia" w:eastAsiaTheme="minorEastAsia" w:hAnsiTheme="minorEastAsia" w:hint="eastAsia"/>
          <w:sz w:val="28"/>
          <w:szCs w:val="28"/>
          <w:shd w:val="clear" w:color="auto" w:fill="FFFFFF"/>
        </w:rPr>
        <w:t>把关，从而</w:t>
      </w:r>
      <w:r w:rsidR="00AC0802">
        <w:rPr>
          <w:rFonts w:asciiTheme="minorEastAsia" w:eastAsiaTheme="minorEastAsia" w:hAnsiTheme="minorEastAsia" w:hint="eastAsia"/>
          <w:sz w:val="28"/>
          <w:szCs w:val="28"/>
          <w:shd w:val="clear" w:color="auto" w:fill="FFFFFF"/>
        </w:rPr>
        <w:t>用优质产品来留住</w:t>
      </w:r>
      <w:r w:rsidR="002814EE">
        <w:rPr>
          <w:rFonts w:asciiTheme="minorEastAsia" w:eastAsiaTheme="minorEastAsia" w:hAnsiTheme="minorEastAsia" w:hint="eastAsia"/>
          <w:sz w:val="28"/>
          <w:szCs w:val="28"/>
          <w:shd w:val="clear" w:color="auto" w:fill="FFFFFF"/>
        </w:rPr>
        <w:t>顾客、</w:t>
      </w:r>
      <w:r w:rsidR="00AC0802">
        <w:rPr>
          <w:rFonts w:asciiTheme="minorEastAsia" w:eastAsiaTheme="minorEastAsia" w:hAnsiTheme="minorEastAsia" w:hint="eastAsia"/>
          <w:sz w:val="28"/>
          <w:szCs w:val="28"/>
          <w:shd w:val="clear" w:color="auto" w:fill="FFFFFF"/>
        </w:rPr>
        <w:t>拓展</w:t>
      </w:r>
      <w:r w:rsidR="002814EE">
        <w:rPr>
          <w:rFonts w:asciiTheme="minorEastAsia" w:eastAsiaTheme="minorEastAsia" w:hAnsiTheme="minorEastAsia" w:hint="eastAsia"/>
          <w:sz w:val="28"/>
          <w:szCs w:val="28"/>
          <w:shd w:val="clear" w:color="auto" w:fill="FFFFFF"/>
        </w:rPr>
        <w:t>顾客</w:t>
      </w:r>
      <w:r>
        <w:rPr>
          <w:rFonts w:asciiTheme="minorEastAsia" w:eastAsiaTheme="minorEastAsia" w:hAnsiTheme="minorEastAsia" w:hint="eastAsia"/>
          <w:sz w:val="28"/>
          <w:szCs w:val="28"/>
          <w:shd w:val="clear" w:color="auto" w:fill="FFFFFF"/>
        </w:rPr>
        <w:t>。</w:t>
      </w:r>
      <w:r w:rsidRPr="00441F79">
        <w:rPr>
          <w:rFonts w:asciiTheme="minorEastAsia" w:eastAsiaTheme="minorEastAsia" w:hAnsiTheme="minorEastAsia" w:hint="eastAsia"/>
          <w:sz w:val="28"/>
          <w:szCs w:val="28"/>
          <w:shd w:val="clear" w:color="auto" w:fill="FFFFFF"/>
        </w:rPr>
        <w:t>三是强化行业技能人才培训，重点培养标准化及质量检验人才，</w:t>
      </w:r>
      <w:r w:rsidR="00385946">
        <w:rPr>
          <w:rFonts w:asciiTheme="minorEastAsia" w:eastAsiaTheme="minorEastAsia" w:hAnsiTheme="minorEastAsia" w:hint="eastAsia"/>
          <w:sz w:val="28"/>
          <w:szCs w:val="28"/>
          <w:shd w:val="clear" w:color="auto" w:fill="FFFFFF"/>
        </w:rPr>
        <w:t>推动</w:t>
      </w:r>
      <w:r w:rsidRPr="00441F79">
        <w:rPr>
          <w:rFonts w:asciiTheme="minorEastAsia" w:eastAsiaTheme="minorEastAsia" w:hAnsiTheme="minorEastAsia" w:hint="eastAsia"/>
          <w:sz w:val="28"/>
          <w:szCs w:val="28"/>
          <w:shd w:val="clear" w:color="auto" w:fill="FFFFFF"/>
        </w:rPr>
        <w:t>企业通过设计标准化、材料标准化、工艺标准化等来提升生产效率，</w:t>
      </w:r>
      <w:r>
        <w:rPr>
          <w:rFonts w:asciiTheme="minorEastAsia" w:eastAsiaTheme="minorEastAsia" w:hAnsiTheme="minorEastAsia" w:hint="eastAsia"/>
          <w:sz w:val="28"/>
          <w:szCs w:val="28"/>
          <w:shd w:val="clear" w:color="auto" w:fill="FFFFFF"/>
        </w:rPr>
        <w:t>推进</w:t>
      </w:r>
      <w:r w:rsidRPr="00441F79">
        <w:rPr>
          <w:rFonts w:asciiTheme="minorEastAsia" w:eastAsiaTheme="minorEastAsia" w:hAnsiTheme="minorEastAsia" w:hint="eastAsia"/>
          <w:sz w:val="28"/>
          <w:szCs w:val="28"/>
          <w:shd w:val="clear" w:color="auto" w:fill="FFFFFF"/>
        </w:rPr>
        <w:t>家具生产的工业现代化水平，并逐步优化管理信息系统，有效确保产品质量的可控性和一致性。</w:t>
      </w:r>
    </w:p>
    <w:p w:rsidR="004306C7" w:rsidRDefault="00823F7E" w:rsidP="007A6430">
      <w:pPr>
        <w:pStyle w:val="2"/>
        <w:numPr>
          <w:ilvl w:val="0"/>
          <w:numId w:val="28"/>
        </w:numPr>
        <w:snapToGrid w:val="0"/>
        <w:spacing w:beforeLines="50" w:after="0" w:line="360" w:lineRule="auto"/>
        <w:rPr>
          <w:rFonts w:ascii="Times New Roman" w:eastAsia="黑体" w:hAnsi="Times New Roman"/>
          <w:b w:val="0"/>
          <w:bCs w:val="0"/>
          <w:sz w:val="28"/>
          <w:szCs w:val="28"/>
        </w:rPr>
      </w:pPr>
      <w:bookmarkStart w:id="158" w:name="_Toc256774432"/>
      <w:bookmarkStart w:id="159" w:name="_Toc256944385"/>
      <w:bookmarkStart w:id="160" w:name="_Toc257020687"/>
      <w:bookmarkStart w:id="161" w:name="_Toc307235476"/>
      <w:bookmarkStart w:id="162" w:name="_Toc409444924"/>
      <w:r>
        <w:rPr>
          <w:rFonts w:ascii="Times New Roman" w:eastAsia="黑体" w:hAnsi="Times New Roman" w:hint="eastAsia"/>
          <w:b w:val="0"/>
          <w:sz w:val="28"/>
          <w:szCs w:val="28"/>
        </w:rPr>
        <w:lastRenderedPageBreak/>
        <w:t>黄金</w:t>
      </w:r>
      <w:r w:rsidR="00F817FF" w:rsidRPr="004C0AC7">
        <w:rPr>
          <w:rFonts w:ascii="Times New Roman" w:eastAsia="黑体" w:hAnsi="Times New Roman" w:hint="eastAsia"/>
          <w:b w:val="0"/>
          <w:sz w:val="28"/>
          <w:szCs w:val="28"/>
        </w:rPr>
        <w:t>珠宝</w:t>
      </w:r>
      <w:r>
        <w:rPr>
          <w:rFonts w:ascii="Times New Roman" w:eastAsia="黑体" w:hAnsi="Times New Roman" w:hint="eastAsia"/>
          <w:b w:val="0"/>
          <w:sz w:val="28"/>
          <w:szCs w:val="28"/>
        </w:rPr>
        <w:t>首饰行业</w:t>
      </w:r>
      <w:r w:rsidR="00F817FF" w:rsidRPr="004C0AC7">
        <w:rPr>
          <w:rFonts w:ascii="Times New Roman" w:eastAsia="黑体" w:hAnsi="Times New Roman" w:hint="eastAsia"/>
          <w:b w:val="0"/>
          <w:bCs w:val="0"/>
          <w:sz w:val="28"/>
          <w:szCs w:val="28"/>
        </w:rPr>
        <w:t>质量状况</w:t>
      </w:r>
      <w:bookmarkEnd w:id="158"/>
      <w:bookmarkEnd w:id="159"/>
      <w:bookmarkEnd w:id="160"/>
      <w:bookmarkEnd w:id="161"/>
      <w:bookmarkEnd w:id="162"/>
    </w:p>
    <w:p w:rsidR="000343EF" w:rsidRPr="00611607" w:rsidRDefault="000343EF" w:rsidP="00CC2EED">
      <w:pPr>
        <w:ind w:firstLineChars="200" w:firstLine="560"/>
        <w:rPr>
          <w:rFonts w:asciiTheme="minorEastAsia" w:eastAsiaTheme="minorEastAsia" w:hAnsiTheme="minorEastAsia" w:cs="仿宋_GB2312"/>
          <w:sz w:val="28"/>
          <w:szCs w:val="28"/>
        </w:rPr>
      </w:pPr>
      <w:r w:rsidRPr="00611607">
        <w:rPr>
          <w:rFonts w:asciiTheme="minorEastAsia" w:eastAsiaTheme="minorEastAsia" w:hAnsiTheme="minorEastAsia" w:cs="仿宋_GB2312" w:hint="eastAsia"/>
          <w:sz w:val="28"/>
          <w:szCs w:val="28"/>
        </w:rPr>
        <w:t>黄金珠宝首饰</w:t>
      </w:r>
      <w:r w:rsidR="00392FCA">
        <w:rPr>
          <w:rFonts w:asciiTheme="minorEastAsia" w:eastAsiaTheme="minorEastAsia" w:hAnsiTheme="minorEastAsia" w:cs="仿宋_GB2312" w:hint="eastAsia"/>
          <w:sz w:val="28"/>
          <w:szCs w:val="28"/>
        </w:rPr>
        <w:t>行业</w:t>
      </w:r>
      <w:r w:rsidRPr="00611607">
        <w:rPr>
          <w:rFonts w:asciiTheme="minorEastAsia" w:eastAsiaTheme="minorEastAsia" w:hAnsiTheme="minorEastAsia" w:cs="仿宋_GB2312" w:hint="eastAsia"/>
          <w:sz w:val="28"/>
          <w:szCs w:val="28"/>
        </w:rPr>
        <w:t>是深圳市时尚文化的标志性产业，在国内外形成了</w:t>
      </w:r>
      <w:r w:rsidR="00670792" w:rsidRPr="00611607">
        <w:rPr>
          <w:rFonts w:asciiTheme="minorEastAsia" w:eastAsiaTheme="minorEastAsia" w:hAnsiTheme="minorEastAsia" w:cs="仿宋_GB2312" w:hint="eastAsia"/>
          <w:sz w:val="28"/>
          <w:szCs w:val="28"/>
        </w:rPr>
        <w:t>具有</w:t>
      </w:r>
      <w:r w:rsidRPr="00611607">
        <w:rPr>
          <w:rFonts w:asciiTheme="minorEastAsia" w:eastAsiaTheme="minorEastAsia" w:hAnsiTheme="minorEastAsia" w:cs="仿宋_GB2312" w:hint="eastAsia"/>
          <w:sz w:val="28"/>
          <w:szCs w:val="28"/>
        </w:rPr>
        <w:t>影响的产业集群</w:t>
      </w:r>
      <w:r w:rsidR="00CC2EED" w:rsidRPr="00611607">
        <w:rPr>
          <w:rFonts w:asciiTheme="minorEastAsia" w:eastAsiaTheme="minorEastAsia" w:hAnsiTheme="minorEastAsia" w:cs="仿宋_GB2312" w:hint="eastAsia"/>
          <w:sz w:val="28"/>
          <w:szCs w:val="28"/>
        </w:rPr>
        <w:t>，</w:t>
      </w:r>
      <w:r w:rsidR="006C542E" w:rsidRPr="00611607">
        <w:rPr>
          <w:rFonts w:ascii="宋体" w:hAnsi="宋体" w:cs="仿宋_GB2312" w:hint="eastAsia"/>
          <w:sz w:val="28"/>
          <w:szCs w:val="28"/>
        </w:rPr>
        <w:t>稳居国内珠宝行业龙头地位</w:t>
      </w:r>
      <w:r w:rsidRPr="00611607">
        <w:rPr>
          <w:rFonts w:asciiTheme="minorEastAsia" w:eastAsiaTheme="minorEastAsia" w:hAnsiTheme="minorEastAsia" w:cs="仿宋_GB2312" w:hint="eastAsia"/>
          <w:sz w:val="28"/>
          <w:szCs w:val="28"/>
        </w:rPr>
        <w:t>。</w:t>
      </w:r>
      <w:r w:rsidR="00392FCA">
        <w:rPr>
          <w:rFonts w:asciiTheme="minorEastAsia" w:eastAsiaTheme="minorEastAsia" w:hAnsiTheme="minorEastAsia" w:cs="仿宋_GB2312" w:hint="eastAsia"/>
          <w:sz w:val="28"/>
          <w:szCs w:val="28"/>
        </w:rPr>
        <w:t>全市</w:t>
      </w:r>
      <w:r w:rsidRPr="00611607">
        <w:rPr>
          <w:rFonts w:asciiTheme="minorEastAsia" w:eastAsiaTheme="minorEastAsia" w:hAnsiTheme="minorEastAsia" w:cs="仿宋_GB2312" w:hint="eastAsia"/>
          <w:sz w:val="28"/>
          <w:szCs w:val="28"/>
        </w:rPr>
        <w:t>现有注册珠宝及配套类法人企业超过</w:t>
      </w:r>
      <w:r w:rsidR="00CC2EED" w:rsidRPr="00611607">
        <w:rPr>
          <w:rFonts w:asciiTheme="minorEastAsia" w:eastAsiaTheme="minorEastAsia" w:hAnsiTheme="minorEastAsia" w:cs="仿宋_GB2312" w:hint="eastAsia"/>
          <w:sz w:val="28"/>
          <w:szCs w:val="28"/>
        </w:rPr>
        <w:t>3600</w:t>
      </w:r>
      <w:r w:rsidRPr="00611607">
        <w:rPr>
          <w:rFonts w:asciiTheme="minorEastAsia" w:eastAsiaTheme="minorEastAsia" w:hAnsiTheme="minorEastAsia" w:cs="仿宋_GB2312" w:hint="eastAsia"/>
          <w:sz w:val="28"/>
          <w:szCs w:val="28"/>
        </w:rPr>
        <w:t>家，</w:t>
      </w:r>
      <w:r w:rsidR="00CC2EED" w:rsidRPr="00611607">
        <w:rPr>
          <w:rFonts w:ascii="宋体" w:hAnsi="宋体" w:cs="仿宋_GB2312" w:hint="eastAsia"/>
          <w:sz w:val="28"/>
          <w:szCs w:val="28"/>
        </w:rPr>
        <w:t>个体工商经营户5000多家，</w:t>
      </w:r>
      <w:r w:rsidRPr="00611607">
        <w:rPr>
          <w:rFonts w:asciiTheme="minorEastAsia" w:eastAsiaTheme="minorEastAsia" w:hAnsiTheme="minorEastAsia" w:cs="仿宋_GB2312" w:hint="eastAsia"/>
          <w:sz w:val="28"/>
          <w:szCs w:val="28"/>
        </w:rPr>
        <w:t>从业人员</w:t>
      </w:r>
      <w:r w:rsidR="00CC2EED" w:rsidRPr="00611607">
        <w:rPr>
          <w:rFonts w:asciiTheme="minorEastAsia" w:eastAsiaTheme="minorEastAsia" w:hAnsiTheme="minorEastAsia" w:cs="仿宋_GB2312" w:hint="eastAsia"/>
          <w:sz w:val="28"/>
          <w:szCs w:val="28"/>
        </w:rPr>
        <w:t>超过</w:t>
      </w:r>
      <w:r w:rsidRPr="00611607">
        <w:rPr>
          <w:rFonts w:asciiTheme="minorEastAsia" w:eastAsiaTheme="minorEastAsia" w:hAnsiTheme="minorEastAsia" w:cs="仿宋_GB2312"/>
          <w:sz w:val="28"/>
          <w:szCs w:val="28"/>
        </w:rPr>
        <w:t>15</w:t>
      </w:r>
      <w:r w:rsidRPr="00611607">
        <w:rPr>
          <w:rFonts w:asciiTheme="minorEastAsia" w:eastAsiaTheme="minorEastAsia" w:hAnsiTheme="minorEastAsia" w:cs="仿宋_GB2312" w:hint="eastAsia"/>
          <w:sz w:val="28"/>
          <w:szCs w:val="28"/>
        </w:rPr>
        <w:t>万人，</w:t>
      </w:r>
      <w:r w:rsidR="00CC2EED" w:rsidRPr="00611607">
        <w:rPr>
          <w:rFonts w:ascii="宋体" w:hAnsi="宋体" w:cs="仿宋_GB2312" w:hint="eastAsia"/>
          <w:sz w:val="28"/>
          <w:szCs w:val="28"/>
        </w:rPr>
        <w:t>珠宝交易批发市场约为20家，注册资金超过120亿，</w:t>
      </w:r>
      <w:r w:rsidR="00392FCA">
        <w:rPr>
          <w:rFonts w:ascii="宋体" w:hAnsi="宋体" w:cs="仿宋_GB2312" w:hint="eastAsia"/>
          <w:sz w:val="28"/>
          <w:szCs w:val="28"/>
        </w:rPr>
        <w:t>年</w:t>
      </w:r>
      <w:r w:rsidR="00CC2EED" w:rsidRPr="00611607">
        <w:rPr>
          <w:rFonts w:ascii="宋体" w:hAnsi="宋体" w:cs="仿宋_GB2312" w:hint="eastAsia"/>
          <w:sz w:val="28"/>
          <w:szCs w:val="28"/>
        </w:rPr>
        <w:t>制造</w:t>
      </w:r>
      <w:proofErr w:type="gramStart"/>
      <w:r w:rsidR="00CC2EED" w:rsidRPr="00611607">
        <w:rPr>
          <w:rFonts w:ascii="宋体" w:hAnsi="宋体" w:cs="仿宋_GB2312" w:hint="eastAsia"/>
          <w:sz w:val="28"/>
          <w:szCs w:val="28"/>
        </w:rPr>
        <w:t>加工总值</w:t>
      </w:r>
      <w:proofErr w:type="gramEnd"/>
      <w:r w:rsidR="00CC2EED" w:rsidRPr="00611607">
        <w:rPr>
          <w:rFonts w:ascii="宋体" w:hAnsi="宋体" w:cs="仿宋_GB2312" w:hint="eastAsia"/>
          <w:sz w:val="28"/>
          <w:szCs w:val="28"/>
        </w:rPr>
        <w:t>超过1000亿</w:t>
      </w:r>
      <w:r w:rsidR="00CC2EED" w:rsidRPr="00611607">
        <w:rPr>
          <w:rFonts w:asciiTheme="minorEastAsia" w:eastAsiaTheme="minorEastAsia" w:hAnsiTheme="minorEastAsia" w:cs="仿宋_GB2312" w:hint="eastAsia"/>
          <w:sz w:val="28"/>
          <w:szCs w:val="28"/>
        </w:rPr>
        <w:t>。</w:t>
      </w:r>
      <w:r w:rsidR="00392FCA" w:rsidRPr="00611607">
        <w:rPr>
          <w:rFonts w:ascii="宋体" w:hAnsi="宋体" w:cs="仿宋_GB2312" w:hint="eastAsia"/>
          <w:sz w:val="28"/>
          <w:szCs w:val="28"/>
        </w:rPr>
        <w:t>2013年9月</w:t>
      </w:r>
      <w:r w:rsidR="00392FCA">
        <w:rPr>
          <w:rFonts w:ascii="宋体" w:hAnsi="宋体" w:cs="仿宋_GB2312" w:hint="eastAsia"/>
          <w:sz w:val="28"/>
          <w:szCs w:val="28"/>
        </w:rPr>
        <w:t>成为唯一获得全国知名品牌示范区的</w:t>
      </w:r>
      <w:r w:rsidR="00392FCA" w:rsidRPr="00611607">
        <w:rPr>
          <w:rFonts w:ascii="宋体" w:hAnsi="宋体" w:cs="仿宋_GB2312" w:hint="eastAsia"/>
          <w:sz w:val="28"/>
          <w:szCs w:val="28"/>
        </w:rPr>
        <w:t>珠宝类产业集聚基地，</w:t>
      </w:r>
      <w:r w:rsidR="00CC2EED" w:rsidRPr="00611607">
        <w:rPr>
          <w:rFonts w:asciiTheme="minorEastAsia" w:eastAsiaTheme="minorEastAsia" w:hAnsiTheme="minorEastAsia" w:cs="仿宋_GB2312" w:hint="eastAsia"/>
          <w:sz w:val="28"/>
          <w:szCs w:val="28"/>
        </w:rPr>
        <w:t>拥有</w:t>
      </w:r>
      <w:r w:rsidR="00CC2EED" w:rsidRPr="00611607">
        <w:rPr>
          <w:rFonts w:ascii="宋体" w:hAnsi="宋体" w:cs="仿宋_GB2312" w:hint="eastAsia"/>
          <w:sz w:val="28"/>
          <w:szCs w:val="28"/>
        </w:rPr>
        <w:t>中国驰名商标24件，广东省著名商标29件，广东省名牌32</w:t>
      </w:r>
      <w:r w:rsidR="004F5A31" w:rsidRPr="00611607">
        <w:rPr>
          <w:rFonts w:ascii="宋体" w:hAnsi="宋体" w:cs="仿宋_GB2312" w:hint="eastAsia"/>
          <w:sz w:val="28"/>
          <w:szCs w:val="28"/>
        </w:rPr>
        <w:t>件</w:t>
      </w:r>
      <w:r w:rsidRPr="00611607">
        <w:rPr>
          <w:rFonts w:asciiTheme="minorEastAsia" w:eastAsiaTheme="minorEastAsia" w:hAnsiTheme="minorEastAsia"/>
          <w:sz w:val="28"/>
          <w:szCs w:val="28"/>
          <w:vertAlign w:val="subscript"/>
        </w:rPr>
        <w:t>（注：数据来源于深圳市黄金珠宝首饰行业协会）</w:t>
      </w:r>
      <w:r w:rsidR="00670792" w:rsidRPr="00611607">
        <w:rPr>
          <w:rFonts w:ascii="宋体" w:hAnsi="宋体" w:cs="仿宋_GB2312" w:hint="eastAsia"/>
          <w:sz w:val="28"/>
          <w:szCs w:val="28"/>
        </w:rPr>
        <w:t>。</w:t>
      </w:r>
    </w:p>
    <w:p w:rsidR="00963B36" w:rsidRDefault="00F31899">
      <w:pPr>
        <w:pStyle w:val="3"/>
        <w:ind w:firstLineChars="200" w:firstLine="560"/>
        <w:rPr>
          <w:rFonts w:ascii="黑体" w:eastAsia="黑体"/>
          <w:b w:val="0"/>
          <w:bCs w:val="0"/>
          <w:sz w:val="28"/>
          <w:szCs w:val="28"/>
        </w:rPr>
      </w:pPr>
      <w:bookmarkStart w:id="163" w:name="_Toc409444925"/>
      <w:r w:rsidRPr="00611607">
        <w:rPr>
          <w:rFonts w:ascii="黑体" w:eastAsia="黑体" w:hint="eastAsia"/>
          <w:b w:val="0"/>
          <w:bCs w:val="0"/>
          <w:sz w:val="28"/>
          <w:szCs w:val="28"/>
        </w:rPr>
        <w:t>1.</w:t>
      </w:r>
      <w:r w:rsidR="00F817FF" w:rsidRPr="00611607">
        <w:rPr>
          <w:rFonts w:ascii="黑体" w:eastAsia="黑体" w:hint="eastAsia"/>
          <w:b w:val="0"/>
          <w:bCs w:val="0"/>
          <w:sz w:val="28"/>
          <w:szCs w:val="28"/>
        </w:rPr>
        <w:t>质量指数状况</w:t>
      </w:r>
      <w:bookmarkEnd w:id="163"/>
    </w:p>
    <w:p w:rsidR="00F817FF" w:rsidRDefault="004F7530" w:rsidP="00410D79">
      <w:pPr>
        <w:spacing w:line="360" w:lineRule="auto"/>
        <w:ind w:firstLineChars="200" w:firstLine="560"/>
        <w:rPr>
          <w:rFonts w:ascii="宋体" w:hAnsi="宋体"/>
          <w:sz w:val="28"/>
          <w:szCs w:val="28"/>
        </w:rPr>
      </w:pPr>
      <w:r w:rsidRPr="00E1001E">
        <w:rPr>
          <w:rFonts w:ascii="宋体" w:hAnsi="宋体" w:hint="eastAsia"/>
          <w:sz w:val="28"/>
          <w:szCs w:val="28"/>
        </w:rPr>
        <w:t>201</w:t>
      </w:r>
      <w:r w:rsidR="00611607" w:rsidRPr="00E1001E">
        <w:rPr>
          <w:rFonts w:ascii="宋体" w:hAnsi="宋体" w:hint="eastAsia"/>
          <w:sz w:val="28"/>
          <w:szCs w:val="28"/>
        </w:rPr>
        <w:t>3</w:t>
      </w:r>
      <w:r w:rsidRPr="00E1001E">
        <w:rPr>
          <w:rFonts w:ascii="宋体" w:hAnsi="宋体" w:hint="eastAsia"/>
          <w:sz w:val="28"/>
          <w:szCs w:val="28"/>
        </w:rPr>
        <w:t>年</w:t>
      </w:r>
      <w:r w:rsidR="00611607" w:rsidRPr="00E1001E">
        <w:rPr>
          <w:rFonts w:ascii="宋体" w:hAnsi="宋体" w:hint="eastAsia"/>
          <w:sz w:val="28"/>
          <w:szCs w:val="28"/>
        </w:rPr>
        <w:t>深圳</w:t>
      </w:r>
      <w:r w:rsidRPr="00E1001E">
        <w:rPr>
          <w:rFonts w:ascii="宋体" w:hAnsi="宋体" w:hint="eastAsia"/>
          <w:sz w:val="28"/>
          <w:szCs w:val="28"/>
        </w:rPr>
        <w:t>黄金</w:t>
      </w:r>
      <w:r w:rsidR="00F817FF" w:rsidRPr="00E1001E">
        <w:rPr>
          <w:rFonts w:ascii="宋体" w:hAnsi="宋体" w:hint="eastAsia"/>
          <w:sz w:val="28"/>
          <w:szCs w:val="28"/>
        </w:rPr>
        <w:t>珠宝</w:t>
      </w:r>
      <w:r w:rsidR="0050079F">
        <w:rPr>
          <w:rFonts w:ascii="宋体" w:hAnsi="宋体" w:hint="eastAsia"/>
          <w:sz w:val="28"/>
          <w:szCs w:val="28"/>
        </w:rPr>
        <w:t>首饰</w:t>
      </w:r>
      <w:r w:rsidRPr="00E1001E">
        <w:rPr>
          <w:rFonts w:ascii="宋体" w:hAnsi="宋体" w:hint="eastAsia"/>
          <w:sz w:val="28"/>
          <w:szCs w:val="28"/>
        </w:rPr>
        <w:t>行</w:t>
      </w:r>
      <w:r w:rsidR="00F817FF" w:rsidRPr="00E1001E">
        <w:rPr>
          <w:rFonts w:ascii="宋体" w:hAnsi="宋体" w:hint="eastAsia"/>
          <w:sz w:val="28"/>
          <w:szCs w:val="28"/>
        </w:rPr>
        <w:t>业的质量指数为</w:t>
      </w:r>
      <w:r w:rsidR="00F817FF" w:rsidRPr="00E1001E">
        <w:rPr>
          <w:rFonts w:ascii="宋体" w:hAnsi="宋体"/>
          <w:sz w:val="28"/>
          <w:szCs w:val="28"/>
        </w:rPr>
        <w:t>8</w:t>
      </w:r>
      <w:r w:rsidR="00E1001E">
        <w:rPr>
          <w:rFonts w:ascii="宋体" w:hAnsi="宋体" w:hint="eastAsia"/>
          <w:sz w:val="28"/>
          <w:szCs w:val="28"/>
        </w:rPr>
        <w:t>4.24</w:t>
      </w:r>
      <w:r w:rsidR="00F817FF" w:rsidRPr="00E1001E">
        <w:rPr>
          <w:rFonts w:ascii="宋体" w:hAnsi="宋体" w:hint="eastAsia"/>
          <w:sz w:val="28"/>
          <w:szCs w:val="28"/>
        </w:rPr>
        <w:t>，比上年高</w:t>
      </w:r>
      <w:r w:rsidR="00F817FF" w:rsidRPr="00E1001E">
        <w:rPr>
          <w:rFonts w:ascii="宋体" w:hAnsi="宋体"/>
          <w:sz w:val="28"/>
          <w:szCs w:val="28"/>
        </w:rPr>
        <w:t>0.</w:t>
      </w:r>
      <w:r w:rsidR="00E1001E">
        <w:rPr>
          <w:rFonts w:ascii="宋体" w:hAnsi="宋体" w:hint="eastAsia"/>
          <w:sz w:val="28"/>
          <w:szCs w:val="28"/>
        </w:rPr>
        <w:t>48</w:t>
      </w:r>
      <w:r w:rsidR="00E1001E" w:rsidRPr="00E1001E">
        <w:rPr>
          <w:rFonts w:ascii="宋体" w:hAnsi="宋体" w:hint="eastAsia"/>
          <w:sz w:val="28"/>
          <w:szCs w:val="28"/>
        </w:rPr>
        <w:t>，连续三年</w:t>
      </w:r>
      <w:r w:rsidR="00E1001E">
        <w:rPr>
          <w:rFonts w:ascii="宋体" w:hAnsi="宋体" w:hint="eastAsia"/>
          <w:sz w:val="28"/>
          <w:szCs w:val="28"/>
        </w:rPr>
        <w:t>质量竞争力</w:t>
      </w:r>
      <w:r w:rsidR="0050079F">
        <w:rPr>
          <w:rFonts w:ascii="宋体" w:hAnsi="宋体" w:hint="eastAsia"/>
          <w:sz w:val="28"/>
          <w:szCs w:val="28"/>
        </w:rPr>
        <w:t>持续</w:t>
      </w:r>
      <w:r w:rsidR="00E1001E">
        <w:rPr>
          <w:rFonts w:ascii="宋体" w:hAnsi="宋体" w:hint="eastAsia"/>
          <w:sz w:val="28"/>
          <w:szCs w:val="28"/>
        </w:rPr>
        <w:t>增强</w:t>
      </w:r>
      <w:r w:rsidR="00F817FF" w:rsidRPr="00E1001E">
        <w:rPr>
          <w:rFonts w:ascii="宋体" w:hAnsi="宋体" w:hint="eastAsia"/>
          <w:sz w:val="28"/>
          <w:szCs w:val="28"/>
        </w:rPr>
        <w:t>。其中质量水平</w:t>
      </w:r>
      <w:r w:rsidR="00E1001E" w:rsidRPr="00E1001E">
        <w:rPr>
          <w:rFonts w:ascii="宋体" w:hAnsi="宋体" w:hint="eastAsia"/>
          <w:sz w:val="28"/>
          <w:szCs w:val="28"/>
        </w:rPr>
        <w:t>比上年高1.57，比2011年高2.5，持续提升；</w:t>
      </w:r>
      <w:r w:rsidR="00F817FF" w:rsidRPr="00E1001E">
        <w:rPr>
          <w:rFonts w:ascii="宋体" w:hAnsi="宋体" w:hint="eastAsia"/>
          <w:sz w:val="28"/>
          <w:szCs w:val="28"/>
        </w:rPr>
        <w:t>发展能力</w:t>
      </w:r>
      <w:r w:rsidR="00E1001E" w:rsidRPr="00E1001E">
        <w:rPr>
          <w:rFonts w:ascii="宋体" w:hAnsi="宋体" w:hint="eastAsia"/>
          <w:sz w:val="28"/>
          <w:szCs w:val="28"/>
        </w:rPr>
        <w:t>比上年略降0.6</w:t>
      </w:r>
      <w:r w:rsidR="00F817FF" w:rsidRPr="00E1001E">
        <w:rPr>
          <w:rFonts w:ascii="宋体" w:hAnsi="宋体" w:hint="eastAsia"/>
          <w:sz w:val="28"/>
          <w:szCs w:val="28"/>
        </w:rPr>
        <w:t>，</w:t>
      </w:r>
      <w:r w:rsidR="00CD3F08">
        <w:rPr>
          <w:rFonts w:ascii="宋体" w:hAnsi="宋体" w:hint="eastAsia"/>
          <w:sz w:val="28"/>
          <w:szCs w:val="28"/>
        </w:rPr>
        <w:t>显</w:t>
      </w:r>
      <w:r w:rsidR="00CD3F08" w:rsidRPr="00E1001E">
        <w:rPr>
          <w:rFonts w:ascii="宋体" w:hAnsi="宋体" w:hint="eastAsia"/>
          <w:sz w:val="28"/>
          <w:szCs w:val="28"/>
        </w:rPr>
        <w:t>现</w:t>
      </w:r>
      <w:r w:rsidR="00F817FF" w:rsidRPr="00E1001E">
        <w:rPr>
          <w:rFonts w:ascii="宋体" w:hAnsi="宋体" w:hint="eastAsia"/>
          <w:sz w:val="28"/>
          <w:szCs w:val="28"/>
        </w:rPr>
        <w:t>出</w:t>
      </w:r>
      <w:r w:rsidR="009A04C4" w:rsidRPr="00E1001E">
        <w:rPr>
          <w:rFonts w:ascii="宋体" w:hAnsi="宋体" w:hint="eastAsia"/>
          <w:sz w:val="28"/>
          <w:szCs w:val="28"/>
        </w:rPr>
        <w:t>我市</w:t>
      </w:r>
      <w:r w:rsidR="00F817FF" w:rsidRPr="00E1001E">
        <w:rPr>
          <w:rFonts w:ascii="宋体" w:hAnsi="宋体" w:hint="eastAsia"/>
          <w:sz w:val="28"/>
          <w:szCs w:val="28"/>
        </w:rPr>
        <w:t>珠宝产业</w:t>
      </w:r>
      <w:r w:rsidR="00E1001E">
        <w:rPr>
          <w:rFonts w:ascii="宋体" w:hAnsi="宋体" w:hint="eastAsia"/>
          <w:sz w:val="28"/>
          <w:szCs w:val="28"/>
        </w:rPr>
        <w:t>的可持续发展</w:t>
      </w:r>
      <w:r w:rsidR="009D3D20">
        <w:rPr>
          <w:rFonts w:ascii="宋体" w:hAnsi="宋体" w:hint="eastAsia"/>
          <w:sz w:val="28"/>
          <w:szCs w:val="28"/>
        </w:rPr>
        <w:t>后劲</w:t>
      </w:r>
      <w:r w:rsidR="00E1001E">
        <w:rPr>
          <w:rFonts w:ascii="宋体" w:hAnsi="宋体" w:hint="eastAsia"/>
          <w:sz w:val="28"/>
          <w:szCs w:val="28"/>
        </w:rPr>
        <w:t>尚有待进一步</w:t>
      </w:r>
      <w:r w:rsidR="00CD3F08">
        <w:rPr>
          <w:rFonts w:ascii="宋体" w:hAnsi="宋体" w:hint="eastAsia"/>
          <w:sz w:val="28"/>
          <w:szCs w:val="28"/>
        </w:rPr>
        <w:t>增强</w:t>
      </w:r>
      <w:r w:rsidR="008C1E5B">
        <w:rPr>
          <w:rFonts w:ascii="宋体" w:hAnsi="宋体" w:hint="eastAsia"/>
          <w:sz w:val="28"/>
          <w:szCs w:val="28"/>
        </w:rPr>
        <w:t>（图</w:t>
      </w:r>
      <w:r w:rsidR="00421FBA">
        <w:rPr>
          <w:rFonts w:ascii="宋体" w:hAnsi="宋体" w:hint="eastAsia"/>
          <w:sz w:val="28"/>
          <w:szCs w:val="28"/>
        </w:rPr>
        <w:t>31</w:t>
      </w:r>
      <w:r w:rsidR="008C1E5B">
        <w:rPr>
          <w:rFonts w:ascii="宋体" w:hAnsi="宋体" w:hint="eastAsia"/>
          <w:sz w:val="28"/>
          <w:szCs w:val="28"/>
        </w:rPr>
        <w:t>）</w:t>
      </w:r>
      <w:r w:rsidR="00F817FF" w:rsidRPr="00E1001E">
        <w:rPr>
          <w:rFonts w:ascii="宋体" w:hAnsi="宋体" w:hint="eastAsia"/>
          <w:sz w:val="28"/>
          <w:szCs w:val="28"/>
        </w:rPr>
        <w:t>。</w:t>
      </w:r>
    </w:p>
    <w:p w:rsidR="00DE609B" w:rsidRPr="00571C45" w:rsidRDefault="00DE609B" w:rsidP="00DE609B">
      <w:pPr>
        <w:spacing w:line="360" w:lineRule="auto"/>
        <w:ind w:firstLineChars="200" w:firstLine="420"/>
        <w:jc w:val="center"/>
        <w:rPr>
          <w:rFonts w:ascii="宋体"/>
          <w:sz w:val="28"/>
          <w:szCs w:val="28"/>
        </w:rPr>
      </w:pPr>
      <w:r w:rsidRPr="00DE609B">
        <w:rPr>
          <w:noProof/>
          <w:szCs w:val="28"/>
        </w:rPr>
        <w:drawing>
          <wp:inline distT="0" distB="0" distL="0" distR="0">
            <wp:extent cx="4972050" cy="2991482"/>
            <wp:effectExtent l="1905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srcRect/>
                    <a:stretch>
                      <a:fillRect/>
                    </a:stretch>
                  </pic:blipFill>
                  <pic:spPr bwMode="auto">
                    <a:xfrm>
                      <a:off x="0" y="0"/>
                      <a:ext cx="4972050" cy="2991482"/>
                    </a:xfrm>
                    <a:prstGeom prst="rect">
                      <a:avLst/>
                    </a:prstGeom>
                    <a:noFill/>
                    <a:ln w="9525">
                      <a:noFill/>
                      <a:miter lim="800000"/>
                      <a:headEnd/>
                      <a:tailEnd/>
                    </a:ln>
                  </pic:spPr>
                </pic:pic>
              </a:graphicData>
            </a:graphic>
          </wp:inline>
        </w:drawing>
      </w:r>
    </w:p>
    <w:p w:rsidR="00F817FF" w:rsidRPr="005C7FCD" w:rsidRDefault="00F817FF" w:rsidP="00BF2D59">
      <w:pPr>
        <w:spacing w:line="360" w:lineRule="auto"/>
        <w:ind w:left="549"/>
        <w:jc w:val="center"/>
        <w:rPr>
          <w:rFonts w:ascii="宋体"/>
          <w:sz w:val="24"/>
        </w:rPr>
      </w:pPr>
      <w:r w:rsidRPr="005C7FCD">
        <w:rPr>
          <w:rFonts w:ascii="宋体" w:hAnsi="宋体" w:hint="eastAsia"/>
          <w:sz w:val="24"/>
        </w:rPr>
        <w:t>图</w:t>
      </w:r>
      <w:r w:rsidR="00421FBA">
        <w:rPr>
          <w:rFonts w:ascii="宋体" w:hAnsi="宋体" w:hint="eastAsia"/>
          <w:sz w:val="24"/>
        </w:rPr>
        <w:t>31</w:t>
      </w:r>
      <w:r w:rsidRPr="005C7FCD">
        <w:rPr>
          <w:rFonts w:ascii="宋体" w:hAnsi="宋体" w:hint="eastAsia"/>
          <w:sz w:val="24"/>
        </w:rPr>
        <w:t>：</w:t>
      </w:r>
      <w:r w:rsidR="00DE609B">
        <w:rPr>
          <w:rFonts w:ascii="宋体" w:hAnsi="宋体" w:hint="eastAsia"/>
          <w:sz w:val="24"/>
        </w:rPr>
        <w:t>近三年</w:t>
      </w:r>
      <w:r w:rsidR="00874EEE">
        <w:rPr>
          <w:rFonts w:ascii="宋体" w:hAnsi="宋体" w:hint="eastAsia"/>
          <w:sz w:val="24"/>
        </w:rPr>
        <w:t>我市黄金</w:t>
      </w:r>
      <w:r w:rsidRPr="005C7FCD">
        <w:rPr>
          <w:rFonts w:ascii="宋体" w:hAnsi="宋体" w:hint="eastAsia"/>
          <w:sz w:val="24"/>
        </w:rPr>
        <w:t>珠宝</w:t>
      </w:r>
      <w:r w:rsidR="00874EEE">
        <w:rPr>
          <w:rFonts w:ascii="宋体" w:hAnsi="宋体" w:hint="eastAsia"/>
          <w:sz w:val="24"/>
        </w:rPr>
        <w:t>行业</w:t>
      </w:r>
      <w:r w:rsidRPr="005C7FCD">
        <w:rPr>
          <w:rFonts w:ascii="宋体" w:hAnsi="宋体" w:hint="eastAsia"/>
          <w:sz w:val="24"/>
        </w:rPr>
        <w:t>质量指数及二级指标</w:t>
      </w:r>
      <w:r>
        <w:rPr>
          <w:rFonts w:ascii="宋体" w:hAnsi="宋体" w:hint="eastAsia"/>
          <w:sz w:val="24"/>
        </w:rPr>
        <w:t>得分</w:t>
      </w:r>
    </w:p>
    <w:p w:rsidR="00F817FF" w:rsidRDefault="00F817FF" w:rsidP="007A6430">
      <w:pPr>
        <w:spacing w:beforeLines="50" w:afterLines="50" w:line="360" w:lineRule="auto"/>
        <w:ind w:firstLineChars="200" w:firstLine="560"/>
        <w:rPr>
          <w:rFonts w:ascii="宋体" w:hAnsi="宋体"/>
          <w:sz w:val="28"/>
          <w:szCs w:val="28"/>
        </w:rPr>
      </w:pPr>
      <w:r w:rsidRPr="00C92F26">
        <w:rPr>
          <w:rFonts w:ascii="宋体" w:hAnsi="宋体" w:hint="eastAsia"/>
          <w:sz w:val="28"/>
          <w:szCs w:val="28"/>
        </w:rPr>
        <w:lastRenderedPageBreak/>
        <w:t>年度对比显示</w:t>
      </w:r>
      <w:r w:rsidR="008C1E5B">
        <w:rPr>
          <w:rFonts w:ascii="宋体" w:hAnsi="宋体" w:hint="eastAsia"/>
          <w:sz w:val="28"/>
          <w:szCs w:val="28"/>
        </w:rPr>
        <w:t>（图3</w:t>
      </w:r>
      <w:r w:rsidR="00421FBA">
        <w:rPr>
          <w:rFonts w:ascii="宋体" w:hAnsi="宋体" w:hint="eastAsia"/>
          <w:sz w:val="28"/>
          <w:szCs w:val="28"/>
        </w:rPr>
        <w:t>2</w:t>
      </w:r>
      <w:r w:rsidR="008C1E5B">
        <w:rPr>
          <w:rFonts w:ascii="宋体" w:hAnsi="宋体" w:hint="eastAsia"/>
          <w:sz w:val="28"/>
          <w:szCs w:val="28"/>
        </w:rPr>
        <w:t>）</w:t>
      </w:r>
      <w:r w:rsidRPr="00564058">
        <w:rPr>
          <w:rFonts w:ascii="宋体" w:hAnsi="宋体" w:hint="eastAsia"/>
          <w:sz w:val="28"/>
          <w:szCs w:val="28"/>
        </w:rPr>
        <w:t>：</w:t>
      </w:r>
      <w:r w:rsidR="00564058" w:rsidRPr="00564058">
        <w:rPr>
          <w:rFonts w:ascii="宋体" w:hAnsi="宋体" w:hint="eastAsia"/>
          <w:sz w:val="28"/>
          <w:szCs w:val="28"/>
        </w:rPr>
        <w:t>与</w:t>
      </w:r>
      <w:r w:rsidRPr="00564058">
        <w:rPr>
          <w:rFonts w:ascii="宋体" w:hAnsi="宋体" w:hint="eastAsia"/>
          <w:sz w:val="28"/>
          <w:szCs w:val="28"/>
        </w:rPr>
        <w:t>质量水平</w:t>
      </w:r>
      <w:r w:rsidR="00564058" w:rsidRPr="00564058">
        <w:rPr>
          <w:rFonts w:ascii="宋体" w:hAnsi="宋体" w:hint="eastAsia"/>
          <w:sz w:val="28"/>
          <w:szCs w:val="28"/>
        </w:rPr>
        <w:t>相关的6个变量中，</w:t>
      </w:r>
      <w:r w:rsidR="00564058">
        <w:rPr>
          <w:rFonts w:ascii="宋体" w:hAnsi="宋体" w:hint="eastAsia"/>
          <w:sz w:val="28"/>
          <w:szCs w:val="28"/>
        </w:rPr>
        <w:t>工程技术人员比重和</w:t>
      </w:r>
      <w:r w:rsidRPr="00564058">
        <w:rPr>
          <w:rFonts w:ascii="宋体" w:hAnsi="宋体" w:hint="eastAsia"/>
          <w:sz w:val="28"/>
          <w:szCs w:val="28"/>
        </w:rPr>
        <w:t>产品</w:t>
      </w:r>
      <w:r w:rsidR="00DB64C1">
        <w:rPr>
          <w:rFonts w:ascii="宋体" w:hAnsi="宋体" w:hint="eastAsia"/>
          <w:sz w:val="28"/>
          <w:szCs w:val="28"/>
        </w:rPr>
        <w:t>监督</w:t>
      </w:r>
      <w:r w:rsidRPr="00564058">
        <w:rPr>
          <w:rFonts w:ascii="宋体" w:hAnsi="宋体" w:hint="eastAsia"/>
          <w:sz w:val="28"/>
          <w:szCs w:val="28"/>
        </w:rPr>
        <w:t>抽查合格率</w:t>
      </w:r>
      <w:r w:rsidR="00564058" w:rsidRPr="00564058">
        <w:rPr>
          <w:rFonts w:ascii="宋体" w:hAnsi="宋体" w:hint="eastAsia"/>
          <w:sz w:val="28"/>
          <w:szCs w:val="28"/>
        </w:rPr>
        <w:t>下滑，分别比上年低3.78和3.98</w:t>
      </w:r>
      <w:r w:rsidR="00160CFC">
        <w:rPr>
          <w:rFonts w:ascii="宋体" w:hAnsi="宋体" w:hint="eastAsia"/>
          <w:sz w:val="28"/>
          <w:szCs w:val="28"/>
        </w:rPr>
        <w:t>，高素质的技术</w:t>
      </w:r>
      <w:r w:rsidR="0050079F">
        <w:rPr>
          <w:rFonts w:ascii="宋体" w:hAnsi="宋体" w:hint="eastAsia"/>
          <w:sz w:val="28"/>
          <w:szCs w:val="28"/>
        </w:rPr>
        <w:t>人才</w:t>
      </w:r>
      <w:r w:rsidR="00160CFC">
        <w:rPr>
          <w:rFonts w:ascii="宋体" w:hAnsi="宋体" w:hint="eastAsia"/>
          <w:sz w:val="28"/>
          <w:szCs w:val="28"/>
        </w:rPr>
        <w:t>较少是行业发展的制约因素</w:t>
      </w:r>
      <w:r w:rsidR="00564058" w:rsidRPr="00564058">
        <w:rPr>
          <w:rFonts w:ascii="宋体" w:hAnsi="宋体" w:hint="eastAsia"/>
          <w:sz w:val="28"/>
          <w:szCs w:val="28"/>
        </w:rPr>
        <w:t>；其余4个指标均不同程度提升，尤其是质量管理体系认证率和质量损失率提升较快，分别比上年高6.59和8.65</w:t>
      </w:r>
      <w:r w:rsidR="00DB64C1">
        <w:rPr>
          <w:rFonts w:ascii="宋体" w:hAnsi="宋体" w:hint="eastAsia"/>
          <w:sz w:val="28"/>
          <w:szCs w:val="28"/>
        </w:rPr>
        <w:t>，显示珠宝行业</w:t>
      </w:r>
      <w:r w:rsidR="00F105E7">
        <w:rPr>
          <w:rFonts w:ascii="宋体" w:hAnsi="宋体" w:hint="eastAsia"/>
          <w:sz w:val="28"/>
          <w:szCs w:val="28"/>
        </w:rPr>
        <w:t>在</w:t>
      </w:r>
      <w:r w:rsidR="00C74689">
        <w:rPr>
          <w:rFonts w:ascii="宋体" w:hAnsi="宋体" w:hint="eastAsia"/>
          <w:sz w:val="28"/>
          <w:szCs w:val="28"/>
        </w:rPr>
        <w:t>完善体系，</w:t>
      </w:r>
      <w:r w:rsidR="00DB64C1">
        <w:rPr>
          <w:rFonts w:ascii="宋体" w:hAnsi="宋体" w:hint="eastAsia"/>
          <w:sz w:val="28"/>
          <w:szCs w:val="28"/>
        </w:rPr>
        <w:t>提升基础管理</w:t>
      </w:r>
      <w:r w:rsidR="00160CFC">
        <w:rPr>
          <w:rFonts w:ascii="宋体" w:hAnsi="宋体" w:hint="eastAsia"/>
          <w:sz w:val="28"/>
          <w:szCs w:val="28"/>
        </w:rPr>
        <w:t>水平</w:t>
      </w:r>
      <w:r w:rsidR="00F105E7">
        <w:rPr>
          <w:rFonts w:ascii="宋体" w:hAnsi="宋体" w:hint="eastAsia"/>
          <w:sz w:val="28"/>
          <w:szCs w:val="28"/>
        </w:rPr>
        <w:t>方面取得较好的成效</w:t>
      </w:r>
      <w:r w:rsidR="00C74689">
        <w:rPr>
          <w:rFonts w:ascii="宋体" w:hAnsi="宋体" w:hint="eastAsia"/>
          <w:sz w:val="28"/>
          <w:szCs w:val="28"/>
        </w:rPr>
        <w:t>。与发展能力相关的6个变量中</w:t>
      </w:r>
      <w:r w:rsidR="00C74689" w:rsidRPr="009E40D6">
        <w:rPr>
          <w:rFonts w:ascii="宋体" w:hAnsi="宋体" w:hint="eastAsia"/>
          <w:sz w:val="28"/>
          <w:szCs w:val="28"/>
        </w:rPr>
        <w:t>，</w:t>
      </w:r>
      <w:r w:rsidR="005776E9">
        <w:rPr>
          <w:rFonts w:ascii="宋体" w:hAnsi="宋体" w:hint="eastAsia"/>
          <w:sz w:val="28"/>
          <w:szCs w:val="28"/>
        </w:rPr>
        <w:t>其中4个指标趋势向好，尤其是</w:t>
      </w:r>
      <w:r w:rsidR="00C74689" w:rsidRPr="009E40D6">
        <w:rPr>
          <w:rFonts w:ascii="宋体" w:hAnsi="宋体" w:hint="eastAsia"/>
          <w:sz w:val="28"/>
          <w:szCs w:val="28"/>
        </w:rPr>
        <w:t>研究与试验</w:t>
      </w:r>
      <w:r w:rsidR="00BD4B1B">
        <w:rPr>
          <w:rFonts w:ascii="宋体" w:hAnsi="宋体" w:hint="eastAsia"/>
          <w:sz w:val="28"/>
          <w:szCs w:val="28"/>
        </w:rPr>
        <w:t>发展经费</w:t>
      </w:r>
      <w:r w:rsidR="00C74689" w:rsidRPr="009E40D6">
        <w:rPr>
          <w:rFonts w:ascii="宋体" w:hAnsi="宋体" w:hint="eastAsia"/>
          <w:sz w:val="28"/>
          <w:szCs w:val="28"/>
        </w:rPr>
        <w:t>比重指标提升较快</w:t>
      </w:r>
      <w:r w:rsidR="009E40D6" w:rsidRPr="009E40D6">
        <w:rPr>
          <w:rFonts w:ascii="宋体" w:hAnsi="宋体" w:hint="eastAsia"/>
          <w:sz w:val="28"/>
          <w:szCs w:val="28"/>
        </w:rPr>
        <w:t>（84.4</w:t>
      </w:r>
      <w:r w:rsidR="00C24B01">
        <w:rPr>
          <w:rFonts w:ascii="宋体" w:hAnsi="宋体" w:hint="eastAsia"/>
          <w:sz w:val="28"/>
          <w:szCs w:val="28"/>
        </w:rPr>
        <w:t>7</w:t>
      </w:r>
      <w:r w:rsidR="009E40D6" w:rsidRPr="009E40D6">
        <w:rPr>
          <w:rFonts w:ascii="宋体" w:hAnsi="宋体" w:hint="eastAsia"/>
          <w:sz w:val="28"/>
          <w:szCs w:val="28"/>
        </w:rPr>
        <w:t>）</w:t>
      </w:r>
      <w:r w:rsidR="00C74689" w:rsidRPr="009E40D6">
        <w:rPr>
          <w:rFonts w:ascii="宋体" w:hAnsi="宋体" w:hint="eastAsia"/>
          <w:sz w:val="28"/>
          <w:szCs w:val="28"/>
        </w:rPr>
        <w:t>，比上年高5.</w:t>
      </w:r>
      <w:r w:rsidR="00C24B01" w:rsidRPr="009E40D6">
        <w:rPr>
          <w:rFonts w:ascii="宋体" w:hAnsi="宋体" w:hint="eastAsia"/>
          <w:sz w:val="28"/>
          <w:szCs w:val="28"/>
        </w:rPr>
        <w:t>3</w:t>
      </w:r>
      <w:r w:rsidR="00C24B01">
        <w:rPr>
          <w:rFonts w:ascii="宋体" w:hAnsi="宋体" w:hint="eastAsia"/>
          <w:sz w:val="28"/>
          <w:szCs w:val="28"/>
        </w:rPr>
        <w:t>4</w:t>
      </w:r>
      <w:r w:rsidR="00C74689" w:rsidRPr="009E40D6">
        <w:rPr>
          <w:rFonts w:ascii="宋体" w:hAnsi="宋体" w:hint="eastAsia"/>
          <w:sz w:val="28"/>
          <w:szCs w:val="28"/>
        </w:rPr>
        <w:t>分</w:t>
      </w:r>
      <w:r w:rsidR="009E40D6" w:rsidRPr="009E40D6">
        <w:rPr>
          <w:rFonts w:ascii="宋体" w:hAnsi="宋体" w:hint="eastAsia"/>
          <w:sz w:val="28"/>
          <w:szCs w:val="28"/>
        </w:rPr>
        <w:t>；但新产品销售比重和人均产品销售收入分别下滑，</w:t>
      </w:r>
      <w:r w:rsidR="0050079F">
        <w:rPr>
          <w:rFonts w:ascii="宋体" w:hAnsi="宋体" w:hint="eastAsia"/>
          <w:sz w:val="28"/>
          <w:szCs w:val="28"/>
        </w:rPr>
        <w:t>核心技术能力不足及劳动生产率不高是制约行业后续发展的瓶颈。</w:t>
      </w:r>
      <w:r w:rsidRPr="009E40D6">
        <w:rPr>
          <w:rFonts w:ascii="宋体" w:hAnsi="宋体"/>
          <w:sz w:val="28"/>
          <w:szCs w:val="28"/>
        </w:rPr>
        <w:t xml:space="preserve"> </w:t>
      </w:r>
    </w:p>
    <w:p w:rsidR="00601E1D" w:rsidRPr="009E40D6" w:rsidRDefault="00601E1D" w:rsidP="007A6430">
      <w:pPr>
        <w:spacing w:beforeLines="50" w:afterLines="50" w:line="360" w:lineRule="auto"/>
        <w:jc w:val="center"/>
        <w:rPr>
          <w:rFonts w:ascii="宋体"/>
          <w:sz w:val="28"/>
          <w:szCs w:val="28"/>
        </w:rPr>
      </w:pPr>
      <w:r w:rsidRPr="00601E1D">
        <w:rPr>
          <w:noProof/>
          <w:szCs w:val="28"/>
        </w:rPr>
        <w:drawing>
          <wp:inline distT="0" distB="0" distL="0" distR="0">
            <wp:extent cx="5553075" cy="3390900"/>
            <wp:effectExtent l="19050" t="0" r="9525" b="0"/>
            <wp:docPr id="4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3"/>
                    <a:srcRect/>
                    <a:stretch>
                      <a:fillRect/>
                    </a:stretch>
                  </pic:blipFill>
                  <pic:spPr bwMode="auto">
                    <a:xfrm>
                      <a:off x="0" y="0"/>
                      <a:ext cx="5553075" cy="3390900"/>
                    </a:xfrm>
                    <a:prstGeom prst="rect">
                      <a:avLst/>
                    </a:prstGeom>
                    <a:noFill/>
                    <a:ln w="9525">
                      <a:noFill/>
                      <a:miter lim="800000"/>
                      <a:headEnd/>
                      <a:tailEnd/>
                    </a:ln>
                  </pic:spPr>
                </pic:pic>
              </a:graphicData>
            </a:graphic>
          </wp:inline>
        </w:drawing>
      </w:r>
    </w:p>
    <w:p w:rsidR="00F817FF" w:rsidRPr="005C7FCD" w:rsidRDefault="00F817FF" w:rsidP="00FA5BB9">
      <w:pPr>
        <w:spacing w:line="360" w:lineRule="auto"/>
        <w:ind w:left="549"/>
        <w:jc w:val="center"/>
        <w:rPr>
          <w:rFonts w:ascii="宋体"/>
          <w:sz w:val="24"/>
        </w:rPr>
      </w:pPr>
      <w:r w:rsidRPr="005C7FCD">
        <w:rPr>
          <w:rFonts w:ascii="宋体" w:hAnsi="宋体" w:hint="eastAsia"/>
          <w:sz w:val="24"/>
        </w:rPr>
        <w:t>图</w:t>
      </w:r>
      <w:r w:rsidRPr="005C7FCD">
        <w:rPr>
          <w:rFonts w:ascii="宋体" w:hAnsi="宋体"/>
          <w:sz w:val="24"/>
        </w:rPr>
        <w:t>3</w:t>
      </w:r>
      <w:r w:rsidR="00421FBA">
        <w:rPr>
          <w:rFonts w:ascii="宋体" w:hAnsi="宋体" w:hint="eastAsia"/>
          <w:sz w:val="24"/>
        </w:rPr>
        <w:t>2</w:t>
      </w:r>
      <w:r w:rsidRPr="005C7FCD">
        <w:rPr>
          <w:rFonts w:ascii="宋体" w:hAnsi="宋体" w:hint="eastAsia"/>
          <w:sz w:val="24"/>
        </w:rPr>
        <w:t>：</w:t>
      </w:r>
      <w:r w:rsidRPr="005C7FCD">
        <w:rPr>
          <w:rFonts w:ascii="宋体" w:hAnsi="宋体"/>
          <w:sz w:val="24"/>
        </w:rPr>
        <w:t>201</w:t>
      </w:r>
      <w:r w:rsidR="00DE32CC">
        <w:rPr>
          <w:rFonts w:ascii="宋体" w:hAnsi="宋体" w:hint="eastAsia"/>
          <w:sz w:val="24"/>
        </w:rPr>
        <w:t>2</w:t>
      </w:r>
      <w:r w:rsidRPr="005C7FCD">
        <w:rPr>
          <w:rFonts w:ascii="宋体" w:hAnsi="宋体"/>
          <w:sz w:val="24"/>
        </w:rPr>
        <w:t>-201</w:t>
      </w:r>
      <w:r w:rsidR="00DE32CC">
        <w:rPr>
          <w:rFonts w:ascii="宋体" w:hAnsi="宋体" w:hint="eastAsia"/>
          <w:sz w:val="24"/>
        </w:rPr>
        <w:t>3</w:t>
      </w:r>
      <w:r w:rsidRPr="005C7FCD">
        <w:rPr>
          <w:rFonts w:ascii="宋体" w:hAnsi="宋体" w:hint="eastAsia"/>
          <w:sz w:val="24"/>
        </w:rPr>
        <w:t>年</w:t>
      </w:r>
      <w:r w:rsidR="009A04C4">
        <w:rPr>
          <w:rFonts w:ascii="宋体" w:hAnsi="宋体" w:hint="eastAsia"/>
          <w:sz w:val="24"/>
        </w:rPr>
        <w:t>黄金</w:t>
      </w:r>
      <w:r w:rsidRPr="005C7FCD">
        <w:rPr>
          <w:rFonts w:ascii="宋体" w:hAnsi="宋体" w:hint="eastAsia"/>
          <w:sz w:val="24"/>
        </w:rPr>
        <w:t>珠宝</w:t>
      </w:r>
      <w:r w:rsidR="009A04C4">
        <w:rPr>
          <w:rFonts w:ascii="宋体" w:hAnsi="宋体" w:hint="eastAsia"/>
          <w:sz w:val="24"/>
        </w:rPr>
        <w:t>行业</w:t>
      </w:r>
      <w:r w:rsidRPr="005C7FCD">
        <w:rPr>
          <w:rFonts w:ascii="宋体" w:hAnsi="宋体" w:hint="eastAsia"/>
          <w:sz w:val="24"/>
        </w:rPr>
        <w:t>质量指数</w:t>
      </w:r>
      <w:proofErr w:type="gramStart"/>
      <w:r w:rsidRPr="005C7FCD">
        <w:rPr>
          <w:rFonts w:ascii="宋体" w:hAnsi="宋体" w:hint="eastAsia"/>
          <w:sz w:val="24"/>
        </w:rPr>
        <w:t>各</w:t>
      </w:r>
      <w:r>
        <w:rPr>
          <w:rFonts w:ascii="宋体" w:hAnsi="宋体" w:hint="eastAsia"/>
          <w:sz w:val="24"/>
        </w:rPr>
        <w:t>统计</w:t>
      </w:r>
      <w:proofErr w:type="gramEnd"/>
      <w:r>
        <w:rPr>
          <w:rFonts w:ascii="宋体" w:hAnsi="宋体" w:hint="eastAsia"/>
          <w:sz w:val="24"/>
        </w:rPr>
        <w:t>指标得分</w:t>
      </w:r>
    </w:p>
    <w:p w:rsidR="00F817FF" w:rsidRPr="00C92F26" w:rsidRDefault="00F31899" w:rsidP="00F31899">
      <w:pPr>
        <w:pStyle w:val="3"/>
        <w:rPr>
          <w:rFonts w:ascii="黑体" w:eastAsia="黑体"/>
          <w:b w:val="0"/>
          <w:bCs w:val="0"/>
          <w:sz w:val="28"/>
          <w:szCs w:val="28"/>
        </w:rPr>
      </w:pPr>
      <w:bookmarkStart w:id="164" w:name="_Toc409444926"/>
      <w:r w:rsidRPr="00C92F26">
        <w:rPr>
          <w:rFonts w:ascii="黑体" w:eastAsia="黑体" w:hint="eastAsia"/>
          <w:b w:val="0"/>
          <w:bCs w:val="0"/>
          <w:sz w:val="28"/>
          <w:szCs w:val="28"/>
        </w:rPr>
        <w:t>2.</w:t>
      </w:r>
      <w:r w:rsidR="00F817FF" w:rsidRPr="00C92F26">
        <w:rPr>
          <w:rFonts w:ascii="黑体" w:eastAsia="黑体" w:hint="eastAsia"/>
          <w:b w:val="0"/>
          <w:bCs w:val="0"/>
          <w:sz w:val="28"/>
          <w:szCs w:val="28"/>
        </w:rPr>
        <w:t>产品质量监督抽查状况</w:t>
      </w:r>
      <w:bookmarkEnd w:id="164"/>
    </w:p>
    <w:p w:rsidR="00F817FF" w:rsidRPr="00C92F26" w:rsidRDefault="00F4576C" w:rsidP="00C23DE7">
      <w:pPr>
        <w:ind w:firstLineChars="200" w:firstLine="560"/>
        <w:rPr>
          <w:rFonts w:asciiTheme="minorEastAsia" w:eastAsiaTheme="minorEastAsia" w:hAnsiTheme="minorEastAsia"/>
          <w:sz w:val="28"/>
          <w:szCs w:val="28"/>
        </w:rPr>
      </w:pPr>
      <w:r w:rsidRPr="00C92F26">
        <w:rPr>
          <w:rFonts w:asciiTheme="minorEastAsia" w:eastAsiaTheme="minorEastAsia" w:hAnsiTheme="minorEastAsia" w:hint="eastAsia"/>
          <w:bCs/>
          <w:sz w:val="28"/>
          <w:szCs w:val="28"/>
        </w:rPr>
        <w:t>全</w:t>
      </w:r>
      <w:r w:rsidR="00F817FF" w:rsidRPr="00C92F26">
        <w:rPr>
          <w:rFonts w:asciiTheme="minorEastAsia" w:eastAsiaTheme="minorEastAsia" w:hAnsiTheme="minorEastAsia" w:hint="eastAsia"/>
          <w:bCs/>
          <w:sz w:val="28"/>
          <w:szCs w:val="28"/>
        </w:rPr>
        <w:t>年共监督抽查了</w:t>
      </w:r>
      <w:r w:rsidRPr="00C92F26">
        <w:rPr>
          <w:rFonts w:asciiTheme="minorEastAsia" w:eastAsiaTheme="minorEastAsia" w:hAnsiTheme="minorEastAsia" w:hint="eastAsia"/>
          <w:bCs/>
          <w:sz w:val="28"/>
          <w:szCs w:val="28"/>
        </w:rPr>
        <w:t>687</w:t>
      </w:r>
      <w:r w:rsidR="00F817FF" w:rsidRPr="00C92F26">
        <w:rPr>
          <w:rFonts w:asciiTheme="minorEastAsia" w:eastAsiaTheme="minorEastAsia" w:hAnsiTheme="minorEastAsia" w:hint="eastAsia"/>
          <w:bCs/>
          <w:sz w:val="28"/>
          <w:szCs w:val="28"/>
        </w:rPr>
        <w:t>批次珠宝</w:t>
      </w:r>
      <w:r w:rsidR="00874EEE" w:rsidRPr="00C92F26">
        <w:rPr>
          <w:rFonts w:asciiTheme="minorEastAsia" w:eastAsiaTheme="minorEastAsia" w:hAnsiTheme="minorEastAsia" w:hint="eastAsia"/>
          <w:bCs/>
          <w:sz w:val="28"/>
          <w:szCs w:val="28"/>
        </w:rPr>
        <w:t>玉石</w:t>
      </w:r>
      <w:r w:rsidR="00F817FF" w:rsidRPr="00C92F26">
        <w:rPr>
          <w:rFonts w:asciiTheme="minorEastAsia" w:eastAsiaTheme="minorEastAsia" w:hAnsiTheme="minorEastAsia" w:hint="eastAsia"/>
          <w:bCs/>
          <w:sz w:val="28"/>
          <w:szCs w:val="28"/>
        </w:rPr>
        <w:t>产品，</w:t>
      </w:r>
      <w:r w:rsidR="004557FE">
        <w:rPr>
          <w:rFonts w:asciiTheme="minorEastAsia" w:eastAsiaTheme="minorEastAsia" w:hAnsiTheme="minorEastAsia" w:hint="eastAsia"/>
          <w:bCs/>
          <w:sz w:val="28"/>
          <w:szCs w:val="28"/>
        </w:rPr>
        <w:t>总体</w:t>
      </w:r>
      <w:r w:rsidR="00F817FF" w:rsidRPr="00C92F26">
        <w:rPr>
          <w:rFonts w:asciiTheme="minorEastAsia" w:eastAsiaTheme="minorEastAsia" w:hAnsiTheme="minorEastAsia" w:hint="eastAsia"/>
          <w:bCs/>
          <w:sz w:val="28"/>
          <w:szCs w:val="28"/>
        </w:rPr>
        <w:t>抽样合格率为</w:t>
      </w:r>
      <w:r w:rsidRPr="00C92F26">
        <w:rPr>
          <w:rFonts w:asciiTheme="minorEastAsia" w:eastAsiaTheme="minorEastAsia" w:hAnsiTheme="minorEastAsia" w:hint="eastAsia"/>
          <w:bCs/>
          <w:sz w:val="28"/>
          <w:szCs w:val="28"/>
        </w:rPr>
        <w:t>84.4</w:t>
      </w:r>
      <w:r w:rsidR="00F817FF" w:rsidRPr="00C92F26">
        <w:rPr>
          <w:rFonts w:asciiTheme="minorEastAsia" w:eastAsiaTheme="minorEastAsia" w:hAnsiTheme="minorEastAsia"/>
          <w:bCs/>
          <w:sz w:val="28"/>
          <w:szCs w:val="28"/>
        </w:rPr>
        <w:t>%</w:t>
      </w:r>
      <w:r w:rsidR="00EE5735">
        <w:rPr>
          <w:rFonts w:asciiTheme="minorEastAsia" w:eastAsiaTheme="minorEastAsia" w:hAnsiTheme="minorEastAsia" w:hint="eastAsia"/>
          <w:bCs/>
          <w:sz w:val="28"/>
          <w:szCs w:val="28"/>
        </w:rPr>
        <w:lastRenderedPageBreak/>
        <w:t>（其中实物质量合格率97.9%）</w:t>
      </w:r>
      <w:r w:rsidR="00F817FF" w:rsidRPr="00C92F26">
        <w:rPr>
          <w:rFonts w:asciiTheme="minorEastAsia" w:eastAsiaTheme="minorEastAsia" w:hAnsiTheme="minorEastAsia" w:hint="eastAsia"/>
          <w:bCs/>
          <w:sz w:val="28"/>
          <w:szCs w:val="28"/>
        </w:rPr>
        <w:t>。</w:t>
      </w:r>
      <w:r w:rsidR="00016D9F" w:rsidRPr="00C92F26">
        <w:rPr>
          <w:rFonts w:asciiTheme="minorEastAsia" w:eastAsiaTheme="minorEastAsia" w:hAnsiTheme="minorEastAsia" w:hint="eastAsia"/>
          <w:bCs/>
          <w:sz w:val="28"/>
          <w:szCs w:val="28"/>
        </w:rPr>
        <w:t>对比结果</w:t>
      </w:r>
      <w:r w:rsidR="00F817FF" w:rsidRPr="00C92F26">
        <w:rPr>
          <w:rFonts w:asciiTheme="minorEastAsia" w:eastAsiaTheme="minorEastAsia" w:hAnsiTheme="minorEastAsia" w:hint="eastAsia"/>
          <w:kern w:val="3"/>
          <w:sz w:val="28"/>
          <w:szCs w:val="28"/>
        </w:rPr>
        <w:t>显示：</w:t>
      </w:r>
      <w:r w:rsidR="00EE5735">
        <w:rPr>
          <w:rFonts w:asciiTheme="minorEastAsia" w:eastAsiaTheme="minorEastAsia" w:hAnsiTheme="minorEastAsia" w:hint="eastAsia"/>
          <w:bCs/>
          <w:sz w:val="28"/>
          <w:szCs w:val="28"/>
        </w:rPr>
        <w:t>多</w:t>
      </w:r>
      <w:r w:rsidR="00C92F26" w:rsidRPr="00C92F26">
        <w:rPr>
          <w:rFonts w:asciiTheme="minorEastAsia" w:eastAsiaTheme="minorEastAsia" w:hAnsiTheme="minorEastAsia" w:hint="eastAsia"/>
          <w:bCs/>
          <w:sz w:val="28"/>
          <w:szCs w:val="28"/>
        </w:rPr>
        <w:t>年</w:t>
      </w:r>
      <w:r w:rsidR="00C92F26">
        <w:rPr>
          <w:rFonts w:asciiTheme="minorEastAsia" w:eastAsiaTheme="minorEastAsia" w:hAnsiTheme="minorEastAsia" w:hint="eastAsia"/>
          <w:kern w:val="3"/>
          <w:sz w:val="28"/>
          <w:szCs w:val="28"/>
        </w:rPr>
        <w:t>来</w:t>
      </w:r>
      <w:r w:rsidR="00016D9F" w:rsidRPr="00C92F26">
        <w:rPr>
          <w:rFonts w:asciiTheme="minorEastAsia" w:eastAsiaTheme="minorEastAsia" w:hAnsiTheme="minorEastAsia" w:hint="eastAsia"/>
          <w:kern w:val="3"/>
          <w:sz w:val="28"/>
          <w:szCs w:val="28"/>
        </w:rPr>
        <w:t>我市珠宝首饰产品抽样合格率均保持在</w:t>
      </w:r>
      <w:r w:rsidR="00C92F26">
        <w:rPr>
          <w:rFonts w:asciiTheme="minorEastAsia" w:eastAsiaTheme="minorEastAsia" w:hAnsiTheme="minorEastAsia" w:hint="eastAsia"/>
          <w:kern w:val="3"/>
          <w:sz w:val="28"/>
          <w:szCs w:val="28"/>
        </w:rPr>
        <w:t>较高水平</w:t>
      </w:r>
      <w:r w:rsidR="00C92F26">
        <w:rPr>
          <w:rFonts w:asciiTheme="minorEastAsia" w:eastAsiaTheme="minorEastAsia" w:hAnsiTheme="minorEastAsia" w:hint="eastAsia"/>
          <w:sz w:val="28"/>
          <w:szCs w:val="28"/>
        </w:rPr>
        <w:t>，</w:t>
      </w:r>
      <w:r w:rsidR="00EE5735">
        <w:rPr>
          <w:rFonts w:asciiTheme="minorEastAsia" w:eastAsiaTheme="minorEastAsia" w:hAnsiTheme="minorEastAsia" w:hint="eastAsia"/>
          <w:sz w:val="28"/>
          <w:szCs w:val="28"/>
        </w:rPr>
        <w:t xml:space="preserve"> </w:t>
      </w:r>
      <w:r w:rsidR="00F105E7">
        <w:rPr>
          <w:rFonts w:asciiTheme="minorEastAsia" w:eastAsiaTheme="minorEastAsia" w:hAnsiTheme="minorEastAsia" w:hint="eastAsia"/>
          <w:sz w:val="28"/>
          <w:szCs w:val="28"/>
        </w:rPr>
        <w:t>而</w:t>
      </w:r>
      <w:r w:rsidR="00C92F26">
        <w:rPr>
          <w:rFonts w:asciiTheme="minorEastAsia" w:eastAsiaTheme="minorEastAsia" w:hAnsiTheme="minorEastAsia" w:hint="eastAsia"/>
          <w:sz w:val="28"/>
          <w:szCs w:val="28"/>
        </w:rPr>
        <w:t>2013年</w:t>
      </w:r>
      <w:r w:rsidR="00F817FF" w:rsidRPr="00C92F26">
        <w:rPr>
          <w:rFonts w:asciiTheme="minorEastAsia" w:eastAsiaTheme="minorEastAsia" w:hAnsiTheme="minorEastAsia" w:hint="eastAsia"/>
          <w:kern w:val="3"/>
          <w:sz w:val="28"/>
          <w:szCs w:val="28"/>
        </w:rPr>
        <w:t>抽样合格率</w:t>
      </w:r>
      <w:r w:rsidR="00C92F26">
        <w:rPr>
          <w:rFonts w:asciiTheme="minorEastAsia" w:eastAsiaTheme="minorEastAsia" w:hAnsiTheme="minorEastAsia" w:hint="eastAsia"/>
          <w:kern w:val="3"/>
          <w:sz w:val="28"/>
          <w:szCs w:val="28"/>
        </w:rPr>
        <w:t>出现</w:t>
      </w:r>
      <w:r w:rsidR="00016D9F" w:rsidRPr="00C92F26">
        <w:rPr>
          <w:rFonts w:asciiTheme="minorEastAsia" w:eastAsiaTheme="minorEastAsia" w:hAnsiTheme="minorEastAsia" w:hint="eastAsia"/>
          <w:kern w:val="3"/>
          <w:sz w:val="28"/>
          <w:szCs w:val="28"/>
        </w:rPr>
        <w:t>波动</w:t>
      </w:r>
      <w:r w:rsidR="00C92F26">
        <w:rPr>
          <w:rFonts w:asciiTheme="minorEastAsia" w:eastAsiaTheme="minorEastAsia" w:hAnsiTheme="minorEastAsia" w:hint="eastAsia"/>
          <w:kern w:val="3"/>
          <w:sz w:val="28"/>
          <w:szCs w:val="28"/>
        </w:rPr>
        <w:t>（</w:t>
      </w:r>
      <w:r w:rsidR="00016D9F" w:rsidRPr="00C92F26">
        <w:rPr>
          <w:rFonts w:asciiTheme="minorEastAsia" w:eastAsiaTheme="minorEastAsia" w:hAnsiTheme="minorEastAsia" w:hint="eastAsia"/>
          <w:kern w:val="3"/>
          <w:sz w:val="28"/>
          <w:szCs w:val="28"/>
        </w:rPr>
        <w:t>低于90%</w:t>
      </w:r>
      <w:r w:rsidR="00C92F26">
        <w:rPr>
          <w:rFonts w:asciiTheme="minorEastAsia" w:eastAsiaTheme="minorEastAsia" w:hAnsiTheme="minorEastAsia" w:hint="eastAsia"/>
          <w:kern w:val="3"/>
          <w:sz w:val="28"/>
          <w:szCs w:val="28"/>
        </w:rPr>
        <w:t>）</w:t>
      </w:r>
      <w:r w:rsidR="00F105E7">
        <w:rPr>
          <w:rFonts w:asciiTheme="minorEastAsia" w:eastAsiaTheme="minorEastAsia" w:hAnsiTheme="minorEastAsia" w:hint="eastAsia"/>
          <w:kern w:val="3"/>
          <w:sz w:val="28"/>
          <w:szCs w:val="28"/>
        </w:rPr>
        <w:t>，其原因</w:t>
      </w:r>
      <w:r w:rsidR="00C92F26">
        <w:rPr>
          <w:rFonts w:asciiTheme="minorEastAsia" w:eastAsiaTheme="minorEastAsia" w:hAnsiTheme="minorEastAsia" w:hint="eastAsia"/>
          <w:bCs/>
          <w:sz w:val="28"/>
          <w:szCs w:val="28"/>
        </w:rPr>
        <w:t>主要是加大了对</w:t>
      </w:r>
      <w:r w:rsidR="002608E8" w:rsidRPr="00C92F26">
        <w:rPr>
          <w:rFonts w:asciiTheme="minorEastAsia" w:eastAsiaTheme="minorEastAsia" w:hAnsiTheme="minorEastAsia" w:hint="eastAsia"/>
          <w:bCs/>
          <w:sz w:val="28"/>
          <w:szCs w:val="28"/>
        </w:rPr>
        <w:t>中小型珠宝企业</w:t>
      </w:r>
      <w:r w:rsidR="00C92F26">
        <w:rPr>
          <w:rFonts w:asciiTheme="minorEastAsia" w:eastAsiaTheme="minorEastAsia" w:hAnsiTheme="minorEastAsia" w:hint="eastAsia"/>
          <w:bCs/>
          <w:sz w:val="28"/>
          <w:szCs w:val="28"/>
        </w:rPr>
        <w:t>的抽样力度</w:t>
      </w:r>
      <w:r w:rsidR="002608E8" w:rsidRPr="00C92F26">
        <w:rPr>
          <w:rFonts w:asciiTheme="minorEastAsia" w:eastAsiaTheme="minorEastAsia" w:hAnsiTheme="minorEastAsia" w:hint="eastAsia"/>
          <w:bCs/>
          <w:sz w:val="28"/>
          <w:szCs w:val="28"/>
        </w:rPr>
        <w:t>，</w:t>
      </w:r>
      <w:r w:rsidR="00EE5735">
        <w:rPr>
          <w:rFonts w:asciiTheme="minorEastAsia" w:eastAsiaTheme="minorEastAsia" w:hAnsiTheme="minorEastAsia" w:hint="eastAsia"/>
          <w:bCs/>
          <w:sz w:val="28"/>
          <w:szCs w:val="28"/>
        </w:rPr>
        <w:t>由于这些</w:t>
      </w:r>
      <w:r w:rsidR="00C92F26">
        <w:rPr>
          <w:rFonts w:asciiTheme="minorEastAsia" w:eastAsiaTheme="minorEastAsia" w:hAnsiTheme="minorEastAsia" w:hint="eastAsia"/>
          <w:bCs/>
          <w:sz w:val="28"/>
          <w:szCs w:val="28"/>
        </w:rPr>
        <w:t>企业</w:t>
      </w:r>
      <w:r w:rsidR="002608E8" w:rsidRPr="00C92F26">
        <w:rPr>
          <w:rFonts w:asciiTheme="minorEastAsia" w:eastAsiaTheme="minorEastAsia" w:hAnsiTheme="minorEastAsia" w:hint="eastAsia"/>
          <w:bCs/>
          <w:sz w:val="28"/>
          <w:szCs w:val="28"/>
        </w:rPr>
        <w:t>对国家、行业标准的理解和执行</w:t>
      </w:r>
      <w:r w:rsidR="00EE5735">
        <w:rPr>
          <w:rFonts w:asciiTheme="minorEastAsia" w:eastAsiaTheme="minorEastAsia" w:hAnsiTheme="minorEastAsia" w:hint="eastAsia"/>
          <w:bCs/>
          <w:sz w:val="28"/>
          <w:szCs w:val="28"/>
        </w:rPr>
        <w:t>均存在一定差距，导致不合格项目中</w:t>
      </w:r>
      <w:r w:rsidR="002C0D98">
        <w:rPr>
          <w:rFonts w:asciiTheme="minorEastAsia" w:eastAsiaTheme="minorEastAsia" w:hAnsiTheme="minorEastAsia" w:hint="eastAsia"/>
          <w:bCs/>
          <w:sz w:val="28"/>
          <w:szCs w:val="28"/>
        </w:rPr>
        <w:t>近90</w:t>
      </w:r>
      <w:r w:rsidR="00EE5735">
        <w:rPr>
          <w:rFonts w:asciiTheme="minorEastAsia" w:eastAsiaTheme="minorEastAsia" w:hAnsiTheme="minorEastAsia" w:hint="eastAsia"/>
          <w:bCs/>
          <w:sz w:val="28"/>
          <w:szCs w:val="28"/>
        </w:rPr>
        <w:t>%为</w:t>
      </w:r>
      <w:r w:rsidR="001A7588" w:rsidRPr="00C92F26">
        <w:rPr>
          <w:rFonts w:asciiTheme="minorEastAsia" w:eastAsiaTheme="minorEastAsia" w:hAnsiTheme="minorEastAsia" w:hint="eastAsia"/>
          <w:bCs/>
          <w:sz w:val="28"/>
          <w:szCs w:val="28"/>
        </w:rPr>
        <w:t>产品标识</w:t>
      </w:r>
      <w:r w:rsidR="002C0D98">
        <w:rPr>
          <w:rFonts w:asciiTheme="minorEastAsia" w:eastAsiaTheme="minorEastAsia" w:hAnsiTheme="minorEastAsia" w:hint="eastAsia"/>
          <w:bCs/>
          <w:sz w:val="28"/>
          <w:szCs w:val="28"/>
        </w:rPr>
        <w:t>不符合标准要求</w:t>
      </w:r>
      <w:r w:rsidR="008C1E5B">
        <w:rPr>
          <w:rFonts w:asciiTheme="minorEastAsia" w:eastAsiaTheme="minorEastAsia" w:hAnsiTheme="minorEastAsia" w:hint="eastAsia"/>
          <w:bCs/>
          <w:sz w:val="28"/>
          <w:szCs w:val="28"/>
        </w:rPr>
        <w:t>（图3</w:t>
      </w:r>
      <w:r w:rsidR="00421FBA">
        <w:rPr>
          <w:rFonts w:asciiTheme="minorEastAsia" w:eastAsiaTheme="minorEastAsia" w:hAnsiTheme="minorEastAsia" w:hint="eastAsia"/>
          <w:bCs/>
          <w:sz w:val="28"/>
          <w:szCs w:val="28"/>
        </w:rPr>
        <w:t>3</w:t>
      </w:r>
      <w:r w:rsidR="008C1E5B">
        <w:rPr>
          <w:rFonts w:asciiTheme="minorEastAsia" w:eastAsiaTheme="minorEastAsia" w:hAnsiTheme="minorEastAsia" w:hint="eastAsia"/>
          <w:bCs/>
          <w:sz w:val="28"/>
          <w:szCs w:val="28"/>
        </w:rPr>
        <w:t>）</w:t>
      </w:r>
      <w:r w:rsidR="00C92F26" w:rsidRPr="00C92F26">
        <w:rPr>
          <w:rFonts w:asciiTheme="minorEastAsia" w:eastAsiaTheme="minorEastAsia" w:hAnsiTheme="minorEastAsia" w:hint="eastAsia"/>
          <w:bCs/>
          <w:sz w:val="28"/>
          <w:szCs w:val="28"/>
        </w:rPr>
        <w:t>。</w:t>
      </w:r>
    </w:p>
    <w:p w:rsidR="00F817FF" w:rsidRPr="009D335D" w:rsidRDefault="001A3A03" w:rsidP="00AB287F">
      <w:pPr>
        <w:snapToGrid w:val="0"/>
        <w:spacing w:line="360" w:lineRule="auto"/>
        <w:ind w:left="549"/>
        <w:jc w:val="center"/>
        <w:rPr>
          <w:noProof/>
          <w:color w:val="0070C0"/>
          <w:sz w:val="28"/>
          <w:szCs w:val="28"/>
        </w:rPr>
      </w:pPr>
      <w:r>
        <w:rPr>
          <w:rFonts w:hint="eastAsia"/>
          <w:noProof/>
          <w:szCs w:val="32"/>
        </w:rPr>
        <w:drawing>
          <wp:inline distT="0" distB="0" distL="0" distR="0">
            <wp:extent cx="4829175" cy="3009900"/>
            <wp:effectExtent l="19050" t="0" r="9525" b="0"/>
            <wp:docPr id="2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srcRect/>
                    <a:stretch>
                      <a:fillRect/>
                    </a:stretch>
                  </pic:blipFill>
                  <pic:spPr bwMode="auto">
                    <a:xfrm>
                      <a:off x="0" y="0"/>
                      <a:ext cx="4829175" cy="3009900"/>
                    </a:xfrm>
                    <a:prstGeom prst="rect">
                      <a:avLst/>
                    </a:prstGeom>
                    <a:noFill/>
                    <a:ln w="9525">
                      <a:noFill/>
                      <a:miter lim="800000"/>
                      <a:headEnd/>
                      <a:tailEnd/>
                    </a:ln>
                  </pic:spPr>
                </pic:pic>
              </a:graphicData>
            </a:graphic>
          </wp:inline>
        </w:drawing>
      </w:r>
    </w:p>
    <w:p w:rsidR="00F817FF" w:rsidRPr="00D46EFF" w:rsidRDefault="00F817FF" w:rsidP="00AB287F">
      <w:pPr>
        <w:snapToGrid w:val="0"/>
        <w:spacing w:line="360" w:lineRule="auto"/>
        <w:ind w:left="549"/>
        <w:jc w:val="center"/>
        <w:rPr>
          <w:rFonts w:hAnsi="宋体"/>
          <w:sz w:val="24"/>
        </w:rPr>
      </w:pPr>
      <w:r w:rsidRPr="00D46EFF">
        <w:rPr>
          <w:rFonts w:hAnsi="宋体" w:hint="eastAsia"/>
          <w:sz w:val="24"/>
        </w:rPr>
        <w:t>图</w:t>
      </w:r>
      <w:r w:rsidRPr="00D46EFF">
        <w:rPr>
          <w:sz w:val="24"/>
        </w:rPr>
        <w:t>3</w:t>
      </w:r>
      <w:r w:rsidR="00421FBA">
        <w:rPr>
          <w:rFonts w:hint="eastAsia"/>
          <w:sz w:val="24"/>
        </w:rPr>
        <w:t>3</w:t>
      </w:r>
      <w:r w:rsidRPr="00D46EFF">
        <w:rPr>
          <w:rFonts w:hAnsi="宋体" w:hint="eastAsia"/>
          <w:sz w:val="24"/>
        </w:rPr>
        <w:t>：</w:t>
      </w:r>
      <w:r w:rsidR="00924C17">
        <w:rPr>
          <w:rFonts w:hint="eastAsia"/>
          <w:sz w:val="24"/>
        </w:rPr>
        <w:t>近五</w:t>
      </w:r>
      <w:r w:rsidRPr="00D46EFF">
        <w:rPr>
          <w:rFonts w:hAnsi="宋体" w:hint="eastAsia"/>
          <w:sz w:val="24"/>
        </w:rPr>
        <w:t>年珠宝</w:t>
      </w:r>
      <w:r w:rsidR="00895D04" w:rsidRPr="00D46EFF">
        <w:rPr>
          <w:rFonts w:hAnsi="宋体" w:hint="eastAsia"/>
          <w:sz w:val="24"/>
        </w:rPr>
        <w:t>首饰</w:t>
      </w:r>
      <w:r w:rsidRPr="00D46EFF">
        <w:rPr>
          <w:rFonts w:hAnsi="宋体" w:hint="eastAsia"/>
          <w:sz w:val="24"/>
        </w:rPr>
        <w:t>产品质量监督抽样合格率</w:t>
      </w:r>
    </w:p>
    <w:p w:rsidR="00F817FF" w:rsidRPr="00214280" w:rsidRDefault="00B96145" w:rsidP="00F31899">
      <w:pPr>
        <w:pStyle w:val="3"/>
        <w:rPr>
          <w:rFonts w:ascii="黑体" w:eastAsia="黑体"/>
          <w:b w:val="0"/>
          <w:bCs w:val="0"/>
          <w:sz w:val="28"/>
          <w:szCs w:val="28"/>
        </w:rPr>
      </w:pPr>
      <w:bookmarkStart w:id="165" w:name="_Toc409444927"/>
      <w:r>
        <w:rPr>
          <w:rFonts w:ascii="黑体" w:eastAsia="黑体" w:hint="eastAsia"/>
          <w:b w:val="0"/>
          <w:bCs w:val="0"/>
          <w:sz w:val="28"/>
          <w:szCs w:val="28"/>
        </w:rPr>
        <w:t>3</w:t>
      </w:r>
      <w:r w:rsidR="00F817FF">
        <w:rPr>
          <w:rFonts w:ascii="黑体" w:eastAsia="黑体"/>
          <w:b w:val="0"/>
          <w:bCs w:val="0"/>
          <w:sz w:val="28"/>
          <w:szCs w:val="28"/>
        </w:rPr>
        <w:t>.</w:t>
      </w:r>
      <w:r w:rsidR="00F817FF" w:rsidRPr="00214280">
        <w:rPr>
          <w:rFonts w:ascii="黑体" w:eastAsia="黑体" w:hAnsi="宋体" w:hint="eastAsia"/>
          <w:b w:val="0"/>
          <w:bCs w:val="0"/>
          <w:sz w:val="28"/>
          <w:szCs w:val="28"/>
        </w:rPr>
        <w:t>主要</w:t>
      </w:r>
      <w:r w:rsidR="00F817FF">
        <w:rPr>
          <w:rFonts w:ascii="黑体" w:eastAsia="黑体" w:hAnsi="宋体" w:hint="eastAsia"/>
          <w:b w:val="0"/>
          <w:bCs w:val="0"/>
          <w:sz w:val="28"/>
          <w:szCs w:val="28"/>
        </w:rPr>
        <w:t>改进</w:t>
      </w:r>
      <w:r w:rsidR="00F817FF" w:rsidRPr="00214280">
        <w:rPr>
          <w:rFonts w:ascii="黑体" w:eastAsia="黑体" w:hAnsi="宋体" w:hint="eastAsia"/>
          <w:b w:val="0"/>
          <w:bCs w:val="0"/>
          <w:sz w:val="28"/>
          <w:szCs w:val="28"/>
        </w:rPr>
        <w:t>建议</w:t>
      </w:r>
      <w:bookmarkEnd w:id="165"/>
    </w:p>
    <w:p w:rsidR="00385946" w:rsidRPr="00252203" w:rsidRDefault="00385946" w:rsidP="00385946">
      <w:pPr>
        <w:pStyle w:val="af0"/>
        <w:snapToGrid w:val="0"/>
        <w:spacing w:line="360" w:lineRule="auto"/>
        <w:ind w:firstLine="560"/>
        <w:jc w:val="left"/>
        <w:rPr>
          <w:rFonts w:ascii="宋体" w:hAnsi="宋体"/>
          <w:bCs/>
          <w:sz w:val="28"/>
          <w:szCs w:val="28"/>
        </w:rPr>
      </w:pPr>
      <w:r>
        <w:rPr>
          <w:rFonts w:ascii="宋体" w:hAnsi="宋体" w:hint="eastAsia"/>
          <w:bCs/>
          <w:sz w:val="28"/>
          <w:szCs w:val="28"/>
        </w:rPr>
        <w:t>质量抽查结果</w:t>
      </w:r>
      <w:r w:rsidRPr="00F6764C">
        <w:rPr>
          <w:rFonts w:ascii="宋体" w:hAnsi="宋体" w:hint="eastAsia"/>
          <w:bCs/>
          <w:sz w:val="28"/>
          <w:szCs w:val="28"/>
        </w:rPr>
        <w:t>表明，</w:t>
      </w:r>
      <w:r>
        <w:rPr>
          <w:rFonts w:ascii="宋体" w:hAnsi="宋体" w:hint="eastAsia"/>
          <w:bCs/>
          <w:sz w:val="28"/>
          <w:szCs w:val="28"/>
        </w:rPr>
        <w:t>我市的珠宝产品质量优良，但</w:t>
      </w:r>
      <w:r w:rsidRPr="00F6764C">
        <w:rPr>
          <w:rFonts w:ascii="宋体" w:hAnsi="宋体" w:hint="eastAsia"/>
          <w:bCs/>
          <w:sz w:val="28"/>
          <w:szCs w:val="28"/>
        </w:rPr>
        <w:t>产品标识问题</w:t>
      </w:r>
      <w:r>
        <w:rPr>
          <w:rFonts w:ascii="宋体" w:hAnsi="宋体" w:hint="eastAsia"/>
          <w:bCs/>
          <w:sz w:val="28"/>
          <w:szCs w:val="28"/>
        </w:rPr>
        <w:t>依然</w:t>
      </w:r>
      <w:r w:rsidRPr="00F6764C">
        <w:rPr>
          <w:rFonts w:ascii="宋体" w:hAnsi="宋体" w:hint="eastAsia"/>
          <w:bCs/>
          <w:sz w:val="28"/>
          <w:szCs w:val="28"/>
        </w:rPr>
        <w:t>比较突出。</w:t>
      </w:r>
      <w:r w:rsidRPr="00D77FA7">
        <w:rPr>
          <w:rFonts w:ascii="宋体" w:hAnsi="宋体" w:hint="eastAsia"/>
          <w:sz w:val="28"/>
          <w:szCs w:val="28"/>
        </w:rPr>
        <w:t>深圳珠宝产业代表着中国珠宝产业在国际行业中的形象，但</w:t>
      </w:r>
      <w:r w:rsidR="00410E45">
        <w:rPr>
          <w:rFonts w:asciiTheme="minorEastAsia" w:eastAsiaTheme="minorEastAsia" w:hAnsiTheme="minorEastAsia" w:hint="eastAsia"/>
          <w:sz w:val="28"/>
          <w:szCs w:val="28"/>
        </w:rPr>
        <w:t>目前深圳珠宝</w:t>
      </w:r>
      <w:r>
        <w:rPr>
          <w:rFonts w:asciiTheme="minorEastAsia" w:eastAsiaTheme="minorEastAsia" w:hAnsiTheme="minorEastAsia" w:hint="eastAsia"/>
          <w:sz w:val="28"/>
          <w:szCs w:val="28"/>
        </w:rPr>
        <w:t>产业</w:t>
      </w:r>
      <w:r w:rsidR="00410E45">
        <w:rPr>
          <w:rFonts w:asciiTheme="minorEastAsia" w:eastAsiaTheme="minorEastAsia" w:hAnsiTheme="minorEastAsia" w:hint="eastAsia"/>
          <w:sz w:val="28"/>
          <w:szCs w:val="28"/>
        </w:rPr>
        <w:t>的</w:t>
      </w:r>
      <w:r w:rsidRPr="00D77FA7">
        <w:rPr>
          <w:rFonts w:ascii="宋体" w:hAnsi="宋体" w:hint="eastAsia"/>
          <w:sz w:val="28"/>
          <w:szCs w:val="28"/>
        </w:rPr>
        <w:t>整体水平</w:t>
      </w:r>
      <w:r>
        <w:rPr>
          <w:rFonts w:asciiTheme="minorEastAsia" w:eastAsiaTheme="minorEastAsia" w:hAnsiTheme="minorEastAsia" w:hint="eastAsia"/>
          <w:sz w:val="28"/>
          <w:szCs w:val="28"/>
        </w:rPr>
        <w:t>仍</w:t>
      </w:r>
      <w:r w:rsidRPr="00D77FA7">
        <w:rPr>
          <w:rFonts w:ascii="宋体" w:hAnsi="宋体" w:hint="eastAsia"/>
          <w:sz w:val="28"/>
          <w:szCs w:val="28"/>
        </w:rPr>
        <w:t>落后于国际发达地区</w:t>
      </w:r>
      <w:r w:rsidR="00410E45">
        <w:rPr>
          <w:rFonts w:ascii="宋体" w:hAnsi="宋体" w:hint="eastAsia"/>
          <w:sz w:val="28"/>
          <w:szCs w:val="28"/>
        </w:rPr>
        <w:t>，</w:t>
      </w:r>
      <w:r w:rsidR="00BF570B">
        <w:rPr>
          <w:rFonts w:ascii="宋体" w:hAnsi="宋体" w:hint="eastAsia"/>
          <w:sz w:val="28"/>
          <w:szCs w:val="28"/>
        </w:rPr>
        <w:t>部分</w:t>
      </w:r>
      <w:r>
        <w:rPr>
          <w:rFonts w:asciiTheme="minorEastAsia" w:eastAsiaTheme="minorEastAsia" w:hAnsiTheme="minorEastAsia" w:hint="eastAsia"/>
          <w:sz w:val="28"/>
          <w:szCs w:val="28"/>
        </w:rPr>
        <w:t>珠宝</w:t>
      </w:r>
      <w:r w:rsidRPr="00D77FA7">
        <w:rPr>
          <w:rFonts w:ascii="宋体" w:hAnsi="宋体" w:hint="eastAsia"/>
          <w:sz w:val="28"/>
          <w:szCs w:val="28"/>
        </w:rPr>
        <w:t>企业</w:t>
      </w:r>
      <w:r w:rsidR="00410E45">
        <w:rPr>
          <w:rFonts w:ascii="宋体" w:hAnsi="宋体" w:hint="eastAsia"/>
          <w:sz w:val="28"/>
          <w:szCs w:val="28"/>
        </w:rPr>
        <w:t>还</w:t>
      </w:r>
      <w:r w:rsidRPr="00D77FA7">
        <w:rPr>
          <w:rFonts w:ascii="宋体" w:hAnsi="宋体" w:hint="eastAsia"/>
          <w:sz w:val="28"/>
          <w:szCs w:val="28"/>
        </w:rPr>
        <w:t>集中在“制造加工批发”环节，处于产业链的中低端，产品同质化现象</w:t>
      </w:r>
      <w:r w:rsidR="00BF570B">
        <w:rPr>
          <w:rFonts w:ascii="宋体" w:hAnsi="宋体" w:hint="eastAsia"/>
          <w:sz w:val="28"/>
          <w:szCs w:val="28"/>
        </w:rPr>
        <w:t>比较突出</w:t>
      </w:r>
      <w:r w:rsidRPr="00D77FA7">
        <w:rPr>
          <w:rFonts w:ascii="宋体" w:hAnsi="宋体" w:hint="eastAsia"/>
          <w:sz w:val="28"/>
          <w:szCs w:val="28"/>
        </w:rPr>
        <w:t>，核心竞争力</w:t>
      </w:r>
      <w:r w:rsidR="00BF570B">
        <w:rPr>
          <w:rFonts w:ascii="宋体" w:hAnsi="宋体" w:hint="eastAsia"/>
          <w:sz w:val="28"/>
          <w:szCs w:val="28"/>
        </w:rPr>
        <w:t>仍不够强</w:t>
      </w:r>
      <w:r>
        <w:rPr>
          <w:rFonts w:asciiTheme="minorEastAsia" w:eastAsiaTheme="minorEastAsia" w:hAnsiTheme="minorEastAsia" w:hint="eastAsia"/>
          <w:sz w:val="28"/>
          <w:szCs w:val="28"/>
        </w:rPr>
        <w:t>，尤其是专业化</w:t>
      </w:r>
      <w:r w:rsidRPr="00D77FA7">
        <w:rPr>
          <w:rFonts w:ascii="宋体" w:hAnsi="宋体" w:hint="eastAsia"/>
          <w:sz w:val="28"/>
          <w:szCs w:val="28"/>
        </w:rPr>
        <w:t>人才</w:t>
      </w:r>
      <w:r>
        <w:rPr>
          <w:rFonts w:asciiTheme="minorEastAsia" w:eastAsiaTheme="minorEastAsia" w:hAnsiTheme="minorEastAsia" w:hint="eastAsia"/>
          <w:sz w:val="28"/>
          <w:szCs w:val="28"/>
        </w:rPr>
        <w:t>的缺乏造成了行业</w:t>
      </w:r>
      <w:r w:rsidRPr="00D77FA7">
        <w:rPr>
          <w:rFonts w:ascii="宋体" w:hAnsi="宋体" w:hint="eastAsia"/>
          <w:sz w:val="28"/>
          <w:szCs w:val="28"/>
        </w:rPr>
        <w:t>研发能力和工艺创新动力</w:t>
      </w:r>
      <w:r>
        <w:rPr>
          <w:rFonts w:asciiTheme="minorEastAsia" w:eastAsiaTheme="minorEastAsia" w:hAnsiTheme="minorEastAsia" w:hint="eastAsia"/>
          <w:sz w:val="28"/>
          <w:szCs w:val="28"/>
        </w:rPr>
        <w:t>的</w:t>
      </w:r>
      <w:r w:rsidRPr="00D77FA7">
        <w:rPr>
          <w:rFonts w:ascii="宋体" w:hAnsi="宋体" w:hint="eastAsia"/>
          <w:sz w:val="28"/>
          <w:szCs w:val="28"/>
        </w:rPr>
        <w:t>不足</w:t>
      </w:r>
      <w:r>
        <w:rPr>
          <w:rFonts w:asciiTheme="minorEastAsia" w:eastAsiaTheme="minorEastAsia" w:hAnsiTheme="minorEastAsia" w:hint="eastAsia"/>
          <w:sz w:val="28"/>
          <w:szCs w:val="28"/>
        </w:rPr>
        <w:t>，</w:t>
      </w:r>
      <w:r w:rsidRPr="00D77FA7">
        <w:rPr>
          <w:rFonts w:ascii="宋体" w:hAnsi="宋体" w:hint="eastAsia"/>
          <w:sz w:val="28"/>
          <w:szCs w:val="28"/>
        </w:rPr>
        <w:t>成为</w:t>
      </w:r>
      <w:r>
        <w:rPr>
          <w:rFonts w:asciiTheme="minorEastAsia" w:eastAsiaTheme="minorEastAsia" w:hAnsiTheme="minorEastAsia" w:hint="eastAsia"/>
          <w:sz w:val="28"/>
          <w:szCs w:val="28"/>
        </w:rPr>
        <w:t>制约</w:t>
      </w:r>
      <w:r w:rsidRPr="00D77FA7">
        <w:rPr>
          <w:rFonts w:ascii="宋体" w:hAnsi="宋体" w:hint="eastAsia"/>
          <w:sz w:val="28"/>
          <w:szCs w:val="28"/>
        </w:rPr>
        <w:t>产业发展</w:t>
      </w:r>
      <w:r>
        <w:rPr>
          <w:rFonts w:asciiTheme="minorEastAsia" w:eastAsiaTheme="minorEastAsia" w:hAnsiTheme="minorEastAsia" w:hint="eastAsia"/>
          <w:sz w:val="28"/>
          <w:szCs w:val="28"/>
        </w:rPr>
        <w:t>的</w:t>
      </w:r>
      <w:r w:rsidRPr="00D77FA7">
        <w:rPr>
          <w:rFonts w:ascii="宋体" w:hAnsi="宋体" w:hint="eastAsia"/>
          <w:sz w:val="28"/>
          <w:szCs w:val="28"/>
        </w:rPr>
        <w:t>短板。</w:t>
      </w:r>
    </w:p>
    <w:p w:rsidR="00385946" w:rsidRPr="00FC2AE5" w:rsidRDefault="00385946" w:rsidP="00385946">
      <w:pPr>
        <w:pStyle w:val="af9"/>
        <w:suppressAutoHyphens/>
        <w:spacing w:line="360" w:lineRule="auto"/>
        <w:ind w:firstLineChars="192" w:firstLine="538"/>
        <w:rPr>
          <w:rFonts w:asciiTheme="minorEastAsia" w:eastAsiaTheme="minorEastAsia" w:hAnsiTheme="minorEastAsia" w:cs="仿宋_GB2312"/>
          <w:sz w:val="28"/>
          <w:szCs w:val="28"/>
          <w:lang w:val="en-US"/>
        </w:rPr>
      </w:pPr>
      <w:r w:rsidRPr="00FC2AE5">
        <w:rPr>
          <w:rFonts w:asciiTheme="minorEastAsia" w:eastAsiaTheme="minorEastAsia" w:hAnsiTheme="minorEastAsia" w:hint="eastAsia"/>
          <w:bCs/>
          <w:color w:val="auto"/>
          <w:sz w:val="28"/>
          <w:szCs w:val="28"/>
        </w:rPr>
        <w:t>主要建议：</w:t>
      </w:r>
      <w:r w:rsidRPr="00FC2AE5">
        <w:rPr>
          <w:rFonts w:asciiTheme="minorEastAsia" w:eastAsiaTheme="minorEastAsia" w:hAnsiTheme="minorEastAsia" w:hint="eastAsia"/>
          <w:bCs/>
          <w:sz w:val="28"/>
          <w:szCs w:val="28"/>
        </w:rPr>
        <w:t>一是珠宝</w:t>
      </w:r>
      <w:r>
        <w:rPr>
          <w:rFonts w:hAnsi="宋体" w:hint="eastAsia"/>
          <w:sz w:val="28"/>
          <w:szCs w:val="28"/>
        </w:rPr>
        <w:t>企业应</w:t>
      </w:r>
      <w:r w:rsidRPr="00FC2AE5">
        <w:rPr>
          <w:rFonts w:hAnsi="宋体" w:cs="仿宋_GB2312" w:hint="eastAsia"/>
          <w:sz w:val="28"/>
          <w:szCs w:val="28"/>
          <w:lang w:val="en-US"/>
        </w:rPr>
        <w:t>注重工艺、原创设计、款式的方向发展</w:t>
      </w:r>
      <w:r>
        <w:rPr>
          <w:rFonts w:hAnsi="宋体" w:cs="仿宋_GB2312" w:hint="eastAsia"/>
          <w:sz w:val="28"/>
          <w:szCs w:val="28"/>
          <w:lang w:val="en-US"/>
        </w:rPr>
        <w:t>，提升产品设计和研发水平，提升产品质量</w:t>
      </w:r>
      <w:r w:rsidRPr="00FC2AE5">
        <w:rPr>
          <w:rFonts w:hAnsi="宋体" w:cs="仿宋_GB2312" w:hint="eastAsia"/>
          <w:sz w:val="28"/>
          <w:szCs w:val="28"/>
          <w:lang w:val="en-US"/>
        </w:rPr>
        <w:t>。</w:t>
      </w:r>
      <w:r>
        <w:rPr>
          <w:rFonts w:hAnsi="宋体" w:hint="eastAsia"/>
          <w:bCs/>
          <w:sz w:val="28"/>
          <w:szCs w:val="28"/>
        </w:rPr>
        <w:t>二</w:t>
      </w:r>
      <w:r w:rsidRPr="00F6764C">
        <w:rPr>
          <w:rFonts w:hAnsi="宋体" w:hint="eastAsia"/>
          <w:bCs/>
          <w:color w:val="auto"/>
          <w:sz w:val="28"/>
          <w:szCs w:val="28"/>
        </w:rPr>
        <w:t>是建立珠宝产业诚信评价体</w:t>
      </w:r>
      <w:r w:rsidRPr="00F6764C">
        <w:rPr>
          <w:rFonts w:hAnsi="宋体" w:hint="eastAsia"/>
          <w:bCs/>
          <w:color w:val="auto"/>
          <w:sz w:val="28"/>
          <w:szCs w:val="28"/>
        </w:rPr>
        <w:lastRenderedPageBreak/>
        <w:t>系，引导和支持珠宝企业讲诚信、比诚信、评诚信，</w:t>
      </w:r>
      <w:r>
        <w:rPr>
          <w:rFonts w:hAnsi="宋体" w:hint="eastAsia"/>
          <w:bCs/>
          <w:color w:val="auto"/>
          <w:sz w:val="28"/>
          <w:szCs w:val="28"/>
        </w:rPr>
        <w:t>尤其应注重</w:t>
      </w:r>
      <w:r w:rsidRPr="00F6764C">
        <w:rPr>
          <w:rFonts w:hAnsi="宋体" w:hint="eastAsia"/>
          <w:bCs/>
          <w:color w:val="auto"/>
          <w:sz w:val="28"/>
          <w:szCs w:val="28"/>
        </w:rPr>
        <w:t>对中低档宝石饰品和贵金属首饰</w:t>
      </w:r>
      <w:r>
        <w:rPr>
          <w:rFonts w:hAnsi="宋体" w:hint="eastAsia"/>
          <w:bCs/>
          <w:sz w:val="28"/>
          <w:szCs w:val="28"/>
        </w:rPr>
        <w:t>的</w:t>
      </w:r>
      <w:r w:rsidRPr="00F6764C">
        <w:rPr>
          <w:rFonts w:hAnsi="宋体" w:hint="eastAsia"/>
          <w:bCs/>
          <w:color w:val="auto"/>
          <w:sz w:val="28"/>
          <w:szCs w:val="28"/>
        </w:rPr>
        <w:t>重点监管，</w:t>
      </w:r>
      <w:r>
        <w:rPr>
          <w:rFonts w:hAnsi="宋体" w:hint="eastAsia"/>
          <w:bCs/>
          <w:sz w:val="28"/>
          <w:szCs w:val="28"/>
        </w:rPr>
        <w:t>以此来</w:t>
      </w:r>
      <w:r w:rsidRPr="00F6764C">
        <w:rPr>
          <w:rFonts w:hAnsi="宋体" w:hint="eastAsia"/>
          <w:bCs/>
          <w:color w:val="auto"/>
          <w:sz w:val="28"/>
          <w:szCs w:val="28"/>
        </w:rPr>
        <w:t>增强企业</w:t>
      </w:r>
      <w:r>
        <w:rPr>
          <w:rFonts w:hAnsi="宋体" w:hint="eastAsia"/>
          <w:bCs/>
          <w:sz w:val="28"/>
          <w:szCs w:val="28"/>
        </w:rPr>
        <w:t>的</w:t>
      </w:r>
      <w:r w:rsidRPr="00F6764C">
        <w:rPr>
          <w:rFonts w:hAnsi="宋体" w:hint="eastAsia"/>
          <w:bCs/>
          <w:color w:val="auto"/>
          <w:sz w:val="28"/>
          <w:szCs w:val="28"/>
        </w:rPr>
        <w:t>品牌</w:t>
      </w:r>
      <w:r>
        <w:rPr>
          <w:rFonts w:hAnsi="宋体" w:hint="eastAsia"/>
          <w:bCs/>
          <w:color w:val="auto"/>
          <w:sz w:val="28"/>
          <w:szCs w:val="28"/>
        </w:rPr>
        <w:t>意识</w:t>
      </w:r>
      <w:r w:rsidR="00BF570B">
        <w:rPr>
          <w:rFonts w:hAnsi="宋体" w:hint="eastAsia"/>
          <w:bCs/>
          <w:color w:val="auto"/>
          <w:sz w:val="28"/>
          <w:szCs w:val="28"/>
        </w:rPr>
        <w:t>，引导企业</w:t>
      </w:r>
      <w:r>
        <w:rPr>
          <w:rFonts w:hAnsi="宋体" w:hint="eastAsia"/>
          <w:bCs/>
          <w:color w:val="auto"/>
          <w:sz w:val="28"/>
          <w:szCs w:val="28"/>
        </w:rPr>
        <w:t>提升</w:t>
      </w:r>
      <w:r w:rsidR="00BF570B">
        <w:rPr>
          <w:rFonts w:hAnsi="宋体" w:hint="eastAsia"/>
          <w:bCs/>
          <w:color w:val="auto"/>
          <w:sz w:val="28"/>
          <w:szCs w:val="28"/>
        </w:rPr>
        <w:t>品牌</w:t>
      </w:r>
      <w:r w:rsidRPr="00F6764C">
        <w:rPr>
          <w:rFonts w:hAnsi="宋体" w:hint="eastAsia"/>
          <w:bCs/>
          <w:color w:val="auto"/>
          <w:sz w:val="28"/>
          <w:szCs w:val="28"/>
        </w:rPr>
        <w:t>知名度和市场竞争力</w:t>
      </w:r>
      <w:r>
        <w:rPr>
          <w:rFonts w:hAnsi="宋体" w:hint="eastAsia"/>
          <w:bCs/>
          <w:sz w:val="28"/>
          <w:szCs w:val="28"/>
        </w:rPr>
        <w:t>。</w:t>
      </w:r>
      <w:r w:rsidRPr="00F6764C">
        <w:rPr>
          <w:rFonts w:hAnsi="宋体" w:hint="eastAsia"/>
          <w:bCs/>
          <w:color w:val="auto"/>
          <w:sz w:val="28"/>
          <w:szCs w:val="28"/>
        </w:rPr>
        <w:t>三是继续</w:t>
      </w:r>
      <w:r>
        <w:rPr>
          <w:rFonts w:hAnsi="宋体" w:hint="eastAsia"/>
          <w:bCs/>
          <w:color w:val="auto"/>
          <w:sz w:val="28"/>
          <w:szCs w:val="28"/>
        </w:rPr>
        <w:t>推进</w:t>
      </w:r>
      <w:r w:rsidRPr="00F6764C">
        <w:rPr>
          <w:rFonts w:hAnsi="宋体" w:hint="eastAsia"/>
          <w:bCs/>
          <w:color w:val="auto"/>
          <w:sz w:val="28"/>
          <w:szCs w:val="28"/>
        </w:rPr>
        <w:t>深圳珠宝行业大型公共服务平台</w:t>
      </w:r>
      <w:r>
        <w:rPr>
          <w:rFonts w:hAnsi="宋体" w:hint="eastAsia"/>
          <w:bCs/>
          <w:color w:val="auto"/>
          <w:sz w:val="28"/>
          <w:szCs w:val="28"/>
        </w:rPr>
        <w:t>建设</w:t>
      </w:r>
      <w:r w:rsidRPr="00F6764C">
        <w:rPr>
          <w:rFonts w:hAnsi="宋体" w:hint="eastAsia"/>
          <w:bCs/>
          <w:color w:val="auto"/>
          <w:sz w:val="28"/>
          <w:szCs w:val="28"/>
        </w:rPr>
        <w:t>，</w:t>
      </w:r>
      <w:r>
        <w:rPr>
          <w:rFonts w:hAnsi="宋体" w:hint="eastAsia"/>
          <w:bCs/>
          <w:color w:val="auto"/>
          <w:sz w:val="28"/>
          <w:szCs w:val="28"/>
        </w:rPr>
        <w:t>如</w:t>
      </w:r>
      <w:bookmarkStart w:id="166" w:name="_GoBack"/>
      <w:bookmarkEnd w:id="166"/>
      <w:r w:rsidR="00BF570B">
        <w:rPr>
          <w:rFonts w:hAnsi="宋体" w:hint="eastAsia"/>
          <w:bCs/>
          <w:color w:val="auto"/>
          <w:sz w:val="28"/>
          <w:szCs w:val="28"/>
        </w:rPr>
        <w:t>构建</w:t>
      </w:r>
      <w:r w:rsidRPr="00F6764C">
        <w:rPr>
          <w:rFonts w:hAnsi="宋体" w:hint="eastAsia"/>
          <w:bCs/>
          <w:color w:val="auto"/>
          <w:sz w:val="28"/>
          <w:szCs w:val="28"/>
        </w:rPr>
        <w:t>深圳市珠宝首饰研发推广中心，</w:t>
      </w:r>
      <w:r>
        <w:rPr>
          <w:rFonts w:hAnsi="宋体" w:hint="eastAsia"/>
          <w:bCs/>
          <w:sz w:val="28"/>
          <w:szCs w:val="28"/>
        </w:rPr>
        <w:t>依托</w:t>
      </w:r>
      <w:r w:rsidRPr="00F6764C">
        <w:rPr>
          <w:rFonts w:hAnsi="宋体" w:hint="eastAsia"/>
          <w:bCs/>
          <w:color w:val="auto"/>
          <w:sz w:val="28"/>
          <w:szCs w:val="28"/>
        </w:rPr>
        <w:t>深圳珠宝网、深圳珠宝杂志、培训中心、检测中心、材料研究室、设备研究室等机构</w:t>
      </w:r>
      <w:r>
        <w:rPr>
          <w:rFonts w:hAnsi="宋体" w:hint="eastAsia"/>
          <w:bCs/>
          <w:sz w:val="28"/>
          <w:szCs w:val="28"/>
        </w:rPr>
        <w:t>和平台</w:t>
      </w:r>
      <w:r w:rsidRPr="00F6764C">
        <w:rPr>
          <w:rFonts w:hAnsi="宋体" w:hint="eastAsia"/>
          <w:bCs/>
          <w:color w:val="auto"/>
          <w:sz w:val="28"/>
          <w:szCs w:val="28"/>
        </w:rPr>
        <w:t>，为</w:t>
      </w:r>
      <w:r>
        <w:rPr>
          <w:rFonts w:hAnsi="宋体" w:hint="eastAsia"/>
          <w:bCs/>
          <w:sz w:val="28"/>
          <w:szCs w:val="28"/>
        </w:rPr>
        <w:t>我市</w:t>
      </w:r>
      <w:r w:rsidRPr="00F6764C">
        <w:rPr>
          <w:rFonts w:hAnsi="宋体" w:hint="eastAsia"/>
          <w:bCs/>
          <w:color w:val="auto"/>
          <w:sz w:val="28"/>
          <w:szCs w:val="28"/>
        </w:rPr>
        <w:t>珠宝行业</w:t>
      </w:r>
      <w:r>
        <w:rPr>
          <w:rFonts w:hAnsi="宋体" w:hint="eastAsia"/>
          <w:bCs/>
          <w:sz w:val="28"/>
          <w:szCs w:val="28"/>
        </w:rPr>
        <w:t>的</w:t>
      </w:r>
      <w:r w:rsidRPr="00F6764C">
        <w:rPr>
          <w:rFonts w:hAnsi="宋体" w:hint="eastAsia"/>
          <w:bCs/>
          <w:color w:val="auto"/>
          <w:sz w:val="28"/>
          <w:szCs w:val="28"/>
        </w:rPr>
        <w:t>设计、</w:t>
      </w:r>
      <w:r>
        <w:rPr>
          <w:rFonts w:hAnsi="宋体" w:hint="eastAsia"/>
          <w:bCs/>
          <w:sz w:val="28"/>
          <w:szCs w:val="28"/>
        </w:rPr>
        <w:t>工艺</w:t>
      </w:r>
      <w:r w:rsidRPr="00F6764C">
        <w:rPr>
          <w:rFonts w:hAnsi="宋体" w:hint="eastAsia"/>
          <w:bCs/>
          <w:color w:val="auto"/>
          <w:sz w:val="28"/>
          <w:szCs w:val="28"/>
        </w:rPr>
        <w:t>技术</w:t>
      </w:r>
      <w:r>
        <w:rPr>
          <w:rFonts w:hAnsi="宋体" w:hint="eastAsia"/>
          <w:bCs/>
          <w:sz w:val="28"/>
          <w:szCs w:val="28"/>
        </w:rPr>
        <w:t>和管理等方面的专业</w:t>
      </w:r>
      <w:r w:rsidRPr="00F6764C">
        <w:rPr>
          <w:rFonts w:hAnsi="宋体" w:hint="eastAsia"/>
          <w:bCs/>
          <w:color w:val="auto"/>
          <w:sz w:val="28"/>
          <w:szCs w:val="28"/>
        </w:rPr>
        <w:t>人才</w:t>
      </w:r>
      <w:r>
        <w:rPr>
          <w:rFonts w:hAnsi="宋体" w:hint="eastAsia"/>
          <w:bCs/>
          <w:sz w:val="28"/>
          <w:szCs w:val="28"/>
        </w:rPr>
        <w:t>培养</w:t>
      </w:r>
      <w:r w:rsidRPr="00F6764C">
        <w:rPr>
          <w:rFonts w:hAnsi="宋体" w:hint="eastAsia"/>
          <w:bCs/>
          <w:color w:val="auto"/>
          <w:sz w:val="28"/>
          <w:szCs w:val="28"/>
        </w:rPr>
        <w:t>提供</w:t>
      </w:r>
      <w:r>
        <w:rPr>
          <w:rFonts w:hAnsi="宋体" w:hint="eastAsia"/>
          <w:bCs/>
          <w:sz w:val="28"/>
          <w:szCs w:val="28"/>
        </w:rPr>
        <w:t>支撑</w:t>
      </w:r>
      <w:r w:rsidRPr="00F6764C">
        <w:rPr>
          <w:rFonts w:hAnsi="宋体" w:hint="eastAsia"/>
          <w:bCs/>
          <w:color w:val="auto"/>
          <w:sz w:val="28"/>
          <w:szCs w:val="28"/>
        </w:rPr>
        <w:t>。</w:t>
      </w:r>
    </w:p>
    <w:p w:rsidR="00F817FF" w:rsidRPr="00F166DC" w:rsidRDefault="00F817FF" w:rsidP="004C57F2">
      <w:pPr>
        <w:snapToGrid w:val="0"/>
        <w:spacing w:line="360" w:lineRule="auto"/>
        <w:rPr>
          <w:rFonts w:hAnsi="宋体"/>
          <w:sz w:val="28"/>
          <w:szCs w:val="28"/>
        </w:rPr>
      </w:pPr>
    </w:p>
    <w:p w:rsidR="00F817FF" w:rsidRPr="00520B0C" w:rsidRDefault="00F817FF" w:rsidP="004C0AC7">
      <w:pPr>
        <w:snapToGrid w:val="0"/>
        <w:spacing w:line="360" w:lineRule="auto"/>
        <w:rPr>
          <w:rFonts w:hAnsi="宋体"/>
          <w:szCs w:val="21"/>
        </w:rPr>
      </w:pPr>
    </w:p>
    <w:p w:rsidR="005A2C81" w:rsidRDefault="005A2C81" w:rsidP="004C0AC7">
      <w:pPr>
        <w:snapToGrid w:val="0"/>
        <w:spacing w:line="360" w:lineRule="auto"/>
        <w:rPr>
          <w:rFonts w:hAnsi="宋体"/>
          <w:szCs w:val="21"/>
        </w:rPr>
      </w:pPr>
    </w:p>
    <w:p w:rsidR="005A2C81" w:rsidRDefault="005A2C81" w:rsidP="004C0AC7">
      <w:pPr>
        <w:snapToGrid w:val="0"/>
        <w:spacing w:line="360" w:lineRule="auto"/>
        <w:rPr>
          <w:rFonts w:hAnsi="宋体"/>
          <w:szCs w:val="21"/>
        </w:rPr>
      </w:pPr>
    </w:p>
    <w:p w:rsidR="005A2C81" w:rsidRDefault="005A2C81" w:rsidP="004C0AC7">
      <w:pPr>
        <w:snapToGrid w:val="0"/>
        <w:spacing w:line="360" w:lineRule="auto"/>
        <w:rPr>
          <w:rFonts w:hAnsi="宋体"/>
          <w:szCs w:val="21"/>
        </w:rPr>
      </w:pPr>
    </w:p>
    <w:p w:rsidR="005A2C81" w:rsidRDefault="005A2C81" w:rsidP="004C0AC7">
      <w:pPr>
        <w:snapToGrid w:val="0"/>
        <w:spacing w:line="360" w:lineRule="auto"/>
        <w:rPr>
          <w:rFonts w:hAnsi="宋体"/>
          <w:szCs w:val="21"/>
        </w:rPr>
      </w:pPr>
    </w:p>
    <w:p w:rsidR="005A2C81" w:rsidRDefault="005A2C81" w:rsidP="004C0AC7">
      <w:pPr>
        <w:snapToGrid w:val="0"/>
        <w:spacing w:line="360" w:lineRule="auto"/>
        <w:rPr>
          <w:rFonts w:hAnsi="宋体"/>
          <w:szCs w:val="21"/>
        </w:rPr>
      </w:pPr>
    </w:p>
    <w:p w:rsidR="005A2C81" w:rsidRDefault="005A2C81" w:rsidP="004C0AC7">
      <w:pPr>
        <w:snapToGrid w:val="0"/>
        <w:spacing w:line="360" w:lineRule="auto"/>
        <w:rPr>
          <w:rFonts w:hAnsi="宋体"/>
          <w:szCs w:val="21"/>
        </w:rPr>
      </w:pPr>
    </w:p>
    <w:p w:rsidR="005A2C81" w:rsidRDefault="005A2C81" w:rsidP="004C0AC7">
      <w:pPr>
        <w:snapToGrid w:val="0"/>
        <w:spacing w:line="360" w:lineRule="auto"/>
        <w:rPr>
          <w:rFonts w:hAnsi="宋体"/>
          <w:szCs w:val="21"/>
        </w:rPr>
      </w:pPr>
    </w:p>
    <w:p w:rsidR="005A2C81" w:rsidRDefault="005A2C81" w:rsidP="004C0AC7">
      <w:pPr>
        <w:snapToGrid w:val="0"/>
        <w:spacing w:line="360" w:lineRule="auto"/>
        <w:rPr>
          <w:rFonts w:hAnsi="宋体"/>
          <w:szCs w:val="21"/>
        </w:rPr>
      </w:pPr>
    </w:p>
    <w:p w:rsidR="005A2C81" w:rsidRDefault="005A2C81" w:rsidP="004C0AC7">
      <w:pPr>
        <w:snapToGrid w:val="0"/>
        <w:spacing w:line="360" w:lineRule="auto"/>
        <w:rPr>
          <w:rFonts w:hAnsi="宋体"/>
          <w:szCs w:val="21"/>
        </w:rPr>
      </w:pPr>
    </w:p>
    <w:p w:rsidR="00F817FF" w:rsidRDefault="00F817FF" w:rsidP="004C0AC7">
      <w:pPr>
        <w:snapToGrid w:val="0"/>
        <w:spacing w:line="360" w:lineRule="auto"/>
        <w:rPr>
          <w:rFonts w:hAnsi="宋体"/>
          <w:szCs w:val="21"/>
        </w:rPr>
      </w:pPr>
    </w:p>
    <w:p w:rsidR="00E91C42" w:rsidRDefault="00E91C42" w:rsidP="004C0AC7">
      <w:pPr>
        <w:snapToGrid w:val="0"/>
        <w:spacing w:line="360" w:lineRule="auto"/>
        <w:rPr>
          <w:rFonts w:hAnsi="宋体"/>
          <w:szCs w:val="21"/>
        </w:rPr>
      </w:pPr>
    </w:p>
    <w:p w:rsidR="00E91C42" w:rsidRDefault="00E91C42" w:rsidP="004C0AC7">
      <w:pPr>
        <w:snapToGrid w:val="0"/>
        <w:spacing w:line="360" w:lineRule="auto"/>
        <w:rPr>
          <w:rFonts w:hAnsi="宋体"/>
          <w:szCs w:val="21"/>
        </w:rPr>
      </w:pPr>
    </w:p>
    <w:p w:rsidR="00E91C42" w:rsidRDefault="00E91C42" w:rsidP="004C0AC7">
      <w:pPr>
        <w:snapToGrid w:val="0"/>
        <w:spacing w:line="360" w:lineRule="auto"/>
        <w:rPr>
          <w:rFonts w:hAnsi="宋体"/>
          <w:szCs w:val="21"/>
        </w:rPr>
      </w:pPr>
    </w:p>
    <w:p w:rsidR="00E91C42" w:rsidRDefault="00E91C42" w:rsidP="004C0AC7">
      <w:pPr>
        <w:snapToGrid w:val="0"/>
        <w:spacing w:line="360" w:lineRule="auto"/>
        <w:rPr>
          <w:rFonts w:hAnsi="宋体"/>
          <w:szCs w:val="21"/>
        </w:rPr>
      </w:pPr>
    </w:p>
    <w:p w:rsidR="00E91C42" w:rsidRDefault="00E91C42" w:rsidP="004C0AC7">
      <w:pPr>
        <w:snapToGrid w:val="0"/>
        <w:spacing w:line="360" w:lineRule="auto"/>
        <w:rPr>
          <w:rFonts w:hAnsi="宋体"/>
          <w:szCs w:val="21"/>
        </w:rPr>
      </w:pPr>
    </w:p>
    <w:p w:rsidR="00E91C42" w:rsidRDefault="00E91C42" w:rsidP="004C0AC7">
      <w:pPr>
        <w:snapToGrid w:val="0"/>
        <w:spacing w:line="360" w:lineRule="auto"/>
        <w:rPr>
          <w:rFonts w:hAnsi="宋体"/>
          <w:szCs w:val="21"/>
        </w:rPr>
      </w:pPr>
    </w:p>
    <w:p w:rsidR="00E91C42" w:rsidRDefault="00E91C42" w:rsidP="004C0AC7">
      <w:pPr>
        <w:snapToGrid w:val="0"/>
        <w:spacing w:line="360" w:lineRule="auto"/>
        <w:rPr>
          <w:rFonts w:hAnsi="宋体"/>
          <w:szCs w:val="21"/>
        </w:rPr>
      </w:pPr>
    </w:p>
    <w:p w:rsidR="00E91C42" w:rsidRDefault="00E91C42" w:rsidP="004C0AC7">
      <w:pPr>
        <w:snapToGrid w:val="0"/>
        <w:spacing w:line="360" w:lineRule="auto"/>
        <w:rPr>
          <w:rFonts w:hAnsi="宋体"/>
          <w:szCs w:val="21"/>
        </w:rPr>
      </w:pPr>
    </w:p>
    <w:p w:rsidR="00E91C42" w:rsidRDefault="00E91C42" w:rsidP="004C0AC7">
      <w:pPr>
        <w:snapToGrid w:val="0"/>
        <w:spacing w:line="360" w:lineRule="auto"/>
        <w:rPr>
          <w:rFonts w:hAnsi="宋体"/>
          <w:szCs w:val="21"/>
        </w:rPr>
      </w:pPr>
    </w:p>
    <w:p w:rsidR="00E91C42" w:rsidRDefault="00E91C42" w:rsidP="004C0AC7">
      <w:pPr>
        <w:snapToGrid w:val="0"/>
        <w:spacing w:line="360" w:lineRule="auto"/>
        <w:rPr>
          <w:rFonts w:hAnsi="宋体"/>
          <w:szCs w:val="21"/>
        </w:rPr>
      </w:pPr>
    </w:p>
    <w:p w:rsidR="00F817FF" w:rsidRPr="00DA47DA" w:rsidRDefault="00F817FF" w:rsidP="004C0AC7">
      <w:pPr>
        <w:snapToGrid w:val="0"/>
        <w:spacing w:line="360" w:lineRule="auto"/>
        <w:rPr>
          <w:szCs w:val="21"/>
        </w:rPr>
      </w:pPr>
      <w:r w:rsidRPr="00DA47DA">
        <w:rPr>
          <w:rFonts w:hAnsi="宋体" w:hint="eastAsia"/>
          <w:szCs w:val="21"/>
        </w:rPr>
        <w:t>说明：此文部分数据来源于国家质检总局、广东省质量技术监督局、深圳市统计局、深圳市科技工贸和信息化委员会、深圳市机械行业协会、深圳市服装行业协会、深圳市纺织行业协会、</w:t>
      </w:r>
      <w:r w:rsidR="00492C4F">
        <w:rPr>
          <w:rFonts w:hAnsi="宋体" w:hint="eastAsia"/>
          <w:szCs w:val="21"/>
        </w:rPr>
        <w:t>深圳市服装行业协会、</w:t>
      </w:r>
      <w:r w:rsidRPr="00DA47DA">
        <w:rPr>
          <w:rFonts w:hAnsi="宋体" w:hint="eastAsia"/>
          <w:szCs w:val="21"/>
        </w:rPr>
        <w:t>深圳市家具行业协会、深圳市黄金珠宝首饰行业协会等单位。</w:t>
      </w:r>
    </w:p>
    <w:p w:rsidR="00F817FF" w:rsidRPr="00DA47DA" w:rsidRDefault="00F817FF" w:rsidP="004C0AC7">
      <w:pPr>
        <w:snapToGrid w:val="0"/>
        <w:spacing w:line="360" w:lineRule="auto"/>
        <w:rPr>
          <w:szCs w:val="21"/>
        </w:rPr>
        <w:sectPr w:rsidR="00F817FF" w:rsidRPr="00DA47DA" w:rsidSect="00D1727F">
          <w:footerReference w:type="default" r:id="rId45"/>
          <w:pgSz w:w="11906" w:h="16838" w:code="9"/>
          <w:pgMar w:top="1418" w:right="1418" w:bottom="1246" w:left="1418" w:header="851" w:footer="467" w:gutter="0"/>
          <w:pgNumType w:start="1"/>
          <w:cols w:space="425"/>
          <w:docGrid w:type="lines" w:linePitch="312"/>
        </w:sectPr>
      </w:pPr>
    </w:p>
    <w:p w:rsidR="00F817FF" w:rsidRPr="004C0AC7" w:rsidRDefault="00F817FF" w:rsidP="004C0AC7">
      <w:pPr>
        <w:snapToGrid w:val="0"/>
        <w:spacing w:line="360" w:lineRule="auto"/>
        <w:outlineLvl w:val="0"/>
        <w:rPr>
          <w:rFonts w:eastAsia="黑体"/>
          <w:sz w:val="28"/>
          <w:szCs w:val="28"/>
        </w:rPr>
      </w:pPr>
      <w:bookmarkStart w:id="167" w:name="_Toc190849550"/>
      <w:bookmarkStart w:id="168" w:name="_Toc256774440"/>
      <w:bookmarkStart w:id="169" w:name="_Toc256944393"/>
      <w:bookmarkStart w:id="170" w:name="_Toc257020695"/>
      <w:bookmarkStart w:id="171" w:name="_Toc299354173"/>
      <w:bookmarkStart w:id="172" w:name="_Toc307235485"/>
      <w:bookmarkStart w:id="173" w:name="_Toc409444928"/>
      <w:r w:rsidRPr="004C0AC7">
        <w:rPr>
          <w:rFonts w:eastAsia="黑体" w:hint="eastAsia"/>
          <w:sz w:val="28"/>
          <w:szCs w:val="28"/>
        </w:rPr>
        <w:lastRenderedPageBreak/>
        <w:t>附件：名词解释</w:t>
      </w:r>
      <w:bookmarkEnd w:id="167"/>
      <w:bookmarkEnd w:id="168"/>
      <w:bookmarkEnd w:id="169"/>
      <w:bookmarkEnd w:id="170"/>
      <w:bookmarkEnd w:id="171"/>
      <w:bookmarkEnd w:id="172"/>
      <w:bookmarkEnd w:id="173"/>
    </w:p>
    <w:p w:rsidR="00F817FF" w:rsidRPr="00441F79" w:rsidRDefault="00F817FF" w:rsidP="00410D79">
      <w:pPr>
        <w:snapToGrid w:val="0"/>
        <w:spacing w:line="360" w:lineRule="auto"/>
        <w:ind w:firstLineChars="196" w:firstLine="551"/>
        <w:rPr>
          <w:rFonts w:asciiTheme="minorEastAsia" w:eastAsiaTheme="minorEastAsia" w:hAnsiTheme="minorEastAsia"/>
          <w:b/>
          <w:bCs/>
          <w:sz w:val="28"/>
          <w:szCs w:val="28"/>
        </w:rPr>
      </w:pPr>
      <w:r w:rsidRPr="00441F79">
        <w:rPr>
          <w:rFonts w:asciiTheme="minorEastAsia" w:eastAsiaTheme="minorEastAsia" w:hAnsiTheme="minorEastAsia"/>
          <w:b/>
          <w:bCs/>
          <w:sz w:val="28"/>
          <w:szCs w:val="28"/>
        </w:rPr>
        <w:t>1</w:t>
      </w:r>
      <w:r w:rsidRPr="00441F79">
        <w:rPr>
          <w:rFonts w:asciiTheme="minorEastAsia" w:eastAsiaTheme="minorEastAsia" w:hAnsiTheme="minorEastAsia" w:hint="eastAsia"/>
          <w:b/>
          <w:bCs/>
          <w:sz w:val="28"/>
          <w:szCs w:val="28"/>
        </w:rPr>
        <w:t>．质量指数（百分制）</w:t>
      </w:r>
    </w:p>
    <w:p w:rsidR="00F817FF" w:rsidRPr="00441F79" w:rsidRDefault="00F817FF" w:rsidP="00410D79">
      <w:pPr>
        <w:snapToGrid w:val="0"/>
        <w:spacing w:line="360" w:lineRule="auto"/>
        <w:ind w:firstLineChars="200" w:firstLine="560"/>
        <w:rPr>
          <w:rFonts w:asciiTheme="minorEastAsia" w:eastAsiaTheme="minorEastAsia" w:hAnsiTheme="minorEastAsia"/>
          <w:sz w:val="28"/>
          <w:szCs w:val="28"/>
        </w:rPr>
      </w:pPr>
      <w:r w:rsidRPr="00441F79">
        <w:rPr>
          <w:rFonts w:asciiTheme="minorEastAsia" w:eastAsiaTheme="minorEastAsia" w:hAnsiTheme="minorEastAsia" w:hint="eastAsia"/>
          <w:kern w:val="0"/>
          <w:sz w:val="28"/>
          <w:szCs w:val="28"/>
        </w:rPr>
        <w:t>质量指数是按照特定的数学方法生成的、用于反映我国制造业质量竞争力整体水平的经济技术指标。按照原始数据统计范围的不同，可以相应形成全国制造业质量竞争力指数、制造业分行业质量竞争力指数和制造业分地区质量竞争力指数。</w:t>
      </w:r>
      <w:r w:rsidRPr="00441F79">
        <w:rPr>
          <w:rFonts w:asciiTheme="minorEastAsia" w:eastAsiaTheme="minorEastAsia" w:hAnsiTheme="minorEastAsia" w:hint="eastAsia"/>
          <w:sz w:val="28"/>
          <w:szCs w:val="28"/>
        </w:rPr>
        <w:t>为增强质量指数的时效性，自</w:t>
      </w:r>
      <w:r w:rsidRPr="00441F79">
        <w:rPr>
          <w:rFonts w:asciiTheme="minorEastAsia" w:eastAsiaTheme="minorEastAsia" w:hAnsiTheme="minorEastAsia"/>
          <w:sz w:val="28"/>
          <w:szCs w:val="28"/>
        </w:rPr>
        <w:t>2010</w:t>
      </w:r>
      <w:r w:rsidRPr="00441F79">
        <w:rPr>
          <w:rFonts w:asciiTheme="minorEastAsia" w:eastAsiaTheme="minorEastAsia" w:hAnsiTheme="minorEastAsia" w:hint="eastAsia"/>
          <w:sz w:val="28"/>
          <w:szCs w:val="28"/>
        </w:rPr>
        <w:t>年开始，国家质检总局开始采用跨年度数据来测算质量指数，即</w:t>
      </w:r>
      <w:r w:rsidRPr="00441F79">
        <w:rPr>
          <w:rFonts w:asciiTheme="minorEastAsia" w:eastAsiaTheme="minorEastAsia" w:hAnsiTheme="minorEastAsia"/>
          <w:sz w:val="28"/>
          <w:szCs w:val="28"/>
        </w:rPr>
        <w:t>12</w:t>
      </w:r>
      <w:r w:rsidRPr="00441F79">
        <w:rPr>
          <w:rFonts w:asciiTheme="minorEastAsia" w:eastAsiaTheme="minorEastAsia" w:hAnsiTheme="minorEastAsia" w:hint="eastAsia"/>
          <w:sz w:val="28"/>
          <w:szCs w:val="28"/>
        </w:rPr>
        <w:t>个统计指标中的产品质量等级品率、质量损失率、产品监督抽查合格率、出口商品检验合格率、质量管理体系认证率等</w:t>
      </w:r>
      <w:r w:rsidRPr="00441F79">
        <w:rPr>
          <w:rFonts w:asciiTheme="minorEastAsia" w:eastAsiaTheme="minorEastAsia" w:hAnsiTheme="minorEastAsia"/>
          <w:sz w:val="28"/>
          <w:szCs w:val="28"/>
        </w:rPr>
        <w:t>5</w:t>
      </w:r>
      <w:r w:rsidRPr="00441F79">
        <w:rPr>
          <w:rFonts w:asciiTheme="minorEastAsia" w:eastAsiaTheme="minorEastAsia" w:hAnsiTheme="minorEastAsia" w:hint="eastAsia"/>
          <w:sz w:val="28"/>
          <w:szCs w:val="28"/>
        </w:rPr>
        <w:t>个指标使用当年度数据，其他</w:t>
      </w:r>
      <w:r w:rsidRPr="00441F79">
        <w:rPr>
          <w:rFonts w:asciiTheme="minorEastAsia" w:eastAsiaTheme="minorEastAsia" w:hAnsiTheme="minorEastAsia"/>
          <w:sz w:val="28"/>
          <w:szCs w:val="28"/>
        </w:rPr>
        <w:t>7</w:t>
      </w:r>
      <w:r w:rsidRPr="00441F79">
        <w:rPr>
          <w:rFonts w:asciiTheme="minorEastAsia" w:eastAsiaTheme="minorEastAsia" w:hAnsiTheme="minorEastAsia" w:hint="eastAsia"/>
          <w:sz w:val="28"/>
          <w:szCs w:val="28"/>
        </w:rPr>
        <w:t>个指标使用上年度数据计算生成。</w:t>
      </w:r>
      <w:r w:rsidRPr="00441F79">
        <w:rPr>
          <w:rFonts w:asciiTheme="minorEastAsia" w:eastAsiaTheme="minorEastAsia" w:hAnsiTheme="minorEastAsia" w:hint="eastAsia"/>
          <w:bCs/>
          <w:sz w:val="28"/>
          <w:szCs w:val="28"/>
        </w:rPr>
        <w:t>质量指数评价指标体系的具体构成下表所示：</w:t>
      </w:r>
    </w:p>
    <w:p w:rsidR="00F817FF" w:rsidRPr="00441F79" w:rsidRDefault="00F817FF" w:rsidP="004C0AC7">
      <w:pPr>
        <w:pStyle w:val="11"/>
        <w:tabs>
          <w:tab w:val="center" w:pos="4723"/>
          <w:tab w:val="left" w:pos="8400"/>
        </w:tabs>
        <w:snapToGrid w:val="0"/>
        <w:spacing w:line="360" w:lineRule="auto"/>
        <w:jc w:val="center"/>
        <w:rPr>
          <w:rFonts w:asciiTheme="minorEastAsia" w:eastAsiaTheme="minorEastAsia" w:hAnsiTheme="minorEastAsia"/>
          <w:b/>
          <w:sz w:val="28"/>
          <w:szCs w:val="28"/>
        </w:rPr>
      </w:pPr>
      <w:r w:rsidRPr="00441F79">
        <w:rPr>
          <w:rFonts w:asciiTheme="minorEastAsia" w:eastAsiaTheme="minorEastAsia" w:hAnsiTheme="minorEastAsia"/>
          <w:b/>
          <w:sz w:val="28"/>
          <w:szCs w:val="28"/>
        </w:rPr>
        <w:t xml:space="preserve">  </w:t>
      </w:r>
      <w:r w:rsidRPr="00441F79">
        <w:rPr>
          <w:rFonts w:asciiTheme="minorEastAsia" w:eastAsiaTheme="minorEastAsia" w:hAnsiTheme="minorEastAsia" w:hint="eastAsia"/>
          <w:b/>
          <w:sz w:val="28"/>
          <w:szCs w:val="28"/>
        </w:rPr>
        <w:t>质量指数评价指标体系的具体构成</w:t>
      </w:r>
    </w:p>
    <w:tbl>
      <w:tblPr>
        <w:tblW w:w="8278" w:type="dxa"/>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1"/>
        <w:gridCol w:w="1260"/>
        <w:gridCol w:w="2290"/>
        <w:gridCol w:w="2977"/>
      </w:tblGrid>
      <w:tr w:rsidR="00F817FF" w:rsidRPr="00441F79" w:rsidTr="00942D91">
        <w:trPr>
          <w:cantSplit/>
          <w:trHeight w:val="300"/>
          <w:jc w:val="center"/>
        </w:trPr>
        <w:tc>
          <w:tcPr>
            <w:tcW w:w="1751" w:type="dxa"/>
            <w:vAlign w:val="center"/>
          </w:tcPr>
          <w:p w:rsidR="00F817FF" w:rsidRPr="00441F79" w:rsidRDefault="00F817FF" w:rsidP="004C0AC7">
            <w:pPr>
              <w:pStyle w:val="11"/>
              <w:snapToGrid w:val="0"/>
              <w:spacing w:line="360" w:lineRule="auto"/>
              <w:jc w:val="center"/>
              <w:rPr>
                <w:rFonts w:asciiTheme="minorEastAsia" w:eastAsiaTheme="minorEastAsia" w:hAnsiTheme="minorEastAsia"/>
                <w:sz w:val="24"/>
                <w:szCs w:val="24"/>
              </w:rPr>
            </w:pPr>
            <w:r w:rsidRPr="00441F79">
              <w:rPr>
                <w:rFonts w:asciiTheme="minorEastAsia" w:eastAsiaTheme="minorEastAsia" w:hAnsiTheme="minorEastAsia" w:hint="eastAsia"/>
                <w:sz w:val="24"/>
                <w:szCs w:val="24"/>
              </w:rPr>
              <w:t>一级指数</w:t>
            </w:r>
          </w:p>
        </w:tc>
        <w:tc>
          <w:tcPr>
            <w:tcW w:w="1260" w:type="dxa"/>
            <w:vAlign w:val="center"/>
          </w:tcPr>
          <w:p w:rsidR="00F817FF" w:rsidRPr="00441F79" w:rsidRDefault="00F817FF" w:rsidP="004C0AC7">
            <w:pPr>
              <w:pStyle w:val="11"/>
              <w:snapToGrid w:val="0"/>
              <w:spacing w:line="360" w:lineRule="auto"/>
              <w:jc w:val="center"/>
              <w:rPr>
                <w:rFonts w:asciiTheme="minorEastAsia" w:eastAsiaTheme="minorEastAsia" w:hAnsiTheme="minorEastAsia"/>
                <w:sz w:val="24"/>
                <w:szCs w:val="24"/>
              </w:rPr>
            </w:pPr>
            <w:r w:rsidRPr="00441F79">
              <w:rPr>
                <w:rFonts w:asciiTheme="minorEastAsia" w:eastAsiaTheme="minorEastAsia" w:hAnsiTheme="minorEastAsia" w:hint="eastAsia"/>
                <w:sz w:val="24"/>
                <w:szCs w:val="24"/>
              </w:rPr>
              <w:t>二级指标</w:t>
            </w:r>
          </w:p>
        </w:tc>
        <w:tc>
          <w:tcPr>
            <w:tcW w:w="2290" w:type="dxa"/>
            <w:vAlign w:val="center"/>
          </w:tcPr>
          <w:p w:rsidR="00F817FF" w:rsidRPr="00441F79" w:rsidRDefault="00F817FF" w:rsidP="004C0AC7">
            <w:pPr>
              <w:pStyle w:val="11"/>
              <w:snapToGrid w:val="0"/>
              <w:spacing w:line="360" w:lineRule="auto"/>
              <w:jc w:val="center"/>
              <w:rPr>
                <w:rFonts w:asciiTheme="minorEastAsia" w:eastAsiaTheme="minorEastAsia" w:hAnsiTheme="minorEastAsia"/>
                <w:sz w:val="24"/>
                <w:szCs w:val="24"/>
              </w:rPr>
            </w:pPr>
            <w:r w:rsidRPr="00441F79">
              <w:rPr>
                <w:rFonts w:asciiTheme="minorEastAsia" w:eastAsiaTheme="minorEastAsia" w:hAnsiTheme="minorEastAsia" w:hint="eastAsia"/>
                <w:sz w:val="24"/>
                <w:szCs w:val="24"/>
              </w:rPr>
              <w:t>三级指标</w:t>
            </w:r>
          </w:p>
        </w:tc>
        <w:tc>
          <w:tcPr>
            <w:tcW w:w="2977" w:type="dxa"/>
            <w:vAlign w:val="center"/>
          </w:tcPr>
          <w:p w:rsidR="00F817FF" w:rsidRPr="00441F79" w:rsidRDefault="00F817FF" w:rsidP="004C0AC7">
            <w:pPr>
              <w:snapToGrid w:val="0"/>
              <w:spacing w:line="360" w:lineRule="auto"/>
              <w:jc w:val="center"/>
              <w:rPr>
                <w:rFonts w:asciiTheme="minorEastAsia" w:eastAsiaTheme="minorEastAsia" w:hAnsiTheme="minorEastAsia"/>
                <w:sz w:val="24"/>
              </w:rPr>
            </w:pPr>
            <w:r w:rsidRPr="00441F79">
              <w:rPr>
                <w:rFonts w:asciiTheme="minorEastAsia" w:eastAsiaTheme="minorEastAsia" w:hAnsiTheme="minorEastAsia" w:hint="eastAsia"/>
                <w:sz w:val="24"/>
              </w:rPr>
              <w:t>观测变量</w:t>
            </w:r>
          </w:p>
        </w:tc>
      </w:tr>
      <w:tr w:rsidR="00F817FF" w:rsidRPr="00441F79" w:rsidTr="00942D91">
        <w:trPr>
          <w:cantSplit/>
          <w:trHeight w:val="300"/>
          <w:jc w:val="center"/>
        </w:trPr>
        <w:tc>
          <w:tcPr>
            <w:tcW w:w="1751" w:type="dxa"/>
            <w:vMerge w:val="restart"/>
            <w:vAlign w:val="center"/>
          </w:tcPr>
          <w:p w:rsidR="00F817FF" w:rsidRPr="00441F79" w:rsidRDefault="00F817FF" w:rsidP="004C0AC7">
            <w:pPr>
              <w:pStyle w:val="11"/>
              <w:snapToGrid w:val="0"/>
              <w:spacing w:line="360" w:lineRule="auto"/>
              <w:jc w:val="center"/>
              <w:rPr>
                <w:rFonts w:asciiTheme="minorEastAsia" w:eastAsiaTheme="minorEastAsia" w:hAnsiTheme="minorEastAsia"/>
                <w:sz w:val="24"/>
                <w:szCs w:val="24"/>
              </w:rPr>
            </w:pPr>
            <w:r w:rsidRPr="00441F79">
              <w:rPr>
                <w:rFonts w:asciiTheme="minorEastAsia" w:eastAsiaTheme="minorEastAsia" w:hAnsiTheme="minorEastAsia" w:hint="eastAsia"/>
                <w:sz w:val="24"/>
                <w:szCs w:val="24"/>
              </w:rPr>
              <w:t>质量指数</w:t>
            </w:r>
          </w:p>
        </w:tc>
        <w:tc>
          <w:tcPr>
            <w:tcW w:w="1260" w:type="dxa"/>
            <w:vMerge w:val="restart"/>
            <w:vAlign w:val="center"/>
          </w:tcPr>
          <w:p w:rsidR="00F817FF" w:rsidRPr="00441F79" w:rsidRDefault="00F817FF" w:rsidP="004C0AC7">
            <w:pPr>
              <w:pStyle w:val="11"/>
              <w:snapToGrid w:val="0"/>
              <w:spacing w:line="360" w:lineRule="auto"/>
              <w:jc w:val="center"/>
              <w:rPr>
                <w:rFonts w:asciiTheme="minorEastAsia" w:eastAsiaTheme="minorEastAsia" w:hAnsiTheme="minorEastAsia"/>
                <w:sz w:val="24"/>
                <w:szCs w:val="24"/>
              </w:rPr>
            </w:pPr>
            <w:r w:rsidRPr="00441F79">
              <w:rPr>
                <w:rFonts w:asciiTheme="minorEastAsia" w:eastAsiaTheme="minorEastAsia" w:hAnsiTheme="minorEastAsia" w:hint="eastAsia"/>
                <w:sz w:val="24"/>
                <w:szCs w:val="24"/>
              </w:rPr>
              <w:t>质量水平</w:t>
            </w:r>
          </w:p>
        </w:tc>
        <w:tc>
          <w:tcPr>
            <w:tcW w:w="2290" w:type="dxa"/>
            <w:vMerge w:val="restart"/>
            <w:vAlign w:val="center"/>
          </w:tcPr>
          <w:p w:rsidR="00F817FF" w:rsidRPr="00441F79" w:rsidRDefault="00F817FF" w:rsidP="004C0AC7">
            <w:pPr>
              <w:pStyle w:val="11"/>
              <w:snapToGrid w:val="0"/>
              <w:spacing w:line="360" w:lineRule="auto"/>
              <w:rPr>
                <w:rFonts w:asciiTheme="minorEastAsia" w:eastAsiaTheme="minorEastAsia" w:hAnsiTheme="minorEastAsia"/>
                <w:sz w:val="24"/>
                <w:szCs w:val="24"/>
              </w:rPr>
            </w:pPr>
            <w:r w:rsidRPr="00441F79">
              <w:rPr>
                <w:rFonts w:asciiTheme="minorEastAsia" w:eastAsiaTheme="minorEastAsia" w:hAnsiTheme="minorEastAsia" w:hint="eastAsia"/>
                <w:sz w:val="24"/>
                <w:szCs w:val="24"/>
              </w:rPr>
              <w:t>标准技术水平</w:t>
            </w:r>
          </w:p>
        </w:tc>
        <w:tc>
          <w:tcPr>
            <w:tcW w:w="2977" w:type="dxa"/>
            <w:vAlign w:val="center"/>
          </w:tcPr>
          <w:p w:rsidR="00F817FF" w:rsidRPr="00441F79" w:rsidRDefault="00F817FF" w:rsidP="004C0AC7">
            <w:pPr>
              <w:snapToGrid w:val="0"/>
              <w:spacing w:line="360" w:lineRule="auto"/>
              <w:rPr>
                <w:rFonts w:asciiTheme="minorEastAsia" w:eastAsiaTheme="minorEastAsia" w:hAnsiTheme="minorEastAsia"/>
                <w:bCs/>
                <w:sz w:val="24"/>
              </w:rPr>
            </w:pPr>
            <w:r w:rsidRPr="00441F79">
              <w:rPr>
                <w:rFonts w:asciiTheme="minorEastAsia" w:eastAsiaTheme="minorEastAsia" w:hAnsiTheme="minorEastAsia" w:hint="eastAsia"/>
                <w:bCs/>
                <w:sz w:val="24"/>
              </w:rPr>
              <w:t>产品质量等级品率</w:t>
            </w:r>
          </w:p>
        </w:tc>
      </w:tr>
      <w:tr w:rsidR="00F817FF" w:rsidRPr="00441F79" w:rsidTr="00942D91">
        <w:trPr>
          <w:cantSplit/>
          <w:trHeight w:val="300"/>
          <w:jc w:val="center"/>
        </w:trPr>
        <w:tc>
          <w:tcPr>
            <w:tcW w:w="1751" w:type="dxa"/>
            <w:vMerge/>
            <w:vAlign w:val="center"/>
          </w:tcPr>
          <w:p w:rsidR="00F817FF" w:rsidRPr="00441F79" w:rsidRDefault="00F817FF" w:rsidP="004C0AC7">
            <w:pPr>
              <w:pStyle w:val="11"/>
              <w:snapToGrid w:val="0"/>
              <w:spacing w:line="360" w:lineRule="auto"/>
              <w:jc w:val="center"/>
              <w:rPr>
                <w:rFonts w:asciiTheme="minorEastAsia" w:eastAsiaTheme="minorEastAsia" w:hAnsiTheme="minorEastAsia"/>
                <w:sz w:val="24"/>
                <w:szCs w:val="24"/>
              </w:rPr>
            </w:pPr>
          </w:p>
        </w:tc>
        <w:tc>
          <w:tcPr>
            <w:tcW w:w="1260" w:type="dxa"/>
            <w:vMerge/>
            <w:vAlign w:val="center"/>
          </w:tcPr>
          <w:p w:rsidR="00F817FF" w:rsidRPr="00441F79" w:rsidRDefault="00F817FF" w:rsidP="004C0AC7">
            <w:pPr>
              <w:pStyle w:val="11"/>
              <w:snapToGrid w:val="0"/>
              <w:spacing w:line="360" w:lineRule="auto"/>
              <w:jc w:val="center"/>
              <w:rPr>
                <w:rFonts w:asciiTheme="minorEastAsia" w:eastAsiaTheme="minorEastAsia" w:hAnsiTheme="minorEastAsia"/>
                <w:sz w:val="24"/>
                <w:szCs w:val="24"/>
              </w:rPr>
            </w:pPr>
          </w:p>
        </w:tc>
        <w:tc>
          <w:tcPr>
            <w:tcW w:w="2290" w:type="dxa"/>
            <w:vMerge/>
            <w:vAlign w:val="center"/>
          </w:tcPr>
          <w:p w:rsidR="00F817FF" w:rsidRPr="00441F79" w:rsidRDefault="00F817FF" w:rsidP="004C0AC7">
            <w:pPr>
              <w:pStyle w:val="11"/>
              <w:snapToGrid w:val="0"/>
              <w:spacing w:line="360" w:lineRule="auto"/>
              <w:rPr>
                <w:rFonts w:asciiTheme="minorEastAsia" w:eastAsiaTheme="minorEastAsia" w:hAnsiTheme="minorEastAsia"/>
                <w:sz w:val="24"/>
                <w:szCs w:val="24"/>
              </w:rPr>
            </w:pPr>
          </w:p>
        </w:tc>
        <w:tc>
          <w:tcPr>
            <w:tcW w:w="2977" w:type="dxa"/>
            <w:vAlign w:val="center"/>
          </w:tcPr>
          <w:p w:rsidR="00F817FF" w:rsidRPr="00441F79" w:rsidRDefault="00F817FF" w:rsidP="004C0AC7">
            <w:pPr>
              <w:snapToGrid w:val="0"/>
              <w:spacing w:line="360" w:lineRule="auto"/>
              <w:rPr>
                <w:rFonts w:asciiTheme="minorEastAsia" w:eastAsiaTheme="minorEastAsia" w:hAnsiTheme="minorEastAsia"/>
                <w:bCs/>
                <w:sz w:val="24"/>
              </w:rPr>
            </w:pPr>
            <w:r w:rsidRPr="00441F79">
              <w:rPr>
                <w:rFonts w:asciiTheme="minorEastAsia" w:eastAsiaTheme="minorEastAsia" w:hAnsiTheme="minorEastAsia" w:hint="eastAsia"/>
                <w:bCs/>
                <w:sz w:val="24"/>
              </w:rPr>
              <w:t>工程技术人员比重</w:t>
            </w:r>
          </w:p>
        </w:tc>
      </w:tr>
      <w:tr w:rsidR="00F817FF" w:rsidRPr="00441F79" w:rsidTr="00942D91">
        <w:trPr>
          <w:cantSplit/>
          <w:trHeight w:val="300"/>
          <w:jc w:val="center"/>
        </w:trPr>
        <w:tc>
          <w:tcPr>
            <w:tcW w:w="1751" w:type="dxa"/>
            <w:vMerge/>
            <w:vAlign w:val="center"/>
          </w:tcPr>
          <w:p w:rsidR="00F817FF" w:rsidRPr="00441F79" w:rsidRDefault="00F817FF" w:rsidP="004C0AC7">
            <w:pPr>
              <w:pStyle w:val="11"/>
              <w:snapToGrid w:val="0"/>
              <w:spacing w:line="360" w:lineRule="auto"/>
              <w:jc w:val="center"/>
              <w:rPr>
                <w:rFonts w:asciiTheme="minorEastAsia" w:eastAsiaTheme="minorEastAsia" w:hAnsiTheme="minorEastAsia"/>
                <w:sz w:val="24"/>
                <w:szCs w:val="24"/>
              </w:rPr>
            </w:pPr>
          </w:p>
        </w:tc>
        <w:tc>
          <w:tcPr>
            <w:tcW w:w="1260" w:type="dxa"/>
            <w:vMerge/>
            <w:vAlign w:val="center"/>
          </w:tcPr>
          <w:p w:rsidR="00F817FF" w:rsidRPr="00441F79" w:rsidRDefault="00F817FF" w:rsidP="004C0AC7">
            <w:pPr>
              <w:pStyle w:val="11"/>
              <w:snapToGrid w:val="0"/>
              <w:spacing w:line="360" w:lineRule="auto"/>
              <w:jc w:val="center"/>
              <w:rPr>
                <w:rFonts w:asciiTheme="minorEastAsia" w:eastAsiaTheme="minorEastAsia" w:hAnsiTheme="minorEastAsia"/>
                <w:sz w:val="24"/>
                <w:szCs w:val="24"/>
              </w:rPr>
            </w:pPr>
          </w:p>
        </w:tc>
        <w:tc>
          <w:tcPr>
            <w:tcW w:w="2290" w:type="dxa"/>
            <w:vMerge w:val="restart"/>
            <w:vAlign w:val="center"/>
          </w:tcPr>
          <w:p w:rsidR="00F817FF" w:rsidRPr="00441F79" w:rsidRDefault="00F817FF" w:rsidP="004C0AC7">
            <w:pPr>
              <w:pStyle w:val="11"/>
              <w:snapToGrid w:val="0"/>
              <w:spacing w:line="360" w:lineRule="auto"/>
              <w:rPr>
                <w:rFonts w:asciiTheme="minorEastAsia" w:eastAsiaTheme="minorEastAsia" w:hAnsiTheme="minorEastAsia"/>
                <w:sz w:val="24"/>
                <w:szCs w:val="24"/>
              </w:rPr>
            </w:pPr>
            <w:r w:rsidRPr="00441F79">
              <w:rPr>
                <w:rFonts w:asciiTheme="minorEastAsia" w:eastAsiaTheme="minorEastAsia" w:hAnsiTheme="minorEastAsia" w:hint="eastAsia"/>
                <w:sz w:val="24"/>
                <w:szCs w:val="24"/>
              </w:rPr>
              <w:t>质量管理水平</w:t>
            </w:r>
          </w:p>
        </w:tc>
        <w:tc>
          <w:tcPr>
            <w:tcW w:w="2977" w:type="dxa"/>
            <w:vAlign w:val="center"/>
          </w:tcPr>
          <w:p w:rsidR="00F817FF" w:rsidRPr="00441F79" w:rsidRDefault="00F817FF" w:rsidP="004C0AC7">
            <w:pPr>
              <w:snapToGrid w:val="0"/>
              <w:spacing w:line="360" w:lineRule="auto"/>
              <w:rPr>
                <w:rFonts w:asciiTheme="minorEastAsia" w:eastAsiaTheme="minorEastAsia" w:hAnsiTheme="minorEastAsia"/>
                <w:bCs/>
                <w:sz w:val="24"/>
              </w:rPr>
            </w:pPr>
            <w:r w:rsidRPr="00441F79">
              <w:rPr>
                <w:rFonts w:asciiTheme="minorEastAsia" w:eastAsiaTheme="minorEastAsia" w:hAnsiTheme="minorEastAsia" w:hint="eastAsia"/>
                <w:bCs/>
                <w:sz w:val="24"/>
              </w:rPr>
              <w:t>质量管理体系认证率</w:t>
            </w:r>
          </w:p>
        </w:tc>
      </w:tr>
      <w:tr w:rsidR="00F817FF" w:rsidRPr="00441F79" w:rsidTr="00942D91">
        <w:trPr>
          <w:cantSplit/>
          <w:trHeight w:val="300"/>
          <w:jc w:val="center"/>
        </w:trPr>
        <w:tc>
          <w:tcPr>
            <w:tcW w:w="1751" w:type="dxa"/>
            <w:vMerge/>
            <w:vAlign w:val="center"/>
          </w:tcPr>
          <w:p w:rsidR="00F817FF" w:rsidRPr="00441F79" w:rsidRDefault="00F817FF" w:rsidP="004C0AC7">
            <w:pPr>
              <w:pStyle w:val="11"/>
              <w:snapToGrid w:val="0"/>
              <w:spacing w:line="360" w:lineRule="auto"/>
              <w:jc w:val="center"/>
              <w:rPr>
                <w:rFonts w:asciiTheme="minorEastAsia" w:eastAsiaTheme="minorEastAsia" w:hAnsiTheme="minorEastAsia"/>
                <w:sz w:val="24"/>
                <w:szCs w:val="24"/>
              </w:rPr>
            </w:pPr>
          </w:p>
        </w:tc>
        <w:tc>
          <w:tcPr>
            <w:tcW w:w="1260" w:type="dxa"/>
            <w:vMerge/>
            <w:vAlign w:val="center"/>
          </w:tcPr>
          <w:p w:rsidR="00F817FF" w:rsidRPr="00441F79" w:rsidRDefault="00F817FF" w:rsidP="004C0AC7">
            <w:pPr>
              <w:pStyle w:val="11"/>
              <w:snapToGrid w:val="0"/>
              <w:spacing w:line="360" w:lineRule="auto"/>
              <w:jc w:val="center"/>
              <w:rPr>
                <w:rFonts w:asciiTheme="minorEastAsia" w:eastAsiaTheme="minorEastAsia" w:hAnsiTheme="minorEastAsia"/>
                <w:sz w:val="24"/>
                <w:szCs w:val="24"/>
              </w:rPr>
            </w:pPr>
          </w:p>
        </w:tc>
        <w:tc>
          <w:tcPr>
            <w:tcW w:w="2290" w:type="dxa"/>
            <w:vMerge/>
            <w:vAlign w:val="center"/>
          </w:tcPr>
          <w:p w:rsidR="00F817FF" w:rsidRPr="00441F79" w:rsidRDefault="00F817FF" w:rsidP="004C0AC7">
            <w:pPr>
              <w:pStyle w:val="11"/>
              <w:snapToGrid w:val="0"/>
              <w:spacing w:line="360" w:lineRule="auto"/>
              <w:rPr>
                <w:rFonts w:asciiTheme="minorEastAsia" w:eastAsiaTheme="minorEastAsia" w:hAnsiTheme="minorEastAsia"/>
                <w:sz w:val="24"/>
                <w:szCs w:val="24"/>
              </w:rPr>
            </w:pPr>
          </w:p>
        </w:tc>
        <w:tc>
          <w:tcPr>
            <w:tcW w:w="2977" w:type="dxa"/>
            <w:vAlign w:val="center"/>
          </w:tcPr>
          <w:p w:rsidR="00F817FF" w:rsidRPr="00441F79" w:rsidRDefault="00F817FF" w:rsidP="004C0AC7">
            <w:pPr>
              <w:snapToGrid w:val="0"/>
              <w:spacing w:line="360" w:lineRule="auto"/>
              <w:rPr>
                <w:rFonts w:asciiTheme="minorEastAsia" w:eastAsiaTheme="minorEastAsia" w:hAnsiTheme="minorEastAsia"/>
                <w:bCs/>
                <w:sz w:val="24"/>
              </w:rPr>
            </w:pPr>
            <w:r w:rsidRPr="00441F79">
              <w:rPr>
                <w:rFonts w:asciiTheme="minorEastAsia" w:eastAsiaTheme="minorEastAsia" w:hAnsiTheme="minorEastAsia" w:hint="eastAsia"/>
                <w:bCs/>
                <w:sz w:val="24"/>
              </w:rPr>
              <w:t>质量损失率</w:t>
            </w:r>
          </w:p>
        </w:tc>
      </w:tr>
      <w:tr w:rsidR="00F817FF" w:rsidRPr="00441F79" w:rsidTr="00942D91">
        <w:trPr>
          <w:cantSplit/>
          <w:trHeight w:val="300"/>
          <w:jc w:val="center"/>
        </w:trPr>
        <w:tc>
          <w:tcPr>
            <w:tcW w:w="1751" w:type="dxa"/>
            <w:vMerge/>
            <w:vAlign w:val="center"/>
          </w:tcPr>
          <w:p w:rsidR="00F817FF" w:rsidRPr="00441F79" w:rsidRDefault="00F817FF" w:rsidP="004C0AC7">
            <w:pPr>
              <w:pStyle w:val="11"/>
              <w:snapToGrid w:val="0"/>
              <w:spacing w:line="360" w:lineRule="auto"/>
              <w:jc w:val="center"/>
              <w:rPr>
                <w:rFonts w:asciiTheme="minorEastAsia" w:eastAsiaTheme="minorEastAsia" w:hAnsiTheme="minorEastAsia"/>
                <w:sz w:val="24"/>
                <w:szCs w:val="24"/>
              </w:rPr>
            </w:pPr>
          </w:p>
        </w:tc>
        <w:tc>
          <w:tcPr>
            <w:tcW w:w="1260" w:type="dxa"/>
            <w:vMerge/>
            <w:vAlign w:val="center"/>
          </w:tcPr>
          <w:p w:rsidR="00F817FF" w:rsidRPr="00441F79" w:rsidRDefault="00F817FF" w:rsidP="004C0AC7">
            <w:pPr>
              <w:pStyle w:val="11"/>
              <w:snapToGrid w:val="0"/>
              <w:spacing w:line="360" w:lineRule="auto"/>
              <w:jc w:val="center"/>
              <w:rPr>
                <w:rFonts w:asciiTheme="minorEastAsia" w:eastAsiaTheme="minorEastAsia" w:hAnsiTheme="minorEastAsia"/>
                <w:sz w:val="24"/>
                <w:szCs w:val="24"/>
              </w:rPr>
            </w:pPr>
          </w:p>
        </w:tc>
        <w:tc>
          <w:tcPr>
            <w:tcW w:w="2290" w:type="dxa"/>
            <w:vMerge w:val="restart"/>
            <w:vAlign w:val="center"/>
          </w:tcPr>
          <w:p w:rsidR="00F817FF" w:rsidRPr="00441F79" w:rsidRDefault="00F817FF" w:rsidP="004C0AC7">
            <w:pPr>
              <w:pStyle w:val="11"/>
              <w:snapToGrid w:val="0"/>
              <w:spacing w:line="360" w:lineRule="auto"/>
              <w:rPr>
                <w:rFonts w:asciiTheme="minorEastAsia" w:eastAsiaTheme="minorEastAsia" w:hAnsiTheme="minorEastAsia"/>
                <w:sz w:val="24"/>
                <w:szCs w:val="24"/>
              </w:rPr>
            </w:pPr>
            <w:r w:rsidRPr="00441F79">
              <w:rPr>
                <w:rFonts w:asciiTheme="minorEastAsia" w:eastAsiaTheme="minorEastAsia" w:hAnsiTheme="minorEastAsia" w:hint="eastAsia"/>
                <w:sz w:val="24"/>
                <w:szCs w:val="24"/>
              </w:rPr>
              <w:t>质量监检水平</w:t>
            </w:r>
          </w:p>
        </w:tc>
        <w:tc>
          <w:tcPr>
            <w:tcW w:w="2977" w:type="dxa"/>
            <w:vAlign w:val="center"/>
          </w:tcPr>
          <w:p w:rsidR="00F817FF" w:rsidRPr="00441F79" w:rsidRDefault="00F817FF" w:rsidP="004C0AC7">
            <w:pPr>
              <w:pStyle w:val="11"/>
              <w:snapToGrid w:val="0"/>
              <w:spacing w:line="360" w:lineRule="auto"/>
              <w:rPr>
                <w:rFonts w:asciiTheme="minorEastAsia" w:eastAsiaTheme="minorEastAsia" w:hAnsiTheme="minorEastAsia"/>
                <w:bCs/>
                <w:sz w:val="24"/>
                <w:szCs w:val="24"/>
              </w:rPr>
            </w:pPr>
            <w:r w:rsidRPr="00441F79">
              <w:rPr>
                <w:rFonts w:asciiTheme="minorEastAsia" w:eastAsiaTheme="minorEastAsia" w:hAnsiTheme="minorEastAsia" w:hint="eastAsia"/>
                <w:bCs/>
                <w:sz w:val="24"/>
                <w:szCs w:val="24"/>
              </w:rPr>
              <w:t>产品监督抽样合格率</w:t>
            </w:r>
          </w:p>
        </w:tc>
      </w:tr>
      <w:tr w:rsidR="00F817FF" w:rsidRPr="00441F79" w:rsidTr="00942D91">
        <w:trPr>
          <w:cantSplit/>
          <w:trHeight w:val="300"/>
          <w:jc w:val="center"/>
        </w:trPr>
        <w:tc>
          <w:tcPr>
            <w:tcW w:w="1751" w:type="dxa"/>
            <w:vMerge/>
            <w:vAlign w:val="center"/>
          </w:tcPr>
          <w:p w:rsidR="00F817FF" w:rsidRPr="00441F79" w:rsidRDefault="00F817FF" w:rsidP="004C0AC7">
            <w:pPr>
              <w:pStyle w:val="11"/>
              <w:snapToGrid w:val="0"/>
              <w:spacing w:line="360" w:lineRule="auto"/>
              <w:jc w:val="center"/>
              <w:rPr>
                <w:rFonts w:asciiTheme="minorEastAsia" w:eastAsiaTheme="minorEastAsia" w:hAnsiTheme="minorEastAsia"/>
                <w:sz w:val="24"/>
                <w:szCs w:val="24"/>
              </w:rPr>
            </w:pPr>
          </w:p>
        </w:tc>
        <w:tc>
          <w:tcPr>
            <w:tcW w:w="1260" w:type="dxa"/>
            <w:vMerge/>
            <w:vAlign w:val="center"/>
          </w:tcPr>
          <w:p w:rsidR="00F817FF" w:rsidRPr="00441F79" w:rsidRDefault="00F817FF" w:rsidP="004C0AC7">
            <w:pPr>
              <w:pStyle w:val="11"/>
              <w:snapToGrid w:val="0"/>
              <w:spacing w:line="360" w:lineRule="auto"/>
              <w:jc w:val="center"/>
              <w:rPr>
                <w:rFonts w:asciiTheme="minorEastAsia" w:eastAsiaTheme="minorEastAsia" w:hAnsiTheme="minorEastAsia"/>
                <w:sz w:val="24"/>
                <w:szCs w:val="24"/>
              </w:rPr>
            </w:pPr>
          </w:p>
        </w:tc>
        <w:tc>
          <w:tcPr>
            <w:tcW w:w="2290" w:type="dxa"/>
            <w:vMerge/>
            <w:vAlign w:val="center"/>
          </w:tcPr>
          <w:p w:rsidR="00F817FF" w:rsidRPr="00441F79" w:rsidRDefault="00F817FF" w:rsidP="004C0AC7">
            <w:pPr>
              <w:pStyle w:val="11"/>
              <w:snapToGrid w:val="0"/>
              <w:spacing w:line="360" w:lineRule="auto"/>
              <w:rPr>
                <w:rFonts w:asciiTheme="minorEastAsia" w:eastAsiaTheme="minorEastAsia" w:hAnsiTheme="minorEastAsia"/>
                <w:sz w:val="24"/>
                <w:szCs w:val="24"/>
              </w:rPr>
            </w:pPr>
          </w:p>
        </w:tc>
        <w:tc>
          <w:tcPr>
            <w:tcW w:w="2977" w:type="dxa"/>
            <w:vAlign w:val="center"/>
          </w:tcPr>
          <w:p w:rsidR="00F817FF" w:rsidRPr="00441F79" w:rsidRDefault="00F817FF" w:rsidP="004C0AC7">
            <w:pPr>
              <w:snapToGrid w:val="0"/>
              <w:spacing w:line="360" w:lineRule="auto"/>
              <w:rPr>
                <w:rFonts w:asciiTheme="minorEastAsia" w:eastAsiaTheme="minorEastAsia" w:hAnsiTheme="minorEastAsia"/>
                <w:bCs/>
                <w:sz w:val="24"/>
              </w:rPr>
            </w:pPr>
            <w:r w:rsidRPr="00441F79">
              <w:rPr>
                <w:rFonts w:asciiTheme="minorEastAsia" w:eastAsiaTheme="minorEastAsia" w:hAnsiTheme="minorEastAsia" w:hint="eastAsia"/>
                <w:bCs/>
                <w:sz w:val="24"/>
              </w:rPr>
              <w:t>出口商品检验合格率</w:t>
            </w:r>
          </w:p>
        </w:tc>
      </w:tr>
      <w:tr w:rsidR="00F817FF" w:rsidRPr="00441F79" w:rsidTr="00942D91">
        <w:trPr>
          <w:cantSplit/>
          <w:trHeight w:val="300"/>
          <w:jc w:val="center"/>
        </w:trPr>
        <w:tc>
          <w:tcPr>
            <w:tcW w:w="1751" w:type="dxa"/>
            <w:vMerge/>
            <w:vAlign w:val="center"/>
          </w:tcPr>
          <w:p w:rsidR="00F817FF" w:rsidRPr="00441F79" w:rsidRDefault="00F817FF" w:rsidP="004C0AC7">
            <w:pPr>
              <w:pStyle w:val="11"/>
              <w:snapToGrid w:val="0"/>
              <w:spacing w:line="360" w:lineRule="auto"/>
              <w:jc w:val="center"/>
              <w:rPr>
                <w:rFonts w:asciiTheme="minorEastAsia" w:eastAsiaTheme="minorEastAsia" w:hAnsiTheme="minorEastAsia"/>
                <w:sz w:val="24"/>
                <w:szCs w:val="24"/>
              </w:rPr>
            </w:pPr>
          </w:p>
        </w:tc>
        <w:tc>
          <w:tcPr>
            <w:tcW w:w="1260" w:type="dxa"/>
            <w:vMerge w:val="restart"/>
            <w:vAlign w:val="center"/>
          </w:tcPr>
          <w:p w:rsidR="00F817FF" w:rsidRPr="00441F79" w:rsidRDefault="00F817FF" w:rsidP="004C0AC7">
            <w:pPr>
              <w:pStyle w:val="11"/>
              <w:snapToGrid w:val="0"/>
              <w:spacing w:line="360" w:lineRule="auto"/>
              <w:jc w:val="center"/>
              <w:rPr>
                <w:rFonts w:asciiTheme="minorEastAsia" w:eastAsiaTheme="minorEastAsia" w:hAnsiTheme="minorEastAsia"/>
                <w:sz w:val="24"/>
                <w:szCs w:val="24"/>
              </w:rPr>
            </w:pPr>
            <w:r w:rsidRPr="00441F79">
              <w:rPr>
                <w:rFonts w:asciiTheme="minorEastAsia" w:eastAsiaTheme="minorEastAsia" w:hAnsiTheme="minorEastAsia" w:hint="eastAsia"/>
                <w:sz w:val="24"/>
                <w:szCs w:val="24"/>
              </w:rPr>
              <w:t>发展能力</w:t>
            </w:r>
          </w:p>
        </w:tc>
        <w:tc>
          <w:tcPr>
            <w:tcW w:w="2290" w:type="dxa"/>
            <w:vMerge w:val="restart"/>
            <w:vAlign w:val="center"/>
          </w:tcPr>
          <w:p w:rsidR="00F817FF" w:rsidRPr="00441F79" w:rsidRDefault="00F817FF" w:rsidP="004C0AC7">
            <w:pPr>
              <w:pStyle w:val="11"/>
              <w:snapToGrid w:val="0"/>
              <w:spacing w:line="360" w:lineRule="auto"/>
              <w:rPr>
                <w:rFonts w:asciiTheme="minorEastAsia" w:eastAsiaTheme="minorEastAsia" w:hAnsiTheme="minorEastAsia"/>
                <w:sz w:val="24"/>
                <w:szCs w:val="24"/>
              </w:rPr>
            </w:pPr>
            <w:r w:rsidRPr="00441F79">
              <w:rPr>
                <w:rFonts w:asciiTheme="minorEastAsia" w:eastAsiaTheme="minorEastAsia" w:hAnsiTheme="minorEastAsia" w:hint="eastAsia"/>
                <w:sz w:val="24"/>
                <w:szCs w:val="24"/>
              </w:rPr>
              <w:t>研发技改能力</w:t>
            </w:r>
          </w:p>
        </w:tc>
        <w:tc>
          <w:tcPr>
            <w:tcW w:w="2977" w:type="dxa"/>
            <w:vAlign w:val="center"/>
          </w:tcPr>
          <w:p w:rsidR="00F817FF" w:rsidRPr="00441F79" w:rsidRDefault="00F817FF" w:rsidP="004C0AC7">
            <w:pPr>
              <w:snapToGrid w:val="0"/>
              <w:spacing w:line="360" w:lineRule="auto"/>
              <w:rPr>
                <w:rFonts w:asciiTheme="minorEastAsia" w:eastAsiaTheme="minorEastAsia" w:hAnsiTheme="minorEastAsia"/>
                <w:bCs/>
                <w:sz w:val="24"/>
              </w:rPr>
            </w:pPr>
            <w:r w:rsidRPr="00441F79">
              <w:rPr>
                <w:rFonts w:asciiTheme="minorEastAsia" w:eastAsiaTheme="minorEastAsia" w:hAnsiTheme="minorEastAsia" w:hint="eastAsia"/>
                <w:bCs/>
                <w:sz w:val="24"/>
              </w:rPr>
              <w:t>研究与试验发展经费比重</w:t>
            </w:r>
          </w:p>
        </w:tc>
      </w:tr>
      <w:tr w:rsidR="00F817FF" w:rsidRPr="00441F79" w:rsidTr="00942D91">
        <w:trPr>
          <w:cantSplit/>
          <w:trHeight w:val="300"/>
          <w:jc w:val="center"/>
        </w:trPr>
        <w:tc>
          <w:tcPr>
            <w:tcW w:w="1751" w:type="dxa"/>
            <w:vMerge/>
            <w:vAlign w:val="center"/>
          </w:tcPr>
          <w:p w:rsidR="00F817FF" w:rsidRPr="00441F79" w:rsidRDefault="00F817FF" w:rsidP="004C0AC7">
            <w:pPr>
              <w:pStyle w:val="11"/>
              <w:snapToGrid w:val="0"/>
              <w:spacing w:line="360" w:lineRule="auto"/>
              <w:jc w:val="center"/>
              <w:rPr>
                <w:rFonts w:asciiTheme="minorEastAsia" w:eastAsiaTheme="minorEastAsia" w:hAnsiTheme="minorEastAsia"/>
                <w:sz w:val="24"/>
                <w:szCs w:val="24"/>
              </w:rPr>
            </w:pPr>
          </w:p>
        </w:tc>
        <w:tc>
          <w:tcPr>
            <w:tcW w:w="1260" w:type="dxa"/>
            <w:vMerge/>
            <w:vAlign w:val="center"/>
          </w:tcPr>
          <w:p w:rsidR="00F817FF" w:rsidRPr="00441F79" w:rsidRDefault="00F817FF" w:rsidP="004C0AC7">
            <w:pPr>
              <w:pStyle w:val="11"/>
              <w:snapToGrid w:val="0"/>
              <w:spacing w:line="360" w:lineRule="auto"/>
              <w:jc w:val="center"/>
              <w:rPr>
                <w:rFonts w:asciiTheme="minorEastAsia" w:eastAsiaTheme="minorEastAsia" w:hAnsiTheme="minorEastAsia"/>
                <w:sz w:val="24"/>
                <w:szCs w:val="24"/>
              </w:rPr>
            </w:pPr>
          </w:p>
        </w:tc>
        <w:tc>
          <w:tcPr>
            <w:tcW w:w="2290" w:type="dxa"/>
            <w:vMerge/>
            <w:vAlign w:val="center"/>
          </w:tcPr>
          <w:p w:rsidR="00F817FF" w:rsidRPr="00441F79" w:rsidRDefault="00F817FF" w:rsidP="004C0AC7">
            <w:pPr>
              <w:pStyle w:val="11"/>
              <w:snapToGrid w:val="0"/>
              <w:spacing w:line="360" w:lineRule="auto"/>
              <w:rPr>
                <w:rFonts w:asciiTheme="minorEastAsia" w:eastAsiaTheme="minorEastAsia" w:hAnsiTheme="minorEastAsia"/>
                <w:sz w:val="24"/>
                <w:szCs w:val="24"/>
              </w:rPr>
            </w:pPr>
          </w:p>
        </w:tc>
        <w:tc>
          <w:tcPr>
            <w:tcW w:w="2977" w:type="dxa"/>
            <w:vAlign w:val="center"/>
          </w:tcPr>
          <w:p w:rsidR="00F817FF" w:rsidRPr="00441F79" w:rsidRDefault="00F817FF" w:rsidP="004C0AC7">
            <w:pPr>
              <w:snapToGrid w:val="0"/>
              <w:spacing w:line="360" w:lineRule="auto"/>
              <w:rPr>
                <w:rFonts w:asciiTheme="minorEastAsia" w:eastAsiaTheme="minorEastAsia" w:hAnsiTheme="minorEastAsia"/>
                <w:bCs/>
                <w:sz w:val="24"/>
              </w:rPr>
            </w:pPr>
            <w:r w:rsidRPr="00441F79">
              <w:rPr>
                <w:rFonts w:asciiTheme="minorEastAsia" w:eastAsiaTheme="minorEastAsia" w:hAnsiTheme="minorEastAsia" w:hint="eastAsia"/>
                <w:bCs/>
                <w:sz w:val="24"/>
              </w:rPr>
              <w:t>技术改造经费比重</w:t>
            </w:r>
          </w:p>
        </w:tc>
      </w:tr>
      <w:tr w:rsidR="00F817FF" w:rsidRPr="00441F79" w:rsidTr="00942D91">
        <w:trPr>
          <w:cantSplit/>
          <w:trHeight w:val="300"/>
          <w:jc w:val="center"/>
        </w:trPr>
        <w:tc>
          <w:tcPr>
            <w:tcW w:w="1751" w:type="dxa"/>
            <w:vMerge/>
            <w:vAlign w:val="center"/>
          </w:tcPr>
          <w:p w:rsidR="00F817FF" w:rsidRPr="00441F79" w:rsidRDefault="00F817FF" w:rsidP="004C0AC7">
            <w:pPr>
              <w:pStyle w:val="11"/>
              <w:snapToGrid w:val="0"/>
              <w:spacing w:line="360" w:lineRule="auto"/>
              <w:jc w:val="center"/>
              <w:rPr>
                <w:rFonts w:asciiTheme="minorEastAsia" w:eastAsiaTheme="minorEastAsia" w:hAnsiTheme="minorEastAsia"/>
                <w:sz w:val="24"/>
                <w:szCs w:val="24"/>
              </w:rPr>
            </w:pPr>
          </w:p>
        </w:tc>
        <w:tc>
          <w:tcPr>
            <w:tcW w:w="1260" w:type="dxa"/>
            <w:vMerge/>
            <w:vAlign w:val="center"/>
          </w:tcPr>
          <w:p w:rsidR="00F817FF" w:rsidRPr="00441F79" w:rsidRDefault="00F817FF" w:rsidP="004C0AC7">
            <w:pPr>
              <w:pStyle w:val="11"/>
              <w:snapToGrid w:val="0"/>
              <w:spacing w:line="360" w:lineRule="auto"/>
              <w:jc w:val="center"/>
              <w:rPr>
                <w:rFonts w:asciiTheme="minorEastAsia" w:eastAsiaTheme="minorEastAsia" w:hAnsiTheme="minorEastAsia"/>
                <w:sz w:val="24"/>
                <w:szCs w:val="24"/>
              </w:rPr>
            </w:pPr>
          </w:p>
        </w:tc>
        <w:tc>
          <w:tcPr>
            <w:tcW w:w="2290" w:type="dxa"/>
            <w:vMerge w:val="restart"/>
            <w:vAlign w:val="center"/>
          </w:tcPr>
          <w:p w:rsidR="00F817FF" w:rsidRPr="00441F79" w:rsidRDefault="00F817FF" w:rsidP="004C0AC7">
            <w:pPr>
              <w:pStyle w:val="11"/>
              <w:snapToGrid w:val="0"/>
              <w:spacing w:line="360" w:lineRule="auto"/>
              <w:rPr>
                <w:rFonts w:asciiTheme="minorEastAsia" w:eastAsiaTheme="minorEastAsia" w:hAnsiTheme="minorEastAsia"/>
                <w:sz w:val="24"/>
                <w:szCs w:val="24"/>
              </w:rPr>
            </w:pPr>
            <w:r w:rsidRPr="00441F79">
              <w:rPr>
                <w:rFonts w:asciiTheme="minorEastAsia" w:eastAsiaTheme="minorEastAsia" w:hAnsiTheme="minorEastAsia" w:hint="eastAsia"/>
                <w:sz w:val="24"/>
                <w:szCs w:val="24"/>
              </w:rPr>
              <w:t>核心技术能力</w:t>
            </w:r>
          </w:p>
        </w:tc>
        <w:tc>
          <w:tcPr>
            <w:tcW w:w="2977" w:type="dxa"/>
            <w:vAlign w:val="center"/>
          </w:tcPr>
          <w:p w:rsidR="00F817FF" w:rsidRPr="00441F79" w:rsidRDefault="00F817FF" w:rsidP="004C0AC7">
            <w:pPr>
              <w:pStyle w:val="11"/>
              <w:snapToGrid w:val="0"/>
              <w:spacing w:line="360" w:lineRule="auto"/>
              <w:rPr>
                <w:rFonts w:asciiTheme="minorEastAsia" w:eastAsiaTheme="minorEastAsia" w:hAnsiTheme="minorEastAsia"/>
                <w:bCs/>
                <w:sz w:val="24"/>
                <w:szCs w:val="24"/>
              </w:rPr>
            </w:pPr>
            <w:r w:rsidRPr="00441F79">
              <w:rPr>
                <w:rFonts w:asciiTheme="minorEastAsia" w:eastAsiaTheme="minorEastAsia" w:hAnsiTheme="minorEastAsia" w:hint="eastAsia"/>
                <w:bCs/>
                <w:sz w:val="24"/>
                <w:szCs w:val="24"/>
              </w:rPr>
              <w:t>每百万元产值拥有专利数</w:t>
            </w:r>
          </w:p>
        </w:tc>
      </w:tr>
      <w:tr w:rsidR="00F817FF" w:rsidRPr="00441F79" w:rsidTr="00942D91">
        <w:trPr>
          <w:cantSplit/>
          <w:trHeight w:val="300"/>
          <w:jc w:val="center"/>
        </w:trPr>
        <w:tc>
          <w:tcPr>
            <w:tcW w:w="1751" w:type="dxa"/>
            <w:vMerge/>
            <w:vAlign w:val="center"/>
          </w:tcPr>
          <w:p w:rsidR="00F817FF" w:rsidRPr="00441F79" w:rsidRDefault="00F817FF" w:rsidP="004C0AC7">
            <w:pPr>
              <w:pStyle w:val="11"/>
              <w:snapToGrid w:val="0"/>
              <w:spacing w:line="360" w:lineRule="auto"/>
              <w:jc w:val="center"/>
              <w:rPr>
                <w:rFonts w:asciiTheme="minorEastAsia" w:eastAsiaTheme="minorEastAsia" w:hAnsiTheme="minorEastAsia"/>
                <w:sz w:val="24"/>
                <w:szCs w:val="24"/>
              </w:rPr>
            </w:pPr>
          </w:p>
        </w:tc>
        <w:tc>
          <w:tcPr>
            <w:tcW w:w="1260" w:type="dxa"/>
            <w:vMerge/>
            <w:vAlign w:val="center"/>
          </w:tcPr>
          <w:p w:rsidR="00F817FF" w:rsidRPr="00441F79" w:rsidRDefault="00F817FF" w:rsidP="004C0AC7">
            <w:pPr>
              <w:pStyle w:val="11"/>
              <w:snapToGrid w:val="0"/>
              <w:spacing w:line="360" w:lineRule="auto"/>
              <w:jc w:val="center"/>
              <w:rPr>
                <w:rFonts w:asciiTheme="minorEastAsia" w:eastAsiaTheme="minorEastAsia" w:hAnsiTheme="minorEastAsia"/>
                <w:sz w:val="24"/>
                <w:szCs w:val="24"/>
              </w:rPr>
            </w:pPr>
          </w:p>
        </w:tc>
        <w:tc>
          <w:tcPr>
            <w:tcW w:w="2290" w:type="dxa"/>
            <w:vMerge/>
            <w:vAlign w:val="center"/>
          </w:tcPr>
          <w:p w:rsidR="00F817FF" w:rsidRPr="00441F79" w:rsidRDefault="00F817FF" w:rsidP="004C0AC7">
            <w:pPr>
              <w:pStyle w:val="11"/>
              <w:snapToGrid w:val="0"/>
              <w:spacing w:line="360" w:lineRule="auto"/>
              <w:rPr>
                <w:rFonts w:asciiTheme="minorEastAsia" w:eastAsiaTheme="minorEastAsia" w:hAnsiTheme="minorEastAsia"/>
                <w:sz w:val="24"/>
                <w:szCs w:val="24"/>
              </w:rPr>
            </w:pPr>
          </w:p>
        </w:tc>
        <w:tc>
          <w:tcPr>
            <w:tcW w:w="2977" w:type="dxa"/>
            <w:vAlign w:val="center"/>
          </w:tcPr>
          <w:p w:rsidR="00F817FF" w:rsidRPr="00441F79" w:rsidRDefault="00F817FF" w:rsidP="004C0AC7">
            <w:pPr>
              <w:snapToGrid w:val="0"/>
              <w:spacing w:line="360" w:lineRule="auto"/>
              <w:rPr>
                <w:rFonts w:asciiTheme="minorEastAsia" w:eastAsiaTheme="minorEastAsia" w:hAnsiTheme="minorEastAsia"/>
                <w:bCs/>
                <w:sz w:val="24"/>
              </w:rPr>
            </w:pPr>
            <w:r w:rsidRPr="00441F79">
              <w:rPr>
                <w:rFonts w:asciiTheme="minorEastAsia" w:eastAsiaTheme="minorEastAsia" w:hAnsiTheme="minorEastAsia" w:hint="eastAsia"/>
                <w:bCs/>
                <w:sz w:val="24"/>
              </w:rPr>
              <w:t>新产品销售比重</w:t>
            </w:r>
          </w:p>
        </w:tc>
      </w:tr>
      <w:tr w:rsidR="00F817FF" w:rsidRPr="00441F79" w:rsidTr="00942D91">
        <w:trPr>
          <w:cantSplit/>
          <w:trHeight w:val="300"/>
          <w:jc w:val="center"/>
        </w:trPr>
        <w:tc>
          <w:tcPr>
            <w:tcW w:w="1751" w:type="dxa"/>
            <w:vMerge/>
            <w:vAlign w:val="center"/>
          </w:tcPr>
          <w:p w:rsidR="00F817FF" w:rsidRPr="00441F79" w:rsidRDefault="00F817FF" w:rsidP="004C0AC7">
            <w:pPr>
              <w:pStyle w:val="11"/>
              <w:snapToGrid w:val="0"/>
              <w:spacing w:line="360" w:lineRule="auto"/>
              <w:jc w:val="center"/>
              <w:rPr>
                <w:rFonts w:asciiTheme="minorEastAsia" w:eastAsiaTheme="minorEastAsia" w:hAnsiTheme="minorEastAsia"/>
                <w:sz w:val="24"/>
                <w:szCs w:val="24"/>
              </w:rPr>
            </w:pPr>
          </w:p>
        </w:tc>
        <w:tc>
          <w:tcPr>
            <w:tcW w:w="1260" w:type="dxa"/>
            <w:vMerge/>
            <w:vAlign w:val="center"/>
          </w:tcPr>
          <w:p w:rsidR="00F817FF" w:rsidRPr="00441F79" w:rsidRDefault="00F817FF" w:rsidP="004C0AC7">
            <w:pPr>
              <w:pStyle w:val="11"/>
              <w:snapToGrid w:val="0"/>
              <w:spacing w:line="360" w:lineRule="auto"/>
              <w:jc w:val="center"/>
              <w:rPr>
                <w:rFonts w:asciiTheme="minorEastAsia" w:eastAsiaTheme="minorEastAsia" w:hAnsiTheme="minorEastAsia"/>
                <w:sz w:val="24"/>
                <w:szCs w:val="24"/>
              </w:rPr>
            </w:pPr>
          </w:p>
        </w:tc>
        <w:tc>
          <w:tcPr>
            <w:tcW w:w="2290" w:type="dxa"/>
            <w:vMerge w:val="restart"/>
            <w:vAlign w:val="center"/>
          </w:tcPr>
          <w:p w:rsidR="00F817FF" w:rsidRPr="00441F79" w:rsidRDefault="00F817FF" w:rsidP="004C0AC7">
            <w:pPr>
              <w:pStyle w:val="11"/>
              <w:snapToGrid w:val="0"/>
              <w:spacing w:line="360" w:lineRule="auto"/>
              <w:rPr>
                <w:rFonts w:asciiTheme="minorEastAsia" w:eastAsiaTheme="minorEastAsia" w:hAnsiTheme="minorEastAsia"/>
                <w:sz w:val="24"/>
                <w:szCs w:val="24"/>
              </w:rPr>
            </w:pPr>
            <w:r w:rsidRPr="00441F79">
              <w:rPr>
                <w:rFonts w:asciiTheme="minorEastAsia" w:eastAsiaTheme="minorEastAsia" w:hAnsiTheme="minorEastAsia" w:hint="eastAsia"/>
                <w:sz w:val="24"/>
                <w:szCs w:val="24"/>
              </w:rPr>
              <w:t>市场适应能力</w:t>
            </w:r>
          </w:p>
        </w:tc>
        <w:tc>
          <w:tcPr>
            <w:tcW w:w="2977" w:type="dxa"/>
            <w:vAlign w:val="center"/>
          </w:tcPr>
          <w:p w:rsidR="00F817FF" w:rsidRPr="00441F79" w:rsidRDefault="00F817FF" w:rsidP="004C0AC7">
            <w:pPr>
              <w:pStyle w:val="11"/>
              <w:snapToGrid w:val="0"/>
              <w:spacing w:line="360" w:lineRule="auto"/>
              <w:rPr>
                <w:rFonts w:asciiTheme="minorEastAsia" w:eastAsiaTheme="minorEastAsia" w:hAnsiTheme="minorEastAsia"/>
                <w:bCs/>
                <w:sz w:val="24"/>
                <w:szCs w:val="24"/>
              </w:rPr>
            </w:pPr>
            <w:r w:rsidRPr="00441F79">
              <w:rPr>
                <w:rFonts w:asciiTheme="minorEastAsia" w:eastAsiaTheme="minorEastAsia" w:hAnsiTheme="minorEastAsia" w:hint="eastAsia"/>
                <w:bCs/>
                <w:sz w:val="24"/>
                <w:szCs w:val="24"/>
              </w:rPr>
              <w:t>人均产品销售收入</w:t>
            </w:r>
          </w:p>
        </w:tc>
      </w:tr>
      <w:tr w:rsidR="00F817FF" w:rsidRPr="00441F79" w:rsidTr="00942D91">
        <w:trPr>
          <w:cantSplit/>
          <w:trHeight w:val="300"/>
          <w:jc w:val="center"/>
        </w:trPr>
        <w:tc>
          <w:tcPr>
            <w:tcW w:w="1751" w:type="dxa"/>
            <w:vMerge/>
            <w:vAlign w:val="center"/>
          </w:tcPr>
          <w:p w:rsidR="00F817FF" w:rsidRPr="00441F79" w:rsidRDefault="00F817FF" w:rsidP="004C0AC7">
            <w:pPr>
              <w:pStyle w:val="11"/>
              <w:snapToGrid w:val="0"/>
              <w:spacing w:line="360" w:lineRule="auto"/>
              <w:jc w:val="center"/>
              <w:rPr>
                <w:rFonts w:asciiTheme="minorEastAsia" w:eastAsiaTheme="minorEastAsia" w:hAnsiTheme="minorEastAsia"/>
                <w:sz w:val="24"/>
                <w:szCs w:val="24"/>
              </w:rPr>
            </w:pPr>
          </w:p>
        </w:tc>
        <w:tc>
          <w:tcPr>
            <w:tcW w:w="1260" w:type="dxa"/>
            <w:vMerge/>
            <w:vAlign w:val="center"/>
          </w:tcPr>
          <w:p w:rsidR="00F817FF" w:rsidRPr="00441F79" w:rsidRDefault="00F817FF" w:rsidP="004C0AC7">
            <w:pPr>
              <w:pStyle w:val="11"/>
              <w:snapToGrid w:val="0"/>
              <w:spacing w:line="360" w:lineRule="auto"/>
              <w:jc w:val="center"/>
              <w:rPr>
                <w:rFonts w:asciiTheme="minorEastAsia" w:eastAsiaTheme="minorEastAsia" w:hAnsiTheme="minorEastAsia"/>
                <w:sz w:val="24"/>
                <w:szCs w:val="24"/>
              </w:rPr>
            </w:pPr>
          </w:p>
        </w:tc>
        <w:tc>
          <w:tcPr>
            <w:tcW w:w="2290" w:type="dxa"/>
            <w:vMerge/>
            <w:vAlign w:val="center"/>
          </w:tcPr>
          <w:p w:rsidR="00F817FF" w:rsidRPr="00441F79" w:rsidRDefault="00F817FF" w:rsidP="004C0AC7">
            <w:pPr>
              <w:pStyle w:val="11"/>
              <w:snapToGrid w:val="0"/>
              <w:spacing w:line="360" w:lineRule="auto"/>
              <w:jc w:val="center"/>
              <w:rPr>
                <w:rFonts w:asciiTheme="minorEastAsia" w:eastAsiaTheme="minorEastAsia" w:hAnsiTheme="minorEastAsia"/>
                <w:sz w:val="24"/>
                <w:szCs w:val="24"/>
              </w:rPr>
            </w:pPr>
          </w:p>
        </w:tc>
        <w:tc>
          <w:tcPr>
            <w:tcW w:w="2977" w:type="dxa"/>
            <w:vAlign w:val="center"/>
          </w:tcPr>
          <w:p w:rsidR="00F817FF" w:rsidRPr="00441F79" w:rsidRDefault="00F817FF" w:rsidP="004C0AC7">
            <w:pPr>
              <w:pStyle w:val="11"/>
              <w:snapToGrid w:val="0"/>
              <w:spacing w:line="360" w:lineRule="auto"/>
              <w:rPr>
                <w:rFonts w:asciiTheme="minorEastAsia" w:eastAsiaTheme="minorEastAsia" w:hAnsiTheme="minorEastAsia"/>
                <w:bCs/>
                <w:sz w:val="24"/>
                <w:szCs w:val="24"/>
              </w:rPr>
            </w:pPr>
            <w:r w:rsidRPr="00441F79">
              <w:rPr>
                <w:rFonts w:asciiTheme="minorEastAsia" w:eastAsiaTheme="minorEastAsia" w:hAnsiTheme="minorEastAsia" w:hint="eastAsia"/>
                <w:bCs/>
                <w:sz w:val="24"/>
                <w:szCs w:val="24"/>
              </w:rPr>
              <w:t>出口商品比重</w:t>
            </w:r>
          </w:p>
        </w:tc>
      </w:tr>
    </w:tbl>
    <w:p w:rsidR="00F817FF" w:rsidRPr="00441F79" w:rsidRDefault="00F817FF" w:rsidP="004C0AC7">
      <w:pPr>
        <w:snapToGrid w:val="0"/>
        <w:spacing w:line="360" w:lineRule="auto"/>
        <w:rPr>
          <w:rFonts w:asciiTheme="minorEastAsia" w:eastAsiaTheme="minorEastAsia" w:hAnsiTheme="minorEastAsia"/>
          <w:b/>
          <w:bCs/>
          <w:sz w:val="28"/>
          <w:szCs w:val="28"/>
        </w:rPr>
      </w:pPr>
      <w:r w:rsidRPr="00441F79">
        <w:rPr>
          <w:rFonts w:asciiTheme="minorEastAsia" w:eastAsiaTheme="minorEastAsia" w:hAnsiTheme="minorEastAsia"/>
          <w:b/>
          <w:bCs/>
          <w:sz w:val="28"/>
          <w:szCs w:val="28"/>
        </w:rPr>
        <w:t xml:space="preserve">    2</w:t>
      </w:r>
      <w:r w:rsidRPr="00441F79">
        <w:rPr>
          <w:rFonts w:asciiTheme="minorEastAsia" w:eastAsiaTheme="minorEastAsia" w:hAnsiTheme="minorEastAsia" w:hint="eastAsia"/>
          <w:b/>
          <w:bCs/>
          <w:sz w:val="28"/>
          <w:szCs w:val="28"/>
        </w:rPr>
        <w:t>．抽样合格率（</w:t>
      </w:r>
      <w:r w:rsidRPr="00441F79">
        <w:rPr>
          <w:rFonts w:asciiTheme="minorEastAsia" w:eastAsiaTheme="minorEastAsia" w:hAnsiTheme="minorEastAsia"/>
          <w:b/>
          <w:bCs/>
          <w:sz w:val="28"/>
          <w:szCs w:val="28"/>
        </w:rPr>
        <w:t>%</w:t>
      </w:r>
      <w:r w:rsidRPr="00441F79">
        <w:rPr>
          <w:rFonts w:asciiTheme="minorEastAsia" w:eastAsiaTheme="minorEastAsia" w:hAnsiTheme="minorEastAsia" w:hint="eastAsia"/>
          <w:b/>
          <w:bCs/>
          <w:sz w:val="28"/>
          <w:szCs w:val="28"/>
        </w:rPr>
        <w:t>）</w:t>
      </w:r>
    </w:p>
    <w:p w:rsidR="00F817FF" w:rsidRPr="00441F79" w:rsidRDefault="00F817FF" w:rsidP="002E3501">
      <w:pPr>
        <w:snapToGrid w:val="0"/>
        <w:spacing w:line="360" w:lineRule="auto"/>
        <w:ind w:firstLineChars="250" w:firstLine="700"/>
        <w:rPr>
          <w:rFonts w:asciiTheme="minorEastAsia" w:eastAsiaTheme="minorEastAsia" w:hAnsiTheme="minorEastAsia"/>
          <w:b/>
          <w:sz w:val="28"/>
          <w:szCs w:val="28"/>
        </w:rPr>
      </w:pPr>
      <w:r w:rsidRPr="00441F79">
        <w:rPr>
          <w:rFonts w:asciiTheme="minorEastAsia" w:eastAsiaTheme="minorEastAsia" w:hAnsiTheme="minorEastAsia" w:hint="eastAsia"/>
          <w:sz w:val="28"/>
          <w:szCs w:val="28"/>
        </w:rPr>
        <w:t>产品监督抽查统计指标，即以被抽查产品批次为计算单位，反映被抽查合格样品的</w:t>
      </w:r>
      <w:proofErr w:type="gramStart"/>
      <w:r w:rsidRPr="00441F79">
        <w:rPr>
          <w:rFonts w:asciiTheme="minorEastAsia" w:eastAsiaTheme="minorEastAsia" w:hAnsiTheme="minorEastAsia" w:hint="eastAsia"/>
          <w:sz w:val="28"/>
          <w:szCs w:val="28"/>
        </w:rPr>
        <w:t>批次占</w:t>
      </w:r>
      <w:proofErr w:type="gramEnd"/>
      <w:r w:rsidRPr="00441F79">
        <w:rPr>
          <w:rFonts w:asciiTheme="minorEastAsia" w:eastAsiaTheme="minorEastAsia" w:hAnsiTheme="minorEastAsia" w:hint="eastAsia"/>
          <w:sz w:val="28"/>
          <w:szCs w:val="28"/>
        </w:rPr>
        <w:t>抽查样品的总批次之比。</w:t>
      </w:r>
    </w:p>
    <w:sectPr w:rsidR="00F817FF" w:rsidRPr="00441F79" w:rsidSect="00BB2400">
      <w:pgSz w:w="11906" w:h="16838" w:code="9"/>
      <w:pgMar w:top="1418" w:right="1418" w:bottom="1247" w:left="141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F97" w:rsidRDefault="00420F97">
      <w:r>
        <w:separator/>
      </w:r>
    </w:p>
  </w:endnote>
  <w:endnote w:type="continuationSeparator" w:id="0">
    <w:p w:rsidR="00420F97" w:rsidRDefault="00420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4B6" w:rsidRPr="00383432" w:rsidRDefault="005034B6" w:rsidP="00383432">
    <w:pPr>
      <w:pStyle w:val="a8"/>
    </w:pPr>
  </w:p>
  <w:p w:rsidR="005034B6" w:rsidRPr="00914272" w:rsidRDefault="005034B6" w:rsidP="0038343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4B6" w:rsidRPr="00B845DC" w:rsidRDefault="002F6F8F" w:rsidP="00383432">
    <w:pPr>
      <w:pStyle w:val="a8"/>
      <w:rPr>
        <w:sz w:val="24"/>
        <w:szCs w:val="24"/>
      </w:rPr>
    </w:pPr>
    <w:r w:rsidRPr="00B845DC">
      <w:rPr>
        <w:sz w:val="24"/>
        <w:szCs w:val="24"/>
      </w:rPr>
      <w:fldChar w:fldCharType="begin"/>
    </w:r>
    <w:r w:rsidR="005034B6" w:rsidRPr="00B845DC">
      <w:rPr>
        <w:sz w:val="24"/>
        <w:szCs w:val="24"/>
      </w:rPr>
      <w:instrText xml:space="preserve"> PAGE   \* MERGEFORMAT </w:instrText>
    </w:r>
    <w:r w:rsidRPr="00B845DC">
      <w:rPr>
        <w:sz w:val="24"/>
        <w:szCs w:val="24"/>
      </w:rPr>
      <w:fldChar w:fldCharType="separate"/>
    </w:r>
    <w:r w:rsidR="007A6430" w:rsidRPr="007A6430">
      <w:rPr>
        <w:noProof/>
        <w:sz w:val="24"/>
        <w:szCs w:val="24"/>
        <w:lang w:val="zh-CN"/>
      </w:rPr>
      <w:t>1</w:t>
    </w:r>
    <w:r w:rsidRPr="00B845DC">
      <w:rPr>
        <w:sz w:val="24"/>
        <w:szCs w:val="24"/>
      </w:rPr>
      <w:fldChar w:fldCharType="end"/>
    </w:r>
  </w:p>
  <w:p w:rsidR="005034B6" w:rsidRPr="00914272" w:rsidRDefault="005034B6" w:rsidP="0038343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F97" w:rsidRDefault="00420F97">
      <w:r>
        <w:separator/>
      </w:r>
    </w:p>
  </w:footnote>
  <w:footnote w:type="continuationSeparator" w:id="0">
    <w:p w:rsidR="00420F97" w:rsidRDefault="00420F97">
      <w:r>
        <w:continuationSeparator/>
      </w:r>
    </w:p>
  </w:footnote>
  <w:footnote w:id="1">
    <w:p w:rsidR="005034B6" w:rsidRPr="0023317F" w:rsidRDefault="005034B6" w:rsidP="001652F6">
      <w:pPr>
        <w:widowControl/>
        <w:snapToGrid w:val="0"/>
        <w:jc w:val="left"/>
        <w:rPr>
          <w:rFonts w:ascii="宋体"/>
          <w:kern w:val="0"/>
          <w:sz w:val="24"/>
        </w:rPr>
      </w:pPr>
      <w:r w:rsidRPr="0023317F">
        <w:rPr>
          <w:rStyle w:val="af4"/>
          <w:sz w:val="24"/>
        </w:rPr>
        <w:footnoteRef/>
      </w:r>
      <w:r w:rsidRPr="001652F6">
        <w:rPr>
          <w:rFonts w:hAnsi="宋体" w:hint="eastAsia"/>
          <w:kern w:val="0"/>
          <w:sz w:val="18"/>
          <w:szCs w:val="18"/>
        </w:rPr>
        <w:t>质量竞争力指数（简称质量指数）是指“按照特定的数学方法生成的、用于刻画质量竞争力整体水平的动态性经济技术指标”。</w:t>
      </w:r>
      <w:r w:rsidRPr="001652F6">
        <w:rPr>
          <w:rFonts w:hAnsi="宋体"/>
          <w:kern w:val="0"/>
          <w:sz w:val="18"/>
          <w:szCs w:val="18"/>
        </w:rPr>
        <w:t>2006</w:t>
      </w:r>
      <w:r w:rsidRPr="001652F6">
        <w:rPr>
          <w:rFonts w:hAnsi="宋体" w:hint="eastAsia"/>
          <w:kern w:val="0"/>
          <w:sz w:val="18"/>
          <w:szCs w:val="18"/>
        </w:rPr>
        <w:t>年我国正式发布了国家质量指数，</w:t>
      </w:r>
      <w:r w:rsidRPr="001652F6">
        <w:rPr>
          <w:rFonts w:hAnsi="宋体"/>
          <w:kern w:val="0"/>
          <w:sz w:val="18"/>
          <w:szCs w:val="18"/>
        </w:rPr>
        <w:t xml:space="preserve"> 2009</w:t>
      </w:r>
      <w:r w:rsidRPr="001652F6">
        <w:rPr>
          <w:rFonts w:hAnsi="宋体" w:hint="eastAsia"/>
          <w:kern w:val="0"/>
          <w:sz w:val="18"/>
          <w:szCs w:val="18"/>
        </w:rPr>
        <w:t>年、</w:t>
      </w:r>
      <w:r w:rsidRPr="001652F6">
        <w:rPr>
          <w:rFonts w:hAnsi="宋体"/>
          <w:kern w:val="0"/>
          <w:sz w:val="18"/>
          <w:szCs w:val="18"/>
        </w:rPr>
        <w:t>2010</w:t>
      </w:r>
      <w:r w:rsidRPr="001652F6">
        <w:rPr>
          <w:rFonts w:hAnsi="宋体" w:hint="eastAsia"/>
          <w:kern w:val="0"/>
          <w:sz w:val="18"/>
          <w:szCs w:val="18"/>
        </w:rPr>
        <w:t>年国家质量指数分别进行了指标调整和指标数据采集的调整变化，质量指数的具体构成详见附件</w:t>
      </w:r>
      <w:r w:rsidRPr="001652F6">
        <w:rPr>
          <w:rFonts w:hAnsi="宋体"/>
          <w:kern w:val="0"/>
          <w:sz w:val="18"/>
          <w:szCs w:val="18"/>
        </w:rPr>
        <w:t>1</w:t>
      </w:r>
      <w:r w:rsidRPr="001652F6">
        <w:rPr>
          <w:rFonts w:hAnsi="宋体" w:hint="eastAsia"/>
          <w:kern w:val="0"/>
          <w:sz w:val="18"/>
          <w:szCs w:val="18"/>
        </w:rPr>
        <w:t>。</w:t>
      </w:r>
    </w:p>
    <w:p w:rsidR="005034B6" w:rsidRDefault="005034B6" w:rsidP="001652F6">
      <w:pPr>
        <w:widowControl/>
        <w:snapToGrid w:val="0"/>
        <w:jc w:val="left"/>
      </w:pPr>
    </w:p>
  </w:footnote>
  <w:footnote w:id="2">
    <w:p w:rsidR="005034B6" w:rsidRPr="0023317F" w:rsidRDefault="005034B6" w:rsidP="0069623B">
      <w:pPr>
        <w:widowControl/>
        <w:snapToGrid w:val="0"/>
        <w:jc w:val="left"/>
        <w:rPr>
          <w:rFonts w:ascii="宋体"/>
          <w:kern w:val="0"/>
          <w:sz w:val="24"/>
        </w:rPr>
      </w:pPr>
      <w:r w:rsidRPr="0023317F">
        <w:rPr>
          <w:rStyle w:val="af4"/>
          <w:sz w:val="24"/>
        </w:rPr>
        <w:footnoteRef/>
      </w:r>
      <w:r>
        <w:rPr>
          <w:rFonts w:hAnsi="宋体" w:hint="eastAsia"/>
          <w:kern w:val="0"/>
          <w:sz w:val="18"/>
          <w:szCs w:val="18"/>
        </w:rPr>
        <w:t>根据国家竞争力指数测评中心对质量竞争力指数的等级划分标准，指数</w:t>
      </w:r>
      <w:r>
        <w:rPr>
          <w:rFonts w:hAnsi="宋体"/>
          <w:kern w:val="0"/>
          <w:sz w:val="18"/>
          <w:szCs w:val="18"/>
        </w:rPr>
        <w:t>60-80</w:t>
      </w:r>
      <w:r>
        <w:rPr>
          <w:rFonts w:hAnsi="宋体" w:hint="eastAsia"/>
          <w:kern w:val="0"/>
          <w:sz w:val="18"/>
          <w:szCs w:val="18"/>
        </w:rPr>
        <w:t>为欠竞争力，指数</w:t>
      </w:r>
      <w:r>
        <w:rPr>
          <w:rFonts w:hAnsi="宋体"/>
          <w:kern w:val="0"/>
          <w:sz w:val="18"/>
          <w:szCs w:val="18"/>
        </w:rPr>
        <w:t>80-84</w:t>
      </w:r>
      <w:r>
        <w:rPr>
          <w:rFonts w:hAnsi="宋体" w:hint="eastAsia"/>
          <w:kern w:val="0"/>
          <w:sz w:val="18"/>
          <w:szCs w:val="18"/>
        </w:rPr>
        <w:t>为初等竞争力，</w:t>
      </w:r>
      <w:r>
        <w:rPr>
          <w:rFonts w:hAnsi="宋体"/>
          <w:kern w:val="0"/>
          <w:sz w:val="18"/>
          <w:szCs w:val="18"/>
        </w:rPr>
        <w:t>84-90</w:t>
      </w:r>
      <w:r>
        <w:rPr>
          <w:rFonts w:hAnsi="宋体" w:hint="eastAsia"/>
          <w:kern w:val="0"/>
          <w:sz w:val="18"/>
          <w:szCs w:val="18"/>
        </w:rPr>
        <w:t>为中等竞争力，</w:t>
      </w:r>
      <w:r>
        <w:rPr>
          <w:rFonts w:hAnsi="宋体"/>
          <w:kern w:val="0"/>
          <w:sz w:val="18"/>
          <w:szCs w:val="18"/>
        </w:rPr>
        <w:t>90-94</w:t>
      </w:r>
      <w:r>
        <w:rPr>
          <w:rFonts w:hAnsi="宋体" w:hint="eastAsia"/>
          <w:kern w:val="0"/>
          <w:sz w:val="18"/>
          <w:szCs w:val="18"/>
        </w:rPr>
        <w:t>为较强竞争力，</w:t>
      </w:r>
      <w:r>
        <w:rPr>
          <w:rFonts w:hAnsi="宋体"/>
          <w:kern w:val="0"/>
          <w:sz w:val="18"/>
          <w:szCs w:val="18"/>
        </w:rPr>
        <w:t>94-100</w:t>
      </w:r>
      <w:r>
        <w:rPr>
          <w:rFonts w:hAnsi="宋体" w:hint="eastAsia"/>
          <w:kern w:val="0"/>
          <w:sz w:val="18"/>
          <w:szCs w:val="18"/>
        </w:rPr>
        <w:t>为卓越竞争力。</w:t>
      </w:r>
    </w:p>
    <w:p w:rsidR="005034B6" w:rsidRDefault="005034B6" w:rsidP="0069623B">
      <w:pPr>
        <w:widowControl/>
        <w:snapToGrid w:val="0"/>
        <w:jc w:val="lef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4B6" w:rsidRPr="00EC14FB" w:rsidRDefault="005034B6" w:rsidP="00396459">
    <w:pPr>
      <w:pStyle w:val="ae"/>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3975"/>
    <w:multiLevelType w:val="hybridMultilevel"/>
    <w:tmpl w:val="AE881544"/>
    <w:lvl w:ilvl="0" w:tplc="FDDA3D9A">
      <w:start w:val="1"/>
      <w:numFmt w:val="decimal"/>
      <w:lvlText w:val="%1．"/>
      <w:lvlJc w:val="left"/>
      <w:pPr>
        <w:ind w:left="984" w:hanging="435"/>
      </w:pPr>
      <w:rPr>
        <w:rFonts w:hAnsi="Times New Roman" w:cs="Times New Roman" w:hint="default"/>
      </w:rPr>
    </w:lvl>
    <w:lvl w:ilvl="1" w:tplc="04090019" w:tentative="1">
      <w:start w:val="1"/>
      <w:numFmt w:val="lowerLetter"/>
      <w:lvlText w:val="%2)"/>
      <w:lvlJc w:val="left"/>
      <w:pPr>
        <w:ind w:left="1389" w:hanging="420"/>
      </w:pPr>
      <w:rPr>
        <w:rFonts w:cs="Times New Roman"/>
      </w:rPr>
    </w:lvl>
    <w:lvl w:ilvl="2" w:tplc="0409001B" w:tentative="1">
      <w:start w:val="1"/>
      <w:numFmt w:val="lowerRoman"/>
      <w:lvlText w:val="%3."/>
      <w:lvlJc w:val="right"/>
      <w:pPr>
        <w:ind w:left="1809" w:hanging="420"/>
      </w:pPr>
      <w:rPr>
        <w:rFonts w:cs="Times New Roman"/>
      </w:rPr>
    </w:lvl>
    <w:lvl w:ilvl="3" w:tplc="0409000F" w:tentative="1">
      <w:start w:val="1"/>
      <w:numFmt w:val="decimal"/>
      <w:lvlText w:val="%4."/>
      <w:lvlJc w:val="left"/>
      <w:pPr>
        <w:ind w:left="2229" w:hanging="420"/>
      </w:pPr>
      <w:rPr>
        <w:rFonts w:cs="Times New Roman"/>
      </w:rPr>
    </w:lvl>
    <w:lvl w:ilvl="4" w:tplc="04090019" w:tentative="1">
      <w:start w:val="1"/>
      <w:numFmt w:val="lowerLetter"/>
      <w:lvlText w:val="%5)"/>
      <w:lvlJc w:val="left"/>
      <w:pPr>
        <w:ind w:left="2649" w:hanging="420"/>
      </w:pPr>
      <w:rPr>
        <w:rFonts w:cs="Times New Roman"/>
      </w:rPr>
    </w:lvl>
    <w:lvl w:ilvl="5" w:tplc="0409001B" w:tentative="1">
      <w:start w:val="1"/>
      <w:numFmt w:val="lowerRoman"/>
      <w:lvlText w:val="%6."/>
      <w:lvlJc w:val="right"/>
      <w:pPr>
        <w:ind w:left="3069" w:hanging="420"/>
      </w:pPr>
      <w:rPr>
        <w:rFonts w:cs="Times New Roman"/>
      </w:rPr>
    </w:lvl>
    <w:lvl w:ilvl="6" w:tplc="0409000F" w:tentative="1">
      <w:start w:val="1"/>
      <w:numFmt w:val="decimal"/>
      <w:lvlText w:val="%7."/>
      <w:lvlJc w:val="left"/>
      <w:pPr>
        <w:ind w:left="3489" w:hanging="420"/>
      </w:pPr>
      <w:rPr>
        <w:rFonts w:cs="Times New Roman"/>
      </w:rPr>
    </w:lvl>
    <w:lvl w:ilvl="7" w:tplc="04090019" w:tentative="1">
      <w:start w:val="1"/>
      <w:numFmt w:val="lowerLetter"/>
      <w:lvlText w:val="%8)"/>
      <w:lvlJc w:val="left"/>
      <w:pPr>
        <w:ind w:left="3909" w:hanging="420"/>
      </w:pPr>
      <w:rPr>
        <w:rFonts w:cs="Times New Roman"/>
      </w:rPr>
    </w:lvl>
    <w:lvl w:ilvl="8" w:tplc="0409001B" w:tentative="1">
      <w:start w:val="1"/>
      <w:numFmt w:val="lowerRoman"/>
      <w:lvlText w:val="%9."/>
      <w:lvlJc w:val="right"/>
      <w:pPr>
        <w:ind w:left="4329" w:hanging="420"/>
      </w:pPr>
      <w:rPr>
        <w:rFonts w:cs="Times New Roman"/>
      </w:rPr>
    </w:lvl>
  </w:abstractNum>
  <w:abstractNum w:abstractNumId="1">
    <w:nsid w:val="086425DE"/>
    <w:multiLevelType w:val="hybridMultilevel"/>
    <w:tmpl w:val="90F46180"/>
    <w:lvl w:ilvl="0" w:tplc="5FFA7CBA">
      <w:start w:val="1"/>
      <w:numFmt w:val="japaneseCounting"/>
      <w:lvlText w:val="%1、"/>
      <w:lvlJc w:val="left"/>
      <w:pPr>
        <w:tabs>
          <w:tab w:val="num" w:pos="1770"/>
        </w:tabs>
        <w:ind w:left="1770" w:hanging="1170"/>
      </w:pPr>
      <w:rPr>
        <w:rFonts w:cs="Times New Roman" w:hint="default"/>
      </w:rPr>
    </w:lvl>
    <w:lvl w:ilvl="1" w:tplc="04090019" w:tentative="1">
      <w:start w:val="1"/>
      <w:numFmt w:val="lowerLetter"/>
      <w:lvlText w:val="%2)"/>
      <w:lvlJc w:val="left"/>
      <w:pPr>
        <w:tabs>
          <w:tab w:val="num" w:pos="1440"/>
        </w:tabs>
        <w:ind w:left="1440" w:hanging="420"/>
      </w:pPr>
      <w:rPr>
        <w:rFonts w:cs="Times New Roman"/>
      </w:rPr>
    </w:lvl>
    <w:lvl w:ilvl="2" w:tplc="0409001B" w:tentative="1">
      <w:start w:val="1"/>
      <w:numFmt w:val="lowerRoman"/>
      <w:lvlText w:val="%3."/>
      <w:lvlJc w:val="right"/>
      <w:pPr>
        <w:tabs>
          <w:tab w:val="num" w:pos="1860"/>
        </w:tabs>
        <w:ind w:left="1860" w:hanging="420"/>
      </w:pPr>
      <w:rPr>
        <w:rFonts w:cs="Times New Roman"/>
      </w:rPr>
    </w:lvl>
    <w:lvl w:ilvl="3" w:tplc="0409000F" w:tentative="1">
      <w:start w:val="1"/>
      <w:numFmt w:val="decimal"/>
      <w:lvlText w:val="%4."/>
      <w:lvlJc w:val="left"/>
      <w:pPr>
        <w:tabs>
          <w:tab w:val="num" w:pos="2280"/>
        </w:tabs>
        <w:ind w:left="2280" w:hanging="420"/>
      </w:pPr>
      <w:rPr>
        <w:rFonts w:cs="Times New Roman"/>
      </w:rPr>
    </w:lvl>
    <w:lvl w:ilvl="4" w:tplc="04090019" w:tentative="1">
      <w:start w:val="1"/>
      <w:numFmt w:val="lowerLetter"/>
      <w:lvlText w:val="%5)"/>
      <w:lvlJc w:val="left"/>
      <w:pPr>
        <w:tabs>
          <w:tab w:val="num" w:pos="2700"/>
        </w:tabs>
        <w:ind w:left="2700" w:hanging="420"/>
      </w:pPr>
      <w:rPr>
        <w:rFonts w:cs="Times New Roman"/>
      </w:rPr>
    </w:lvl>
    <w:lvl w:ilvl="5" w:tplc="0409001B" w:tentative="1">
      <w:start w:val="1"/>
      <w:numFmt w:val="lowerRoman"/>
      <w:lvlText w:val="%6."/>
      <w:lvlJc w:val="right"/>
      <w:pPr>
        <w:tabs>
          <w:tab w:val="num" w:pos="3120"/>
        </w:tabs>
        <w:ind w:left="3120" w:hanging="420"/>
      </w:pPr>
      <w:rPr>
        <w:rFonts w:cs="Times New Roman"/>
      </w:rPr>
    </w:lvl>
    <w:lvl w:ilvl="6" w:tplc="0409000F" w:tentative="1">
      <w:start w:val="1"/>
      <w:numFmt w:val="decimal"/>
      <w:lvlText w:val="%7."/>
      <w:lvlJc w:val="left"/>
      <w:pPr>
        <w:tabs>
          <w:tab w:val="num" w:pos="3540"/>
        </w:tabs>
        <w:ind w:left="3540" w:hanging="420"/>
      </w:pPr>
      <w:rPr>
        <w:rFonts w:cs="Times New Roman"/>
      </w:rPr>
    </w:lvl>
    <w:lvl w:ilvl="7" w:tplc="04090019" w:tentative="1">
      <w:start w:val="1"/>
      <w:numFmt w:val="lowerLetter"/>
      <w:lvlText w:val="%8)"/>
      <w:lvlJc w:val="left"/>
      <w:pPr>
        <w:tabs>
          <w:tab w:val="num" w:pos="3960"/>
        </w:tabs>
        <w:ind w:left="3960" w:hanging="420"/>
      </w:pPr>
      <w:rPr>
        <w:rFonts w:cs="Times New Roman"/>
      </w:rPr>
    </w:lvl>
    <w:lvl w:ilvl="8" w:tplc="0409001B" w:tentative="1">
      <w:start w:val="1"/>
      <w:numFmt w:val="lowerRoman"/>
      <w:lvlText w:val="%9."/>
      <w:lvlJc w:val="right"/>
      <w:pPr>
        <w:tabs>
          <w:tab w:val="num" w:pos="4380"/>
        </w:tabs>
        <w:ind w:left="4380" w:hanging="420"/>
      </w:pPr>
      <w:rPr>
        <w:rFonts w:cs="Times New Roman"/>
      </w:rPr>
    </w:lvl>
  </w:abstractNum>
  <w:abstractNum w:abstractNumId="2">
    <w:nsid w:val="087F1835"/>
    <w:multiLevelType w:val="hybridMultilevel"/>
    <w:tmpl w:val="4D5E7712"/>
    <w:lvl w:ilvl="0" w:tplc="C6AEAF58">
      <w:start w:val="1"/>
      <w:numFmt w:val="decimal"/>
      <w:lvlText w:val="%1．"/>
      <w:lvlJc w:val="left"/>
      <w:pPr>
        <w:ind w:left="1282" w:hanging="720"/>
      </w:pPr>
      <w:rPr>
        <w:rFonts w:cs="Times New Roman" w:hint="default"/>
      </w:rPr>
    </w:lvl>
    <w:lvl w:ilvl="1" w:tplc="04090019" w:tentative="1">
      <w:start w:val="1"/>
      <w:numFmt w:val="lowerLetter"/>
      <w:lvlText w:val="%2)"/>
      <w:lvlJc w:val="left"/>
      <w:pPr>
        <w:ind w:left="1402" w:hanging="420"/>
      </w:pPr>
      <w:rPr>
        <w:rFonts w:cs="Times New Roman"/>
      </w:rPr>
    </w:lvl>
    <w:lvl w:ilvl="2" w:tplc="0409001B" w:tentative="1">
      <w:start w:val="1"/>
      <w:numFmt w:val="lowerRoman"/>
      <w:lvlText w:val="%3."/>
      <w:lvlJc w:val="right"/>
      <w:pPr>
        <w:ind w:left="1822" w:hanging="420"/>
      </w:pPr>
      <w:rPr>
        <w:rFonts w:cs="Times New Roman"/>
      </w:rPr>
    </w:lvl>
    <w:lvl w:ilvl="3" w:tplc="0409000F" w:tentative="1">
      <w:start w:val="1"/>
      <w:numFmt w:val="decimal"/>
      <w:lvlText w:val="%4."/>
      <w:lvlJc w:val="left"/>
      <w:pPr>
        <w:ind w:left="2242" w:hanging="420"/>
      </w:pPr>
      <w:rPr>
        <w:rFonts w:cs="Times New Roman"/>
      </w:rPr>
    </w:lvl>
    <w:lvl w:ilvl="4" w:tplc="04090019" w:tentative="1">
      <w:start w:val="1"/>
      <w:numFmt w:val="lowerLetter"/>
      <w:lvlText w:val="%5)"/>
      <w:lvlJc w:val="left"/>
      <w:pPr>
        <w:ind w:left="2662" w:hanging="420"/>
      </w:pPr>
      <w:rPr>
        <w:rFonts w:cs="Times New Roman"/>
      </w:rPr>
    </w:lvl>
    <w:lvl w:ilvl="5" w:tplc="0409001B" w:tentative="1">
      <w:start w:val="1"/>
      <w:numFmt w:val="lowerRoman"/>
      <w:lvlText w:val="%6."/>
      <w:lvlJc w:val="right"/>
      <w:pPr>
        <w:ind w:left="3082" w:hanging="420"/>
      </w:pPr>
      <w:rPr>
        <w:rFonts w:cs="Times New Roman"/>
      </w:rPr>
    </w:lvl>
    <w:lvl w:ilvl="6" w:tplc="0409000F" w:tentative="1">
      <w:start w:val="1"/>
      <w:numFmt w:val="decimal"/>
      <w:lvlText w:val="%7."/>
      <w:lvlJc w:val="left"/>
      <w:pPr>
        <w:ind w:left="3502" w:hanging="420"/>
      </w:pPr>
      <w:rPr>
        <w:rFonts w:cs="Times New Roman"/>
      </w:rPr>
    </w:lvl>
    <w:lvl w:ilvl="7" w:tplc="04090019" w:tentative="1">
      <w:start w:val="1"/>
      <w:numFmt w:val="lowerLetter"/>
      <w:lvlText w:val="%8)"/>
      <w:lvlJc w:val="left"/>
      <w:pPr>
        <w:ind w:left="3922" w:hanging="420"/>
      </w:pPr>
      <w:rPr>
        <w:rFonts w:cs="Times New Roman"/>
      </w:rPr>
    </w:lvl>
    <w:lvl w:ilvl="8" w:tplc="0409001B" w:tentative="1">
      <w:start w:val="1"/>
      <w:numFmt w:val="lowerRoman"/>
      <w:lvlText w:val="%9."/>
      <w:lvlJc w:val="right"/>
      <w:pPr>
        <w:ind w:left="4342" w:hanging="420"/>
      </w:pPr>
      <w:rPr>
        <w:rFonts w:cs="Times New Roman"/>
      </w:rPr>
    </w:lvl>
  </w:abstractNum>
  <w:abstractNum w:abstractNumId="3">
    <w:nsid w:val="0A37156C"/>
    <w:multiLevelType w:val="hybridMultilevel"/>
    <w:tmpl w:val="26FE3F52"/>
    <w:lvl w:ilvl="0" w:tplc="AEE06ED4">
      <w:start w:val="1"/>
      <w:numFmt w:val="japaneseCounting"/>
      <w:lvlText w:val="（%1）"/>
      <w:lvlJc w:val="left"/>
      <w:pPr>
        <w:ind w:left="1160" w:hanging="885"/>
      </w:pPr>
      <w:rPr>
        <w:rFonts w:cs="Times New Roman" w:hint="default"/>
      </w:rPr>
    </w:lvl>
    <w:lvl w:ilvl="1" w:tplc="04090019" w:tentative="1">
      <w:start w:val="1"/>
      <w:numFmt w:val="lowerLetter"/>
      <w:lvlText w:val="%2)"/>
      <w:lvlJc w:val="left"/>
      <w:pPr>
        <w:ind w:left="1115" w:hanging="420"/>
      </w:pPr>
      <w:rPr>
        <w:rFonts w:cs="Times New Roman"/>
      </w:rPr>
    </w:lvl>
    <w:lvl w:ilvl="2" w:tplc="0409001B" w:tentative="1">
      <w:start w:val="1"/>
      <w:numFmt w:val="lowerRoman"/>
      <w:lvlText w:val="%3."/>
      <w:lvlJc w:val="right"/>
      <w:pPr>
        <w:ind w:left="1535" w:hanging="420"/>
      </w:pPr>
      <w:rPr>
        <w:rFonts w:cs="Times New Roman"/>
      </w:rPr>
    </w:lvl>
    <w:lvl w:ilvl="3" w:tplc="0409000F" w:tentative="1">
      <w:start w:val="1"/>
      <w:numFmt w:val="decimal"/>
      <w:lvlText w:val="%4."/>
      <w:lvlJc w:val="left"/>
      <w:pPr>
        <w:ind w:left="1955" w:hanging="420"/>
      </w:pPr>
      <w:rPr>
        <w:rFonts w:cs="Times New Roman"/>
      </w:rPr>
    </w:lvl>
    <w:lvl w:ilvl="4" w:tplc="04090019" w:tentative="1">
      <w:start w:val="1"/>
      <w:numFmt w:val="lowerLetter"/>
      <w:lvlText w:val="%5)"/>
      <w:lvlJc w:val="left"/>
      <w:pPr>
        <w:ind w:left="2375" w:hanging="420"/>
      </w:pPr>
      <w:rPr>
        <w:rFonts w:cs="Times New Roman"/>
      </w:rPr>
    </w:lvl>
    <w:lvl w:ilvl="5" w:tplc="0409001B" w:tentative="1">
      <w:start w:val="1"/>
      <w:numFmt w:val="lowerRoman"/>
      <w:lvlText w:val="%6."/>
      <w:lvlJc w:val="right"/>
      <w:pPr>
        <w:ind w:left="2795" w:hanging="420"/>
      </w:pPr>
      <w:rPr>
        <w:rFonts w:cs="Times New Roman"/>
      </w:rPr>
    </w:lvl>
    <w:lvl w:ilvl="6" w:tplc="0409000F" w:tentative="1">
      <w:start w:val="1"/>
      <w:numFmt w:val="decimal"/>
      <w:lvlText w:val="%7."/>
      <w:lvlJc w:val="left"/>
      <w:pPr>
        <w:ind w:left="3215" w:hanging="420"/>
      </w:pPr>
      <w:rPr>
        <w:rFonts w:cs="Times New Roman"/>
      </w:rPr>
    </w:lvl>
    <w:lvl w:ilvl="7" w:tplc="04090019" w:tentative="1">
      <w:start w:val="1"/>
      <w:numFmt w:val="lowerLetter"/>
      <w:lvlText w:val="%8)"/>
      <w:lvlJc w:val="left"/>
      <w:pPr>
        <w:ind w:left="3635" w:hanging="420"/>
      </w:pPr>
      <w:rPr>
        <w:rFonts w:cs="Times New Roman"/>
      </w:rPr>
    </w:lvl>
    <w:lvl w:ilvl="8" w:tplc="0409001B" w:tentative="1">
      <w:start w:val="1"/>
      <w:numFmt w:val="lowerRoman"/>
      <w:lvlText w:val="%9."/>
      <w:lvlJc w:val="right"/>
      <w:pPr>
        <w:ind w:left="4055" w:hanging="420"/>
      </w:pPr>
      <w:rPr>
        <w:rFonts w:cs="Times New Roman"/>
      </w:rPr>
    </w:lvl>
  </w:abstractNum>
  <w:abstractNum w:abstractNumId="4">
    <w:nsid w:val="0C2D5E97"/>
    <w:multiLevelType w:val="hybridMultilevel"/>
    <w:tmpl w:val="8D8A82CC"/>
    <w:lvl w:ilvl="0" w:tplc="701A21F2">
      <w:start w:val="1"/>
      <w:numFmt w:val="japaneseCounting"/>
      <w:lvlText w:val="（%1）"/>
      <w:lvlJc w:val="left"/>
      <w:pPr>
        <w:ind w:left="3153" w:hanging="88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0DDD1362"/>
    <w:multiLevelType w:val="hybridMultilevel"/>
    <w:tmpl w:val="EA229792"/>
    <w:lvl w:ilvl="0" w:tplc="F2147DF8">
      <w:start w:val="1"/>
      <w:numFmt w:val="japaneseCounting"/>
      <w:lvlText w:val="（%1）"/>
      <w:lvlJc w:val="left"/>
      <w:pPr>
        <w:tabs>
          <w:tab w:val="num" w:pos="1239"/>
        </w:tabs>
        <w:ind w:left="1239" w:hanging="855"/>
      </w:pPr>
      <w:rPr>
        <w:rFonts w:cs="Times New Roman" w:hint="default"/>
      </w:rPr>
    </w:lvl>
    <w:lvl w:ilvl="1" w:tplc="5D1C8EF8">
      <w:start w:val="1"/>
      <w:numFmt w:val="decimal"/>
      <w:lvlText w:val="%2、"/>
      <w:lvlJc w:val="left"/>
      <w:pPr>
        <w:tabs>
          <w:tab w:val="num" w:pos="1524"/>
        </w:tabs>
        <w:ind w:left="1524" w:hanging="720"/>
      </w:pPr>
      <w:rPr>
        <w:rFonts w:cs="Times New Roman" w:hint="default"/>
      </w:rPr>
    </w:lvl>
    <w:lvl w:ilvl="2" w:tplc="0409001B" w:tentative="1">
      <w:start w:val="1"/>
      <w:numFmt w:val="lowerRoman"/>
      <w:lvlText w:val="%3."/>
      <w:lvlJc w:val="right"/>
      <w:pPr>
        <w:tabs>
          <w:tab w:val="num" w:pos="1644"/>
        </w:tabs>
        <w:ind w:left="1644" w:hanging="420"/>
      </w:pPr>
      <w:rPr>
        <w:rFonts w:cs="Times New Roman"/>
      </w:rPr>
    </w:lvl>
    <w:lvl w:ilvl="3" w:tplc="0409000F" w:tentative="1">
      <w:start w:val="1"/>
      <w:numFmt w:val="decimal"/>
      <w:lvlText w:val="%4."/>
      <w:lvlJc w:val="left"/>
      <w:pPr>
        <w:tabs>
          <w:tab w:val="num" w:pos="2064"/>
        </w:tabs>
        <w:ind w:left="2064" w:hanging="420"/>
      </w:pPr>
      <w:rPr>
        <w:rFonts w:cs="Times New Roman"/>
      </w:rPr>
    </w:lvl>
    <w:lvl w:ilvl="4" w:tplc="04090019" w:tentative="1">
      <w:start w:val="1"/>
      <w:numFmt w:val="lowerLetter"/>
      <w:lvlText w:val="%5)"/>
      <w:lvlJc w:val="left"/>
      <w:pPr>
        <w:tabs>
          <w:tab w:val="num" w:pos="2484"/>
        </w:tabs>
        <w:ind w:left="2484" w:hanging="420"/>
      </w:pPr>
      <w:rPr>
        <w:rFonts w:cs="Times New Roman"/>
      </w:rPr>
    </w:lvl>
    <w:lvl w:ilvl="5" w:tplc="0409001B" w:tentative="1">
      <w:start w:val="1"/>
      <w:numFmt w:val="lowerRoman"/>
      <w:lvlText w:val="%6."/>
      <w:lvlJc w:val="right"/>
      <w:pPr>
        <w:tabs>
          <w:tab w:val="num" w:pos="2904"/>
        </w:tabs>
        <w:ind w:left="2904" w:hanging="420"/>
      </w:pPr>
      <w:rPr>
        <w:rFonts w:cs="Times New Roman"/>
      </w:rPr>
    </w:lvl>
    <w:lvl w:ilvl="6" w:tplc="0409000F" w:tentative="1">
      <w:start w:val="1"/>
      <w:numFmt w:val="decimal"/>
      <w:lvlText w:val="%7."/>
      <w:lvlJc w:val="left"/>
      <w:pPr>
        <w:tabs>
          <w:tab w:val="num" w:pos="3324"/>
        </w:tabs>
        <w:ind w:left="3324" w:hanging="420"/>
      </w:pPr>
      <w:rPr>
        <w:rFonts w:cs="Times New Roman"/>
      </w:rPr>
    </w:lvl>
    <w:lvl w:ilvl="7" w:tplc="04090019" w:tentative="1">
      <w:start w:val="1"/>
      <w:numFmt w:val="lowerLetter"/>
      <w:lvlText w:val="%8)"/>
      <w:lvlJc w:val="left"/>
      <w:pPr>
        <w:tabs>
          <w:tab w:val="num" w:pos="3744"/>
        </w:tabs>
        <w:ind w:left="3744" w:hanging="420"/>
      </w:pPr>
      <w:rPr>
        <w:rFonts w:cs="Times New Roman"/>
      </w:rPr>
    </w:lvl>
    <w:lvl w:ilvl="8" w:tplc="0409001B" w:tentative="1">
      <w:start w:val="1"/>
      <w:numFmt w:val="lowerRoman"/>
      <w:lvlText w:val="%9."/>
      <w:lvlJc w:val="right"/>
      <w:pPr>
        <w:tabs>
          <w:tab w:val="num" w:pos="4164"/>
        </w:tabs>
        <w:ind w:left="4164" w:hanging="420"/>
      </w:pPr>
      <w:rPr>
        <w:rFonts w:cs="Times New Roman"/>
      </w:rPr>
    </w:lvl>
  </w:abstractNum>
  <w:abstractNum w:abstractNumId="6">
    <w:nsid w:val="1E4D1E16"/>
    <w:multiLevelType w:val="hybridMultilevel"/>
    <w:tmpl w:val="9E10714C"/>
    <w:lvl w:ilvl="0" w:tplc="D1A68AC8">
      <w:start w:val="1"/>
      <w:numFmt w:val="japaneseCounting"/>
      <w:lvlText w:val="（%1）"/>
      <w:lvlJc w:val="left"/>
      <w:pPr>
        <w:tabs>
          <w:tab w:val="num" w:pos="1239"/>
        </w:tabs>
        <w:ind w:left="1239" w:hanging="855"/>
      </w:pPr>
      <w:rPr>
        <w:rFonts w:cs="Times New Roman" w:hint="default"/>
      </w:rPr>
    </w:lvl>
    <w:lvl w:ilvl="1" w:tplc="04090019" w:tentative="1">
      <w:start w:val="1"/>
      <w:numFmt w:val="lowerLetter"/>
      <w:lvlText w:val="%2)"/>
      <w:lvlJc w:val="left"/>
      <w:pPr>
        <w:tabs>
          <w:tab w:val="num" w:pos="1224"/>
        </w:tabs>
        <w:ind w:left="1224" w:hanging="420"/>
      </w:pPr>
      <w:rPr>
        <w:rFonts w:cs="Times New Roman"/>
      </w:rPr>
    </w:lvl>
    <w:lvl w:ilvl="2" w:tplc="0409001B" w:tentative="1">
      <w:start w:val="1"/>
      <w:numFmt w:val="lowerRoman"/>
      <w:lvlText w:val="%3."/>
      <w:lvlJc w:val="right"/>
      <w:pPr>
        <w:tabs>
          <w:tab w:val="num" w:pos="1644"/>
        </w:tabs>
        <w:ind w:left="1644" w:hanging="420"/>
      </w:pPr>
      <w:rPr>
        <w:rFonts w:cs="Times New Roman"/>
      </w:rPr>
    </w:lvl>
    <w:lvl w:ilvl="3" w:tplc="0409000F" w:tentative="1">
      <w:start w:val="1"/>
      <w:numFmt w:val="decimal"/>
      <w:lvlText w:val="%4."/>
      <w:lvlJc w:val="left"/>
      <w:pPr>
        <w:tabs>
          <w:tab w:val="num" w:pos="2064"/>
        </w:tabs>
        <w:ind w:left="2064" w:hanging="420"/>
      </w:pPr>
      <w:rPr>
        <w:rFonts w:cs="Times New Roman"/>
      </w:rPr>
    </w:lvl>
    <w:lvl w:ilvl="4" w:tplc="04090019" w:tentative="1">
      <w:start w:val="1"/>
      <w:numFmt w:val="lowerLetter"/>
      <w:lvlText w:val="%5)"/>
      <w:lvlJc w:val="left"/>
      <w:pPr>
        <w:tabs>
          <w:tab w:val="num" w:pos="2484"/>
        </w:tabs>
        <w:ind w:left="2484" w:hanging="420"/>
      </w:pPr>
      <w:rPr>
        <w:rFonts w:cs="Times New Roman"/>
      </w:rPr>
    </w:lvl>
    <w:lvl w:ilvl="5" w:tplc="0409001B" w:tentative="1">
      <w:start w:val="1"/>
      <w:numFmt w:val="lowerRoman"/>
      <w:lvlText w:val="%6."/>
      <w:lvlJc w:val="right"/>
      <w:pPr>
        <w:tabs>
          <w:tab w:val="num" w:pos="2904"/>
        </w:tabs>
        <w:ind w:left="2904" w:hanging="420"/>
      </w:pPr>
      <w:rPr>
        <w:rFonts w:cs="Times New Roman"/>
      </w:rPr>
    </w:lvl>
    <w:lvl w:ilvl="6" w:tplc="0409000F" w:tentative="1">
      <w:start w:val="1"/>
      <w:numFmt w:val="decimal"/>
      <w:lvlText w:val="%7."/>
      <w:lvlJc w:val="left"/>
      <w:pPr>
        <w:tabs>
          <w:tab w:val="num" w:pos="3324"/>
        </w:tabs>
        <w:ind w:left="3324" w:hanging="420"/>
      </w:pPr>
      <w:rPr>
        <w:rFonts w:cs="Times New Roman"/>
      </w:rPr>
    </w:lvl>
    <w:lvl w:ilvl="7" w:tplc="04090019" w:tentative="1">
      <w:start w:val="1"/>
      <w:numFmt w:val="lowerLetter"/>
      <w:lvlText w:val="%8)"/>
      <w:lvlJc w:val="left"/>
      <w:pPr>
        <w:tabs>
          <w:tab w:val="num" w:pos="3744"/>
        </w:tabs>
        <w:ind w:left="3744" w:hanging="420"/>
      </w:pPr>
      <w:rPr>
        <w:rFonts w:cs="Times New Roman"/>
      </w:rPr>
    </w:lvl>
    <w:lvl w:ilvl="8" w:tplc="0409001B" w:tentative="1">
      <w:start w:val="1"/>
      <w:numFmt w:val="lowerRoman"/>
      <w:lvlText w:val="%9."/>
      <w:lvlJc w:val="right"/>
      <w:pPr>
        <w:tabs>
          <w:tab w:val="num" w:pos="4164"/>
        </w:tabs>
        <w:ind w:left="4164" w:hanging="420"/>
      </w:pPr>
      <w:rPr>
        <w:rFonts w:cs="Times New Roman"/>
      </w:rPr>
    </w:lvl>
  </w:abstractNum>
  <w:abstractNum w:abstractNumId="7">
    <w:nsid w:val="21654B2C"/>
    <w:multiLevelType w:val="hybridMultilevel"/>
    <w:tmpl w:val="A25C3478"/>
    <w:lvl w:ilvl="0" w:tplc="CF3CD548">
      <w:start w:val="1"/>
      <w:numFmt w:val="decimal"/>
      <w:lvlText w:val="%1."/>
      <w:lvlJc w:val="left"/>
      <w:pPr>
        <w:ind w:left="927" w:hanging="360"/>
      </w:pPr>
      <w:rPr>
        <w:rFonts w:cs="Times New Roman" w:hint="default"/>
      </w:rPr>
    </w:lvl>
    <w:lvl w:ilvl="1" w:tplc="04090019" w:tentative="1">
      <w:start w:val="1"/>
      <w:numFmt w:val="lowerLetter"/>
      <w:lvlText w:val="%2)"/>
      <w:lvlJc w:val="left"/>
      <w:pPr>
        <w:ind w:left="1389" w:hanging="420"/>
      </w:pPr>
      <w:rPr>
        <w:rFonts w:cs="Times New Roman"/>
      </w:rPr>
    </w:lvl>
    <w:lvl w:ilvl="2" w:tplc="0409001B" w:tentative="1">
      <w:start w:val="1"/>
      <w:numFmt w:val="lowerRoman"/>
      <w:lvlText w:val="%3."/>
      <w:lvlJc w:val="right"/>
      <w:pPr>
        <w:ind w:left="1809" w:hanging="420"/>
      </w:pPr>
      <w:rPr>
        <w:rFonts w:cs="Times New Roman"/>
      </w:rPr>
    </w:lvl>
    <w:lvl w:ilvl="3" w:tplc="0409000F" w:tentative="1">
      <w:start w:val="1"/>
      <w:numFmt w:val="decimal"/>
      <w:lvlText w:val="%4."/>
      <w:lvlJc w:val="left"/>
      <w:pPr>
        <w:ind w:left="2229" w:hanging="420"/>
      </w:pPr>
      <w:rPr>
        <w:rFonts w:cs="Times New Roman"/>
      </w:rPr>
    </w:lvl>
    <w:lvl w:ilvl="4" w:tplc="04090019" w:tentative="1">
      <w:start w:val="1"/>
      <w:numFmt w:val="lowerLetter"/>
      <w:lvlText w:val="%5)"/>
      <w:lvlJc w:val="left"/>
      <w:pPr>
        <w:ind w:left="2649" w:hanging="420"/>
      </w:pPr>
      <w:rPr>
        <w:rFonts w:cs="Times New Roman"/>
      </w:rPr>
    </w:lvl>
    <w:lvl w:ilvl="5" w:tplc="0409001B" w:tentative="1">
      <w:start w:val="1"/>
      <w:numFmt w:val="lowerRoman"/>
      <w:lvlText w:val="%6."/>
      <w:lvlJc w:val="right"/>
      <w:pPr>
        <w:ind w:left="3069" w:hanging="420"/>
      </w:pPr>
      <w:rPr>
        <w:rFonts w:cs="Times New Roman"/>
      </w:rPr>
    </w:lvl>
    <w:lvl w:ilvl="6" w:tplc="0409000F" w:tentative="1">
      <w:start w:val="1"/>
      <w:numFmt w:val="decimal"/>
      <w:lvlText w:val="%7."/>
      <w:lvlJc w:val="left"/>
      <w:pPr>
        <w:ind w:left="3489" w:hanging="420"/>
      </w:pPr>
      <w:rPr>
        <w:rFonts w:cs="Times New Roman"/>
      </w:rPr>
    </w:lvl>
    <w:lvl w:ilvl="7" w:tplc="04090019" w:tentative="1">
      <w:start w:val="1"/>
      <w:numFmt w:val="lowerLetter"/>
      <w:lvlText w:val="%8)"/>
      <w:lvlJc w:val="left"/>
      <w:pPr>
        <w:ind w:left="3909" w:hanging="420"/>
      </w:pPr>
      <w:rPr>
        <w:rFonts w:cs="Times New Roman"/>
      </w:rPr>
    </w:lvl>
    <w:lvl w:ilvl="8" w:tplc="0409001B" w:tentative="1">
      <w:start w:val="1"/>
      <w:numFmt w:val="lowerRoman"/>
      <w:lvlText w:val="%9."/>
      <w:lvlJc w:val="right"/>
      <w:pPr>
        <w:ind w:left="4329" w:hanging="420"/>
      </w:pPr>
      <w:rPr>
        <w:rFonts w:cs="Times New Roman"/>
      </w:rPr>
    </w:lvl>
  </w:abstractNum>
  <w:abstractNum w:abstractNumId="8">
    <w:nsid w:val="235E0A15"/>
    <w:multiLevelType w:val="hybridMultilevel"/>
    <w:tmpl w:val="FBC2DBF8"/>
    <w:lvl w:ilvl="0" w:tplc="8D9E8E48">
      <w:start w:val="1"/>
      <w:numFmt w:val="japaneseCounting"/>
      <w:lvlText w:val="（%1）"/>
      <w:lvlJc w:val="left"/>
      <w:pPr>
        <w:ind w:left="1736" w:hanging="885"/>
      </w:pPr>
      <w:rPr>
        <w:rFonts w:cs="Times New Roman" w:hint="default"/>
      </w:rPr>
    </w:lvl>
    <w:lvl w:ilvl="1" w:tplc="04090019" w:tentative="1">
      <w:start w:val="1"/>
      <w:numFmt w:val="lowerLetter"/>
      <w:lvlText w:val="%2)"/>
      <w:lvlJc w:val="left"/>
      <w:pPr>
        <w:ind w:left="1691" w:hanging="420"/>
      </w:pPr>
      <w:rPr>
        <w:rFonts w:cs="Times New Roman"/>
      </w:rPr>
    </w:lvl>
    <w:lvl w:ilvl="2" w:tplc="0409001B" w:tentative="1">
      <w:start w:val="1"/>
      <w:numFmt w:val="lowerRoman"/>
      <w:lvlText w:val="%3."/>
      <w:lvlJc w:val="right"/>
      <w:pPr>
        <w:ind w:left="2111" w:hanging="420"/>
      </w:pPr>
      <w:rPr>
        <w:rFonts w:cs="Times New Roman"/>
      </w:rPr>
    </w:lvl>
    <w:lvl w:ilvl="3" w:tplc="0409000F" w:tentative="1">
      <w:start w:val="1"/>
      <w:numFmt w:val="decimal"/>
      <w:lvlText w:val="%4."/>
      <w:lvlJc w:val="left"/>
      <w:pPr>
        <w:ind w:left="2531" w:hanging="420"/>
      </w:pPr>
      <w:rPr>
        <w:rFonts w:cs="Times New Roman"/>
      </w:rPr>
    </w:lvl>
    <w:lvl w:ilvl="4" w:tplc="04090019" w:tentative="1">
      <w:start w:val="1"/>
      <w:numFmt w:val="lowerLetter"/>
      <w:lvlText w:val="%5)"/>
      <w:lvlJc w:val="left"/>
      <w:pPr>
        <w:ind w:left="2951" w:hanging="420"/>
      </w:pPr>
      <w:rPr>
        <w:rFonts w:cs="Times New Roman"/>
      </w:rPr>
    </w:lvl>
    <w:lvl w:ilvl="5" w:tplc="0409001B" w:tentative="1">
      <w:start w:val="1"/>
      <w:numFmt w:val="lowerRoman"/>
      <w:lvlText w:val="%6."/>
      <w:lvlJc w:val="right"/>
      <w:pPr>
        <w:ind w:left="3371" w:hanging="420"/>
      </w:pPr>
      <w:rPr>
        <w:rFonts w:cs="Times New Roman"/>
      </w:rPr>
    </w:lvl>
    <w:lvl w:ilvl="6" w:tplc="0409000F" w:tentative="1">
      <w:start w:val="1"/>
      <w:numFmt w:val="decimal"/>
      <w:lvlText w:val="%7."/>
      <w:lvlJc w:val="left"/>
      <w:pPr>
        <w:ind w:left="3791" w:hanging="420"/>
      </w:pPr>
      <w:rPr>
        <w:rFonts w:cs="Times New Roman"/>
      </w:rPr>
    </w:lvl>
    <w:lvl w:ilvl="7" w:tplc="04090019" w:tentative="1">
      <w:start w:val="1"/>
      <w:numFmt w:val="lowerLetter"/>
      <w:lvlText w:val="%8)"/>
      <w:lvlJc w:val="left"/>
      <w:pPr>
        <w:ind w:left="4211" w:hanging="420"/>
      </w:pPr>
      <w:rPr>
        <w:rFonts w:cs="Times New Roman"/>
      </w:rPr>
    </w:lvl>
    <w:lvl w:ilvl="8" w:tplc="0409001B" w:tentative="1">
      <w:start w:val="1"/>
      <w:numFmt w:val="lowerRoman"/>
      <w:lvlText w:val="%9."/>
      <w:lvlJc w:val="right"/>
      <w:pPr>
        <w:ind w:left="4631" w:hanging="420"/>
      </w:pPr>
      <w:rPr>
        <w:rFonts w:cs="Times New Roman"/>
      </w:rPr>
    </w:lvl>
  </w:abstractNum>
  <w:abstractNum w:abstractNumId="9">
    <w:nsid w:val="244B182F"/>
    <w:multiLevelType w:val="hybridMultilevel"/>
    <w:tmpl w:val="C4F2F720"/>
    <w:lvl w:ilvl="0" w:tplc="126CFC62">
      <w:start w:val="1"/>
      <w:numFmt w:val="japaneseCounting"/>
      <w:lvlText w:val="%1、"/>
      <w:lvlJc w:val="left"/>
      <w:pPr>
        <w:tabs>
          <w:tab w:val="num" w:pos="1104"/>
        </w:tabs>
        <w:ind w:left="1104" w:hanging="720"/>
      </w:pPr>
      <w:rPr>
        <w:rFonts w:cs="Times New Roman" w:hint="default"/>
      </w:rPr>
    </w:lvl>
    <w:lvl w:ilvl="1" w:tplc="04090019" w:tentative="1">
      <w:start w:val="1"/>
      <w:numFmt w:val="lowerLetter"/>
      <w:lvlText w:val="%2)"/>
      <w:lvlJc w:val="left"/>
      <w:pPr>
        <w:tabs>
          <w:tab w:val="num" w:pos="1224"/>
        </w:tabs>
        <w:ind w:left="1224" w:hanging="420"/>
      </w:pPr>
      <w:rPr>
        <w:rFonts w:cs="Times New Roman"/>
      </w:rPr>
    </w:lvl>
    <w:lvl w:ilvl="2" w:tplc="0409001B" w:tentative="1">
      <w:start w:val="1"/>
      <w:numFmt w:val="lowerRoman"/>
      <w:lvlText w:val="%3."/>
      <w:lvlJc w:val="right"/>
      <w:pPr>
        <w:tabs>
          <w:tab w:val="num" w:pos="1644"/>
        </w:tabs>
        <w:ind w:left="1644" w:hanging="420"/>
      </w:pPr>
      <w:rPr>
        <w:rFonts w:cs="Times New Roman"/>
      </w:rPr>
    </w:lvl>
    <w:lvl w:ilvl="3" w:tplc="0409000F" w:tentative="1">
      <w:start w:val="1"/>
      <w:numFmt w:val="decimal"/>
      <w:lvlText w:val="%4."/>
      <w:lvlJc w:val="left"/>
      <w:pPr>
        <w:tabs>
          <w:tab w:val="num" w:pos="2064"/>
        </w:tabs>
        <w:ind w:left="2064" w:hanging="420"/>
      </w:pPr>
      <w:rPr>
        <w:rFonts w:cs="Times New Roman"/>
      </w:rPr>
    </w:lvl>
    <w:lvl w:ilvl="4" w:tplc="04090019" w:tentative="1">
      <w:start w:val="1"/>
      <w:numFmt w:val="lowerLetter"/>
      <w:lvlText w:val="%5)"/>
      <w:lvlJc w:val="left"/>
      <w:pPr>
        <w:tabs>
          <w:tab w:val="num" w:pos="2484"/>
        </w:tabs>
        <w:ind w:left="2484" w:hanging="420"/>
      </w:pPr>
      <w:rPr>
        <w:rFonts w:cs="Times New Roman"/>
      </w:rPr>
    </w:lvl>
    <w:lvl w:ilvl="5" w:tplc="0409001B" w:tentative="1">
      <w:start w:val="1"/>
      <w:numFmt w:val="lowerRoman"/>
      <w:lvlText w:val="%6."/>
      <w:lvlJc w:val="right"/>
      <w:pPr>
        <w:tabs>
          <w:tab w:val="num" w:pos="2904"/>
        </w:tabs>
        <w:ind w:left="2904" w:hanging="420"/>
      </w:pPr>
      <w:rPr>
        <w:rFonts w:cs="Times New Roman"/>
      </w:rPr>
    </w:lvl>
    <w:lvl w:ilvl="6" w:tplc="0409000F" w:tentative="1">
      <w:start w:val="1"/>
      <w:numFmt w:val="decimal"/>
      <w:lvlText w:val="%7."/>
      <w:lvlJc w:val="left"/>
      <w:pPr>
        <w:tabs>
          <w:tab w:val="num" w:pos="3324"/>
        </w:tabs>
        <w:ind w:left="3324" w:hanging="420"/>
      </w:pPr>
      <w:rPr>
        <w:rFonts w:cs="Times New Roman"/>
      </w:rPr>
    </w:lvl>
    <w:lvl w:ilvl="7" w:tplc="04090019" w:tentative="1">
      <w:start w:val="1"/>
      <w:numFmt w:val="lowerLetter"/>
      <w:lvlText w:val="%8)"/>
      <w:lvlJc w:val="left"/>
      <w:pPr>
        <w:tabs>
          <w:tab w:val="num" w:pos="3744"/>
        </w:tabs>
        <w:ind w:left="3744" w:hanging="420"/>
      </w:pPr>
      <w:rPr>
        <w:rFonts w:cs="Times New Roman"/>
      </w:rPr>
    </w:lvl>
    <w:lvl w:ilvl="8" w:tplc="0409001B" w:tentative="1">
      <w:start w:val="1"/>
      <w:numFmt w:val="lowerRoman"/>
      <w:lvlText w:val="%9."/>
      <w:lvlJc w:val="right"/>
      <w:pPr>
        <w:tabs>
          <w:tab w:val="num" w:pos="4164"/>
        </w:tabs>
        <w:ind w:left="4164" w:hanging="420"/>
      </w:pPr>
      <w:rPr>
        <w:rFonts w:cs="Times New Roman"/>
      </w:rPr>
    </w:lvl>
  </w:abstractNum>
  <w:abstractNum w:abstractNumId="10">
    <w:nsid w:val="25F571F9"/>
    <w:multiLevelType w:val="hybridMultilevel"/>
    <w:tmpl w:val="9ECC8CB6"/>
    <w:lvl w:ilvl="0" w:tplc="9432C0BC">
      <w:start w:val="1"/>
      <w:numFmt w:val="japaneseCounting"/>
      <w:lvlText w:val="（%1）"/>
      <w:lvlJc w:val="left"/>
      <w:pPr>
        <w:ind w:left="1364" w:hanging="1080"/>
      </w:pPr>
      <w:rPr>
        <w:rFonts w:cs="Times New Roman" w:hint="default"/>
      </w:rPr>
    </w:lvl>
    <w:lvl w:ilvl="1" w:tplc="04090019" w:tentative="1">
      <w:start w:val="1"/>
      <w:numFmt w:val="lowerLetter"/>
      <w:lvlText w:val="%2)"/>
      <w:lvlJc w:val="left"/>
      <w:pPr>
        <w:ind w:left="1124" w:hanging="420"/>
      </w:pPr>
      <w:rPr>
        <w:rFonts w:cs="Times New Roman"/>
      </w:rPr>
    </w:lvl>
    <w:lvl w:ilvl="2" w:tplc="0409001B" w:tentative="1">
      <w:start w:val="1"/>
      <w:numFmt w:val="lowerRoman"/>
      <w:lvlText w:val="%3."/>
      <w:lvlJc w:val="righ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9" w:tentative="1">
      <w:start w:val="1"/>
      <w:numFmt w:val="lowerLetter"/>
      <w:lvlText w:val="%5)"/>
      <w:lvlJc w:val="left"/>
      <w:pPr>
        <w:ind w:left="2384" w:hanging="420"/>
      </w:pPr>
      <w:rPr>
        <w:rFonts w:cs="Times New Roman"/>
      </w:rPr>
    </w:lvl>
    <w:lvl w:ilvl="5" w:tplc="0409001B" w:tentative="1">
      <w:start w:val="1"/>
      <w:numFmt w:val="lowerRoman"/>
      <w:lvlText w:val="%6."/>
      <w:lvlJc w:val="righ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9" w:tentative="1">
      <w:start w:val="1"/>
      <w:numFmt w:val="lowerLetter"/>
      <w:lvlText w:val="%8)"/>
      <w:lvlJc w:val="left"/>
      <w:pPr>
        <w:ind w:left="3644" w:hanging="420"/>
      </w:pPr>
      <w:rPr>
        <w:rFonts w:cs="Times New Roman"/>
      </w:rPr>
    </w:lvl>
    <w:lvl w:ilvl="8" w:tplc="0409001B" w:tentative="1">
      <w:start w:val="1"/>
      <w:numFmt w:val="lowerRoman"/>
      <w:lvlText w:val="%9."/>
      <w:lvlJc w:val="right"/>
      <w:pPr>
        <w:ind w:left="4064" w:hanging="420"/>
      </w:pPr>
      <w:rPr>
        <w:rFonts w:cs="Times New Roman"/>
      </w:rPr>
    </w:lvl>
  </w:abstractNum>
  <w:abstractNum w:abstractNumId="11">
    <w:nsid w:val="295F5C6F"/>
    <w:multiLevelType w:val="hybridMultilevel"/>
    <w:tmpl w:val="9420F47C"/>
    <w:lvl w:ilvl="0" w:tplc="40AE9EB8">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2A163FDD"/>
    <w:multiLevelType w:val="hybridMultilevel"/>
    <w:tmpl w:val="FEBAC9A6"/>
    <w:lvl w:ilvl="0" w:tplc="75AEF6C8">
      <w:start w:val="1"/>
      <w:numFmt w:val="japaneseCounting"/>
      <w:lvlText w:val="（%1）"/>
      <w:lvlJc w:val="left"/>
      <w:pPr>
        <w:ind w:left="3153" w:hanging="88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2F131819"/>
    <w:multiLevelType w:val="hybridMultilevel"/>
    <w:tmpl w:val="D960DB34"/>
    <w:lvl w:ilvl="0" w:tplc="BCB4BD46">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36AD592B"/>
    <w:multiLevelType w:val="hybridMultilevel"/>
    <w:tmpl w:val="CC52E5B6"/>
    <w:lvl w:ilvl="0" w:tplc="5492C9DE">
      <w:start w:val="1"/>
      <w:numFmt w:val="japaneseCounting"/>
      <w:lvlText w:val="（%1）"/>
      <w:lvlJc w:val="left"/>
      <w:pPr>
        <w:ind w:left="1564" w:hanging="855"/>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5">
    <w:nsid w:val="37306365"/>
    <w:multiLevelType w:val="hybridMultilevel"/>
    <w:tmpl w:val="A5E8356E"/>
    <w:lvl w:ilvl="0" w:tplc="3776072C">
      <w:start w:val="2"/>
      <w:numFmt w:val="japaneseCounting"/>
      <w:lvlText w:val="%1、"/>
      <w:lvlJc w:val="left"/>
      <w:pPr>
        <w:ind w:left="3981" w:hanging="720"/>
      </w:pPr>
      <w:rPr>
        <w:rFonts w:cs="Times New Roman" w:hint="default"/>
      </w:rPr>
    </w:lvl>
    <w:lvl w:ilvl="1" w:tplc="04090019" w:tentative="1">
      <w:start w:val="1"/>
      <w:numFmt w:val="lowerLetter"/>
      <w:lvlText w:val="%2)"/>
      <w:lvlJc w:val="left"/>
      <w:pPr>
        <w:ind w:left="4101" w:hanging="420"/>
      </w:pPr>
      <w:rPr>
        <w:rFonts w:cs="Times New Roman"/>
      </w:rPr>
    </w:lvl>
    <w:lvl w:ilvl="2" w:tplc="0409001B" w:tentative="1">
      <w:start w:val="1"/>
      <w:numFmt w:val="lowerRoman"/>
      <w:lvlText w:val="%3."/>
      <w:lvlJc w:val="right"/>
      <w:pPr>
        <w:ind w:left="4521" w:hanging="420"/>
      </w:pPr>
      <w:rPr>
        <w:rFonts w:cs="Times New Roman"/>
      </w:rPr>
    </w:lvl>
    <w:lvl w:ilvl="3" w:tplc="0409000F" w:tentative="1">
      <w:start w:val="1"/>
      <w:numFmt w:val="decimal"/>
      <w:lvlText w:val="%4."/>
      <w:lvlJc w:val="left"/>
      <w:pPr>
        <w:ind w:left="4941" w:hanging="420"/>
      </w:pPr>
      <w:rPr>
        <w:rFonts w:cs="Times New Roman"/>
      </w:rPr>
    </w:lvl>
    <w:lvl w:ilvl="4" w:tplc="04090019" w:tentative="1">
      <w:start w:val="1"/>
      <w:numFmt w:val="lowerLetter"/>
      <w:lvlText w:val="%5)"/>
      <w:lvlJc w:val="left"/>
      <w:pPr>
        <w:ind w:left="5361" w:hanging="420"/>
      </w:pPr>
      <w:rPr>
        <w:rFonts w:cs="Times New Roman"/>
      </w:rPr>
    </w:lvl>
    <w:lvl w:ilvl="5" w:tplc="0409001B" w:tentative="1">
      <w:start w:val="1"/>
      <w:numFmt w:val="lowerRoman"/>
      <w:lvlText w:val="%6."/>
      <w:lvlJc w:val="right"/>
      <w:pPr>
        <w:ind w:left="5781" w:hanging="420"/>
      </w:pPr>
      <w:rPr>
        <w:rFonts w:cs="Times New Roman"/>
      </w:rPr>
    </w:lvl>
    <w:lvl w:ilvl="6" w:tplc="0409000F" w:tentative="1">
      <w:start w:val="1"/>
      <w:numFmt w:val="decimal"/>
      <w:lvlText w:val="%7."/>
      <w:lvlJc w:val="left"/>
      <w:pPr>
        <w:ind w:left="6201" w:hanging="420"/>
      </w:pPr>
      <w:rPr>
        <w:rFonts w:cs="Times New Roman"/>
      </w:rPr>
    </w:lvl>
    <w:lvl w:ilvl="7" w:tplc="04090019" w:tentative="1">
      <w:start w:val="1"/>
      <w:numFmt w:val="lowerLetter"/>
      <w:lvlText w:val="%8)"/>
      <w:lvlJc w:val="left"/>
      <w:pPr>
        <w:ind w:left="6621" w:hanging="420"/>
      </w:pPr>
      <w:rPr>
        <w:rFonts w:cs="Times New Roman"/>
      </w:rPr>
    </w:lvl>
    <w:lvl w:ilvl="8" w:tplc="0409001B" w:tentative="1">
      <w:start w:val="1"/>
      <w:numFmt w:val="lowerRoman"/>
      <w:lvlText w:val="%9."/>
      <w:lvlJc w:val="right"/>
      <w:pPr>
        <w:ind w:left="7041" w:hanging="420"/>
      </w:pPr>
      <w:rPr>
        <w:rFonts w:cs="Times New Roman"/>
      </w:rPr>
    </w:lvl>
  </w:abstractNum>
  <w:abstractNum w:abstractNumId="16">
    <w:nsid w:val="3A48098E"/>
    <w:multiLevelType w:val="hybridMultilevel"/>
    <w:tmpl w:val="2B863E12"/>
    <w:lvl w:ilvl="0" w:tplc="0CE04F00">
      <w:start w:val="1"/>
      <w:numFmt w:val="decimal"/>
      <w:lvlText w:val="%1．"/>
      <w:lvlJc w:val="left"/>
      <w:pPr>
        <w:ind w:left="1282" w:hanging="720"/>
      </w:pPr>
      <w:rPr>
        <w:rFonts w:cs="Times New Roman" w:hint="default"/>
      </w:rPr>
    </w:lvl>
    <w:lvl w:ilvl="1" w:tplc="04090019" w:tentative="1">
      <w:start w:val="1"/>
      <w:numFmt w:val="lowerLetter"/>
      <w:lvlText w:val="%2)"/>
      <w:lvlJc w:val="left"/>
      <w:pPr>
        <w:ind w:left="1402" w:hanging="420"/>
      </w:pPr>
      <w:rPr>
        <w:rFonts w:cs="Times New Roman"/>
      </w:rPr>
    </w:lvl>
    <w:lvl w:ilvl="2" w:tplc="0409001B" w:tentative="1">
      <w:start w:val="1"/>
      <w:numFmt w:val="lowerRoman"/>
      <w:lvlText w:val="%3."/>
      <w:lvlJc w:val="right"/>
      <w:pPr>
        <w:ind w:left="1822" w:hanging="420"/>
      </w:pPr>
      <w:rPr>
        <w:rFonts w:cs="Times New Roman"/>
      </w:rPr>
    </w:lvl>
    <w:lvl w:ilvl="3" w:tplc="0409000F" w:tentative="1">
      <w:start w:val="1"/>
      <w:numFmt w:val="decimal"/>
      <w:lvlText w:val="%4."/>
      <w:lvlJc w:val="left"/>
      <w:pPr>
        <w:ind w:left="2242" w:hanging="420"/>
      </w:pPr>
      <w:rPr>
        <w:rFonts w:cs="Times New Roman"/>
      </w:rPr>
    </w:lvl>
    <w:lvl w:ilvl="4" w:tplc="04090019" w:tentative="1">
      <w:start w:val="1"/>
      <w:numFmt w:val="lowerLetter"/>
      <w:lvlText w:val="%5)"/>
      <w:lvlJc w:val="left"/>
      <w:pPr>
        <w:ind w:left="2662" w:hanging="420"/>
      </w:pPr>
      <w:rPr>
        <w:rFonts w:cs="Times New Roman"/>
      </w:rPr>
    </w:lvl>
    <w:lvl w:ilvl="5" w:tplc="0409001B" w:tentative="1">
      <w:start w:val="1"/>
      <w:numFmt w:val="lowerRoman"/>
      <w:lvlText w:val="%6."/>
      <w:lvlJc w:val="right"/>
      <w:pPr>
        <w:ind w:left="3082" w:hanging="420"/>
      </w:pPr>
      <w:rPr>
        <w:rFonts w:cs="Times New Roman"/>
      </w:rPr>
    </w:lvl>
    <w:lvl w:ilvl="6" w:tplc="0409000F" w:tentative="1">
      <w:start w:val="1"/>
      <w:numFmt w:val="decimal"/>
      <w:lvlText w:val="%7."/>
      <w:lvlJc w:val="left"/>
      <w:pPr>
        <w:ind w:left="3502" w:hanging="420"/>
      </w:pPr>
      <w:rPr>
        <w:rFonts w:cs="Times New Roman"/>
      </w:rPr>
    </w:lvl>
    <w:lvl w:ilvl="7" w:tplc="04090019" w:tentative="1">
      <w:start w:val="1"/>
      <w:numFmt w:val="lowerLetter"/>
      <w:lvlText w:val="%8)"/>
      <w:lvlJc w:val="left"/>
      <w:pPr>
        <w:ind w:left="3922" w:hanging="420"/>
      </w:pPr>
      <w:rPr>
        <w:rFonts w:cs="Times New Roman"/>
      </w:rPr>
    </w:lvl>
    <w:lvl w:ilvl="8" w:tplc="0409001B" w:tentative="1">
      <w:start w:val="1"/>
      <w:numFmt w:val="lowerRoman"/>
      <w:lvlText w:val="%9."/>
      <w:lvlJc w:val="right"/>
      <w:pPr>
        <w:ind w:left="4342" w:hanging="420"/>
      </w:pPr>
      <w:rPr>
        <w:rFonts w:cs="Times New Roman"/>
      </w:rPr>
    </w:lvl>
  </w:abstractNum>
  <w:abstractNum w:abstractNumId="17">
    <w:nsid w:val="41DE15C9"/>
    <w:multiLevelType w:val="hybridMultilevel"/>
    <w:tmpl w:val="DB26BF88"/>
    <w:lvl w:ilvl="0" w:tplc="AF029342">
      <w:start w:val="1"/>
      <w:numFmt w:val="decimal"/>
      <w:lvlText w:val="%1．"/>
      <w:lvlJc w:val="left"/>
      <w:pPr>
        <w:ind w:left="1282" w:hanging="720"/>
      </w:pPr>
      <w:rPr>
        <w:rFonts w:cs="Times New Roman" w:hint="default"/>
      </w:rPr>
    </w:lvl>
    <w:lvl w:ilvl="1" w:tplc="04090019" w:tentative="1">
      <w:start w:val="1"/>
      <w:numFmt w:val="lowerLetter"/>
      <w:lvlText w:val="%2)"/>
      <w:lvlJc w:val="left"/>
      <w:pPr>
        <w:ind w:left="1402" w:hanging="420"/>
      </w:pPr>
      <w:rPr>
        <w:rFonts w:cs="Times New Roman"/>
      </w:rPr>
    </w:lvl>
    <w:lvl w:ilvl="2" w:tplc="0409001B" w:tentative="1">
      <w:start w:val="1"/>
      <w:numFmt w:val="lowerRoman"/>
      <w:lvlText w:val="%3."/>
      <w:lvlJc w:val="right"/>
      <w:pPr>
        <w:ind w:left="1822" w:hanging="420"/>
      </w:pPr>
      <w:rPr>
        <w:rFonts w:cs="Times New Roman"/>
      </w:rPr>
    </w:lvl>
    <w:lvl w:ilvl="3" w:tplc="0409000F" w:tentative="1">
      <w:start w:val="1"/>
      <w:numFmt w:val="decimal"/>
      <w:lvlText w:val="%4."/>
      <w:lvlJc w:val="left"/>
      <w:pPr>
        <w:ind w:left="2242" w:hanging="420"/>
      </w:pPr>
      <w:rPr>
        <w:rFonts w:cs="Times New Roman"/>
      </w:rPr>
    </w:lvl>
    <w:lvl w:ilvl="4" w:tplc="04090019" w:tentative="1">
      <w:start w:val="1"/>
      <w:numFmt w:val="lowerLetter"/>
      <w:lvlText w:val="%5)"/>
      <w:lvlJc w:val="left"/>
      <w:pPr>
        <w:ind w:left="2662" w:hanging="420"/>
      </w:pPr>
      <w:rPr>
        <w:rFonts w:cs="Times New Roman"/>
      </w:rPr>
    </w:lvl>
    <w:lvl w:ilvl="5" w:tplc="0409001B" w:tentative="1">
      <w:start w:val="1"/>
      <w:numFmt w:val="lowerRoman"/>
      <w:lvlText w:val="%6."/>
      <w:lvlJc w:val="right"/>
      <w:pPr>
        <w:ind w:left="3082" w:hanging="420"/>
      </w:pPr>
      <w:rPr>
        <w:rFonts w:cs="Times New Roman"/>
      </w:rPr>
    </w:lvl>
    <w:lvl w:ilvl="6" w:tplc="0409000F" w:tentative="1">
      <w:start w:val="1"/>
      <w:numFmt w:val="decimal"/>
      <w:lvlText w:val="%7."/>
      <w:lvlJc w:val="left"/>
      <w:pPr>
        <w:ind w:left="3502" w:hanging="420"/>
      </w:pPr>
      <w:rPr>
        <w:rFonts w:cs="Times New Roman"/>
      </w:rPr>
    </w:lvl>
    <w:lvl w:ilvl="7" w:tplc="04090019" w:tentative="1">
      <w:start w:val="1"/>
      <w:numFmt w:val="lowerLetter"/>
      <w:lvlText w:val="%8)"/>
      <w:lvlJc w:val="left"/>
      <w:pPr>
        <w:ind w:left="3922" w:hanging="420"/>
      </w:pPr>
      <w:rPr>
        <w:rFonts w:cs="Times New Roman"/>
      </w:rPr>
    </w:lvl>
    <w:lvl w:ilvl="8" w:tplc="0409001B" w:tentative="1">
      <w:start w:val="1"/>
      <w:numFmt w:val="lowerRoman"/>
      <w:lvlText w:val="%9."/>
      <w:lvlJc w:val="right"/>
      <w:pPr>
        <w:ind w:left="4342" w:hanging="420"/>
      </w:pPr>
      <w:rPr>
        <w:rFonts w:cs="Times New Roman"/>
      </w:rPr>
    </w:lvl>
  </w:abstractNum>
  <w:abstractNum w:abstractNumId="18">
    <w:nsid w:val="490A4746"/>
    <w:multiLevelType w:val="hybridMultilevel"/>
    <w:tmpl w:val="A5E8356E"/>
    <w:lvl w:ilvl="0" w:tplc="3776072C">
      <w:start w:val="2"/>
      <w:numFmt w:val="japaneseCounting"/>
      <w:lvlText w:val="%1、"/>
      <w:lvlJc w:val="left"/>
      <w:pPr>
        <w:ind w:left="1440" w:hanging="72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19">
    <w:nsid w:val="4B844C20"/>
    <w:multiLevelType w:val="hybridMultilevel"/>
    <w:tmpl w:val="73249A9A"/>
    <w:lvl w:ilvl="0" w:tplc="B3707BD8">
      <w:start w:val="1"/>
      <w:numFmt w:val="bullet"/>
      <w:lvlText w:val=""/>
      <w:lvlJc w:val="left"/>
      <w:pPr>
        <w:tabs>
          <w:tab w:val="num" w:pos="720"/>
        </w:tabs>
        <w:ind w:left="720" w:hanging="360"/>
      </w:pPr>
      <w:rPr>
        <w:rFonts w:ascii="Symbol" w:hAnsi="Symbol" w:hint="default"/>
      </w:rPr>
    </w:lvl>
    <w:lvl w:ilvl="1" w:tplc="7718782C" w:tentative="1">
      <w:start w:val="1"/>
      <w:numFmt w:val="bullet"/>
      <w:lvlText w:val=""/>
      <w:lvlJc w:val="left"/>
      <w:pPr>
        <w:tabs>
          <w:tab w:val="num" w:pos="1440"/>
        </w:tabs>
        <w:ind w:left="1440" w:hanging="360"/>
      </w:pPr>
      <w:rPr>
        <w:rFonts w:ascii="Symbol" w:hAnsi="Symbol" w:hint="default"/>
      </w:rPr>
    </w:lvl>
    <w:lvl w:ilvl="2" w:tplc="CB10A086" w:tentative="1">
      <w:start w:val="1"/>
      <w:numFmt w:val="bullet"/>
      <w:lvlText w:val=""/>
      <w:lvlJc w:val="left"/>
      <w:pPr>
        <w:tabs>
          <w:tab w:val="num" w:pos="2160"/>
        </w:tabs>
        <w:ind w:left="2160" w:hanging="360"/>
      </w:pPr>
      <w:rPr>
        <w:rFonts w:ascii="Symbol" w:hAnsi="Symbol" w:hint="default"/>
      </w:rPr>
    </w:lvl>
    <w:lvl w:ilvl="3" w:tplc="D8AA9CAA" w:tentative="1">
      <w:start w:val="1"/>
      <w:numFmt w:val="bullet"/>
      <w:lvlText w:val=""/>
      <w:lvlJc w:val="left"/>
      <w:pPr>
        <w:tabs>
          <w:tab w:val="num" w:pos="2880"/>
        </w:tabs>
        <w:ind w:left="2880" w:hanging="360"/>
      </w:pPr>
      <w:rPr>
        <w:rFonts w:ascii="Symbol" w:hAnsi="Symbol" w:hint="default"/>
      </w:rPr>
    </w:lvl>
    <w:lvl w:ilvl="4" w:tplc="CDDC15B2" w:tentative="1">
      <w:start w:val="1"/>
      <w:numFmt w:val="bullet"/>
      <w:lvlText w:val=""/>
      <w:lvlJc w:val="left"/>
      <w:pPr>
        <w:tabs>
          <w:tab w:val="num" w:pos="3600"/>
        </w:tabs>
        <w:ind w:left="3600" w:hanging="360"/>
      </w:pPr>
      <w:rPr>
        <w:rFonts w:ascii="Symbol" w:hAnsi="Symbol" w:hint="default"/>
      </w:rPr>
    </w:lvl>
    <w:lvl w:ilvl="5" w:tplc="B59804B0" w:tentative="1">
      <w:start w:val="1"/>
      <w:numFmt w:val="bullet"/>
      <w:lvlText w:val=""/>
      <w:lvlJc w:val="left"/>
      <w:pPr>
        <w:tabs>
          <w:tab w:val="num" w:pos="4320"/>
        </w:tabs>
        <w:ind w:left="4320" w:hanging="360"/>
      </w:pPr>
      <w:rPr>
        <w:rFonts w:ascii="Symbol" w:hAnsi="Symbol" w:hint="default"/>
      </w:rPr>
    </w:lvl>
    <w:lvl w:ilvl="6" w:tplc="3A80CB96" w:tentative="1">
      <w:start w:val="1"/>
      <w:numFmt w:val="bullet"/>
      <w:lvlText w:val=""/>
      <w:lvlJc w:val="left"/>
      <w:pPr>
        <w:tabs>
          <w:tab w:val="num" w:pos="5040"/>
        </w:tabs>
        <w:ind w:left="5040" w:hanging="360"/>
      </w:pPr>
      <w:rPr>
        <w:rFonts w:ascii="Symbol" w:hAnsi="Symbol" w:hint="default"/>
      </w:rPr>
    </w:lvl>
    <w:lvl w:ilvl="7" w:tplc="C4240C74" w:tentative="1">
      <w:start w:val="1"/>
      <w:numFmt w:val="bullet"/>
      <w:lvlText w:val=""/>
      <w:lvlJc w:val="left"/>
      <w:pPr>
        <w:tabs>
          <w:tab w:val="num" w:pos="5760"/>
        </w:tabs>
        <w:ind w:left="5760" w:hanging="360"/>
      </w:pPr>
      <w:rPr>
        <w:rFonts w:ascii="Symbol" w:hAnsi="Symbol" w:hint="default"/>
      </w:rPr>
    </w:lvl>
    <w:lvl w:ilvl="8" w:tplc="25326120" w:tentative="1">
      <w:start w:val="1"/>
      <w:numFmt w:val="bullet"/>
      <w:lvlText w:val=""/>
      <w:lvlJc w:val="left"/>
      <w:pPr>
        <w:tabs>
          <w:tab w:val="num" w:pos="6480"/>
        </w:tabs>
        <w:ind w:left="6480" w:hanging="360"/>
      </w:pPr>
      <w:rPr>
        <w:rFonts w:ascii="Symbol" w:hAnsi="Symbol" w:hint="default"/>
      </w:rPr>
    </w:lvl>
  </w:abstractNum>
  <w:abstractNum w:abstractNumId="20">
    <w:nsid w:val="608054F4"/>
    <w:multiLevelType w:val="hybridMultilevel"/>
    <w:tmpl w:val="55228186"/>
    <w:lvl w:ilvl="0" w:tplc="6F6A9F0E">
      <w:start w:val="1"/>
      <w:numFmt w:val="japaneseCounting"/>
      <w:lvlText w:val="（%1）"/>
      <w:lvlJc w:val="left"/>
      <w:pPr>
        <w:ind w:left="1222" w:hanging="1080"/>
      </w:pPr>
      <w:rPr>
        <w:rFonts w:cs="Times New Roman" w:hint="default"/>
      </w:rPr>
    </w:lvl>
    <w:lvl w:ilvl="1" w:tplc="04090019" w:tentative="1">
      <w:start w:val="1"/>
      <w:numFmt w:val="lowerLetter"/>
      <w:lvlText w:val="%2)"/>
      <w:lvlJc w:val="left"/>
      <w:pPr>
        <w:ind w:left="1297" w:hanging="420"/>
      </w:pPr>
      <w:rPr>
        <w:rFonts w:cs="Times New Roman"/>
      </w:rPr>
    </w:lvl>
    <w:lvl w:ilvl="2" w:tplc="0409001B" w:tentative="1">
      <w:start w:val="1"/>
      <w:numFmt w:val="lowerRoman"/>
      <w:lvlText w:val="%3."/>
      <w:lvlJc w:val="right"/>
      <w:pPr>
        <w:ind w:left="1717" w:hanging="420"/>
      </w:pPr>
      <w:rPr>
        <w:rFonts w:cs="Times New Roman"/>
      </w:rPr>
    </w:lvl>
    <w:lvl w:ilvl="3" w:tplc="0409000F" w:tentative="1">
      <w:start w:val="1"/>
      <w:numFmt w:val="decimal"/>
      <w:lvlText w:val="%4."/>
      <w:lvlJc w:val="left"/>
      <w:pPr>
        <w:ind w:left="2137" w:hanging="420"/>
      </w:pPr>
      <w:rPr>
        <w:rFonts w:cs="Times New Roman"/>
      </w:rPr>
    </w:lvl>
    <w:lvl w:ilvl="4" w:tplc="04090019" w:tentative="1">
      <w:start w:val="1"/>
      <w:numFmt w:val="lowerLetter"/>
      <w:lvlText w:val="%5)"/>
      <w:lvlJc w:val="left"/>
      <w:pPr>
        <w:ind w:left="2557" w:hanging="420"/>
      </w:pPr>
      <w:rPr>
        <w:rFonts w:cs="Times New Roman"/>
      </w:rPr>
    </w:lvl>
    <w:lvl w:ilvl="5" w:tplc="0409001B" w:tentative="1">
      <w:start w:val="1"/>
      <w:numFmt w:val="lowerRoman"/>
      <w:lvlText w:val="%6."/>
      <w:lvlJc w:val="right"/>
      <w:pPr>
        <w:ind w:left="2977" w:hanging="420"/>
      </w:pPr>
      <w:rPr>
        <w:rFonts w:cs="Times New Roman"/>
      </w:rPr>
    </w:lvl>
    <w:lvl w:ilvl="6" w:tplc="0409000F" w:tentative="1">
      <w:start w:val="1"/>
      <w:numFmt w:val="decimal"/>
      <w:lvlText w:val="%7."/>
      <w:lvlJc w:val="left"/>
      <w:pPr>
        <w:ind w:left="3397" w:hanging="420"/>
      </w:pPr>
      <w:rPr>
        <w:rFonts w:cs="Times New Roman"/>
      </w:rPr>
    </w:lvl>
    <w:lvl w:ilvl="7" w:tplc="04090019" w:tentative="1">
      <w:start w:val="1"/>
      <w:numFmt w:val="lowerLetter"/>
      <w:lvlText w:val="%8)"/>
      <w:lvlJc w:val="left"/>
      <w:pPr>
        <w:ind w:left="3817" w:hanging="420"/>
      </w:pPr>
      <w:rPr>
        <w:rFonts w:cs="Times New Roman"/>
      </w:rPr>
    </w:lvl>
    <w:lvl w:ilvl="8" w:tplc="0409001B" w:tentative="1">
      <w:start w:val="1"/>
      <w:numFmt w:val="lowerRoman"/>
      <w:lvlText w:val="%9."/>
      <w:lvlJc w:val="right"/>
      <w:pPr>
        <w:ind w:left="4237" w:hanging="420"/>
      </w:pPr>
      <w:rPr>
        <w:rFonts w:cs="Times New Roman"/>
      </w:rPr>
    </w:lvl>
  </w:abstractNum>
  <w:abstractNum w:abstractNumId="21">
    <w:nsid w:val="620D6A19"/>
    <w:multiLevelType w:val="hybridMultilevel"/>
    <w:tmpl w:val="E58CCBF2"/>
    <w:lvl w:ilvl="0" w:tplc="7AC8DA58">
      <w:start w:val="1"/>
      <w:numFmt w:val="japaneseCounting"/>
      <w:lvlText w:val="（%1）"/>
      <w:lvlJc w:val="left"/>
      <w:pPr>
        <w:ind w:left="1365" w:hanging="885"/>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2">
    <w:nsid w:val="66367188"/>
    <w:multiLevelType w:val="hybridMultilevel"/>
    <w:tmpl w:val="6BF875C0"/>
    <w:lvl w:ilvl="0" w:tplc="35FC8074">
      <w:start w:val="1"/>
      <w:numFmt w:val="decimal"/>
      <w:lvlText w:val="%1."/>
      <w:lvlJc w:val="left"/>
      <w:pPr>
        <w:ind w:left="928" w:hanging="360"/>
      </w:pPr>
      <w:rPr>
        <w:rFonts w:cs="Times New Roman" w:hint="default"/>
      </w:rPr>
    </w:lvl>
    <w:lvl w:ilvl="1" w:tplc="04090019" w:tentative="1">
      <w:start w:val="1"/>
      <w:numFmt w:val="lowerLetter"/>
      <w:lvlText w:val="%2)"/>
      <w:lvlJc w:val="left"/>
      <w:pPr>
        <w:ind w:left="1390" w:hanging="420"/>
      </w:pPr>
      <w:rPr>
        <w:rFonts w:cs="Times New Roman"/>
      </w:rPr>
    </w:lvl>
    <w:lvl w:ilvl="2" w:tplc="0409001B" w:tentative="1">
      <w:start w:val="1"/>
      <w:numFmt w:val="lowerRoman"/>
      <w:lvlText w:val="%3."/>
      <w:lvlJc w:val="right"/>
      <w:pPr>
        <w:ind w:left="1810" w:hanging="420"/>
      </w:pPr>
      <w:rPr>
        <w:rFonts w:cs="Times New Roman"/>
      </w:rPr>
    </w:lvl>
    <w:lvl w:ilvl="3" w:tplc="0409000F" w:tentative="1">
      <w:start w:val="1"/>
      <w:numFmt w:val="decimal"/>
      <w:lvlText w:val="%4."/>
      <w:lvlJc w:val="left"/>
      <w:pPr>
        <w:ind w:left="2230" w:hanging="420"/>
      </w:pPr>
      <w:rPr>
        <w:rFonts w:cs="Times New Roman"/>
      </w:rPr>
    </w:lvl>
    <w:lvl w:ilvl="4" w:tplc="04090019" w:tentative="1">
      <w:start w:val="1"/>
      <w:numFmt w:val="lowerLetter"/>
      <w:lvlText w:val="%5)"/>
      <w:lvlJc w:val="left"/>
      <w:pPr>
        <w:ind w:left="2650" w:hanging="420"/>
      </w:pPr>
      <w:rPr>
        <w:rFonts w:cs="Times New Roman"/>
      </w:rPr>
    </w:lvl>
    <w:lvl w:ilvl="5" w:tplc="0409001B" w:tentative="1">
      <w:start w:val="1"/>
      <w:numFmt w:val="lowerRoman"/>
      <w:lvlText w:val="%6."/>
      <w:lvlJc w:val="right"/>
      <w:pPr>
        <w:ind w:left="3070" w:hanging="420"/>
      </w:pPr>
      <w:rPr>
        <w:rFonts w:cs="Times New Roman"/>
      </w:rPr>
    </w:lvl>
    <w:lvl w:ilvl="6" w:tplc="0409000F" w:tentative="1">
      <w:start w:val="1"/>
      <w:numFmt w:val="decimal"/>
      <w:lvlText w:val="%7."/>
      <w:lvlJc w:val="left"/>
      <w:pPr>
        <w:ind w:left="3490" w:hanging="420"/>
      </w:pPr>
      <w:rPr>
        <w:rFonts w:cs="Times New Roman"/>
      </w:rPr>
    </w:lvl>
    <w:lvl w:ilvl="7" w:tplc="04090019" w:tentative="1">
      <w:start w:val="1"/>
      <w:numFmt w:val="lowerLetter"/>
      <w:lvlText w:val="%8)"/>
      <w:lvlJc w:val="left"/>
      <w:pPr>
        <w:ind w:left="3910" w:hanging="420"/>
      </w:pPr>
      <w:rPr>
        <w:rFonts w:cs="Times New Roman"/>
      </w:rPr>
    </w:lvl>
    <w:lvl w:ilvl="8" w:tplc="0409001B" w:tentative="1">
      <w:start w:val="1"/>
      <w:numFmt w:val="lowerRoman"/>
      <w:lvlText w:val="%9."/>
      <w:lvlJc w:val="right"/>
      <w:pPr>
        <w:ind w:left="4330" w:hanging="420"/>
      </w:pPr>
      <w:rPr>
        <w:rFonts w:cs="Times New Roman"/>
      </w:rPr>
    </w:lvl>
  </w:abstractNum>
  <w:abstractNum w:abstractNumId="23">
    <w:nsid w:val="6A3A07BB"/>
    <w:multiLevelType w:val="hybridMultilevel"/>
    <w:tmpl w:val="33C0A156"/>
    <w:lvl w:ilvl="0" w:tplc="966AE240">
      <w:start w:val="1"/>
      <w:numFmt w:val="japaneseCounting"/>
      <w:lvlText w:val="（%1）"/>
      <w:lvlJc w:val="left"/>
      <w:pPr>
        <w:ind w:left="1800" w:hanging="108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24">
    <w:nsid w:val="6EB30F22"/>
    <w:multiLevelType w:val="hybridMultilevel"/>
    <w:tmpl w:val="FA96FF4A"/>
    <w:lvl w:ilvl="0" w:tplc="E048CF52">
      <w:start w:val="1"/>
      <w:numFmt w:val="japaneseCounting"/>
      <w:lvlText w:val="（%1）"/>
      <w:lvlJc w:val="left"/>
      <w:pPr>
        <w:ind w:left="885" w:hanging="88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5">
    <w:nsid w:val="6EE933DA"/>
    <w:multiLevelType w:val="hybridMultilevel"/>
    <w:tmpl w:val="4D8C764E"/>
    <w:lvl w:ilvl="0" w:tplc="2D848658">
      <w:start w:val="1"/>
      <w:numFmt w:val="decimal"/>
      <w:lvlText w:val="%1．"/>
      <w:lvlJc w:val="left"/>
      <w:pPr>
        <w:ind w:left="1020" w:hanging="450"/>
      </w:pPr>
      <w:rPr>
        <w:rFonts w:ascii="宋体" w:eastAsia="宋体" w:cs="Times New Roman" w:hint="default"/>
      </w:rPr>
    </w:lvl>
    <w:lvl w:ilvl="1" w:tplc="04090019" w:tentative="1">
      <w:start w:val="1"/>
      <w:numFmt w:val="lowerLetter"/>
      <w:lvlText w:val="%2)"/>
      <w:lvlJc w:val="left"/>
      <w:pPr>
        <w:ind w:left="1410" w:hanging="420"/>
      </w:pPr>
      <w:rPr>
        <w:rFonts w:cs="Times New Roman"/>
      </w:rPr>
    </w:lvl>
    <w:lvl w:ilvl="2" w:tplc="0409001B" w:tentative="1">
      <w:start w:val="1"/>
      <w:numFmt w:val="lowerRoman"/>
      <w:lvlText w:val="%3."/>
      <w:lvlJc w:val="righ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9" w:tentative="1">
      <w:start w:val="1"/>
      <w:numFmt w:val="lowerLetter"/>
      <w:lvlText w:val="%5)"/>
      <w:lvlJc w:val="left"/>
      <w:pPr>
        <w:ind w:left="2670" w:hanging="420"/>
      </w:pPr>
      <w:rPr>
        <w:rFonts w:cs="Times New Roman"/>
      </w:rPr>
    </w:lvl>
    <w:lvl w:ilvl="5" w:tplc="0409001B" w:tentative="1">
      <w:start w:val="1"/>
      <w:numFmt w:val="lowerRoman"/>
      <w:lvlText w:val="%6."/>
      <w:lvlJc w:val="righ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9" w:tentative="1">
      <w:start w:val="1"/>
      <w:numFmt w:val="lowerLetter"/>
      <w:lvlText w:val="%8)"/>
      <w:lvlJc w:val="left"/>
      <w:pPr>
        <w:ind w:left="3930" w:hanging="420"/>
      </w:pPr>
      <w:rPr>
        <w:rFonts w:cs="Times New Roman"/>
      </w:rPr>
    </w:lvl>
    <w:lvl w:ilvl="8" w:tplc="0409001B" w:tentative="1">
      <w:start w:val="1"/>
      <w:numFmt w:val="lowerRoman"/>
      <w:lvlText w:val="%9."/>
      <w:lvlJc w:val="right"/>
      <w:pPr>
        <w:ind w:left="4350" w:hanging="420"/>
      </w:pPr>
      <w:rPr>
        <w:rFonts w:cs="Times New Roman"/>
      </w:rPr>
    </w:lvl>
  </w:abstractNum>
  <w:abstractNum w:abstractNumId="26">
    <w:nsid w:val="715B06C6"/>
    <w:multiLevelType w:val="hybridMultilevel"/>
    <w:tmpl w:val="D0D89AC8"/>
    <w:lvl w:ilvl="0" w:tplc="6EDEC602">
      <w:start w:val="1"/>
      <w:numFmt w:val="japaneseCounting"/>
      <w:lvlText w:val="（%1）"/>
      <w:lvlJc w:val="left"/>
      <w:pPr>
        <w:ind w:left="1272" w:hanging="855"/>
      </w:pPr>
      <w:rPr>
        <w:rFonts w:cs="Times New Roman" w:hint="default"/>
      </w:rPr>
    </w:lvl>
    <w:lvl w:ilvl="1" w:tplc="04090019" w:tentative="1">
      <w:start w:val="1"/>
      <w:numFmt w:val="lowerLetter"/>
      <w:lvlText w:val="%2)"/>
      <w:lvlJc w:val="left"/>
      <w:pPr>
        <w:ind w:left="1257" w:hanging="420"/>
      </w:pPr>
      <w:rPr>
        <w:rFonts w:cs="Times New Roman"/>
      </w:rPr>
    </w:lvl>
    <w:lvl w:ilvl="2" w:tplc="0409001B" w:tentative="1">
      <w:start w:val="1"/>
      <w:numFmt w:val="lowerRoman"/>
      <w:lvlText w:val="%3."/>
      <w:lvlJc w:val="right"/>
      <w:pPr>
        <w:ind w:left="1677" w:hanging="420"/>
      </w:pPr>
      <w:rPr>
        <w:rFonts w:cs="Times New Roman"/>
      </w:rPr>
    </w:lvl>
    <w:lvl w:ilvl="3" w:tplc="0409000F" w:tentative="1">
      <w:start w:val="1"/>
      <w:numFmt w:val="decimal"/>
      <w:lvlText w:val="%4."/>
      <w:lvlJc w:val="left"/>
      <w:pPr>
        <w:ind w:left="2097" w:hanging="420"/>
      </w:pPr>
      <w:rPr>
        <w:rFonts w:cs="Times New Roman"/>
      </w:rPr>
    </w:lvl>
    <w:lvl w:ilvl="4" w:tplc="04090019" w:tentative="1">
      <w:start w:val="1"/>
      <w:numFmt w:val="lowerLetter"/>
      <w:lvlText w:val="%5)"/>
      <w:lvlJc w:val="left"/>
      <w:pPr>
        <w:ind w:left="2517" w:hanging="420"/>
      </w:pPr>
      <w:rPr>
        <w:rFonts w:cs="Times New Roman"/>
      </w:rPr>
    </w:lvl>
    <w:lvl w:ilvl="5" w:tplc="0409001B" w:tentative="1">
      <w:start w:val="1"/>
      <w:numFmt w:val="lowerRoman"/>
      <w:lvlText w:val="%6."/>
      <w:lvlJc w:val="right"/>
      <w:pPr>
        <w:ind w:left="2937" w:hanging="420"/>
      </w:pPr>
      <w:rPr>
        <w:rFonts w:cs="Times New Roman"/>
      </w:rPr>
    </w:lvl>
    <w:lvl w:ilvl="6" w:tplc="0409000F" w:tentative="1">
      <w:start w:val="1"/>
      <w:numFmt w:val="decimal"/>
      <w:lvlText w:val="%7."/>
      <w:lvlJc w:val="left"/>
      <w:pPr>
        <w:ind w:left="3357" w:hanging="420"/>
      </w:pPr>
      <w:rPr>
        <w:rFonts w:cs="Times New Roman"/>
      </w:rPr>
    </w:lvl>
    <w:lvl w:ilvl="7" w:tplc="04090019" w:tentative="1">
      <w:start w:val="1"/>
      <w:numFmt w:val="lowerLetter"/>
      <w:lvlText w:val="%8)"/>
      <w:lvlJc w:val="left"/>
      <w:pPr>
        <w:ind w:left="3777" w:hanging="420"/>
      </w:pPr>
      <w:rPr>
        <w:rFonts w:cs="Times New Roman"/>
      </w:rPr>
    </w:lvl>
    <w:lvl w:ilvl="8" w:tplc="0409001B" w:tentative="1">
      <w:start w:val="1"/>
      <w:numFmt w:val="lowerRoman"/>
      <w:lvlText w:val="%9."/>
      <w:lvlJc w:val="right"/>
      <w:pPr>
        <w:ind w:left="4197" w:hanging="420"/>
      </w:pPr>
      <w:rPr>
        <w:rFonts w:cs="Times New Roman"/>
      </w:rPr>
    </w:lvl>
  </w:abstractNum>
  <w:abstractNum w:abstractNumId="27">
    <w:nsid w:val="797A2247"/>
    <w:multiLevelType w:val="hybridMultilevel"/>
    <w:tmpl w:val="67941A00"/>
    <w:lvl w:ilvl="0" w:tplc="B2F28366">
      <w:start w:val="6"/>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0"/>
  </w:num>
  <w:num w:numId="3">
    <w:abstractNumId w:val="20"/>
  </w:num>
  <w:num w:numId="4">
    <w:abstractNumId w:val="21"/>
  </w:num>
  <w:num w:numId="5">
    <w:abstractNumId w:val="16"/>
  </w:num>
  <w:num w:numId="6">
    <w:abstractNumId w:val="25"/>
  </w:num>
  <w:num w:numId="7">
    <w:abstractNumId w:val="2"/>
  </w:num>
  <w:num w:numId="8">
    <w:abstractNumId w:val="17"/>
  </w:num>
  <w:num w:numId="9">
    <w:abstractNumId w:val="3"/>
  </w:num>
  <w:num w:numId="10">
    <w:abstractNumId w:val="19"/>
  </w:num>
  <w:num w:numId="11">
    <w:abstractNumId w:val="13"/>
  </w:num>
  <w:num w:numId="12">
    <w:abstractNumId w:val="9"/>
  </w:num>
  <w:num w:numId="13">
    <w:abstractNumId w:val="5"/>
  </w:num>
  <w:num w:numId="14">
    <w:abstractNumId w:val="11"/>
  </w:num>
  <w:num w:numId="15">
    <w:abstractNumId w:val="23"/>
  </w:num>
  <w:num w:numId="16">
    <w:abstractNumId w:val="26"/>
  </w:num>
  <w:num w:numId="17">
    <w:abstractNumId w:val="18"/>
  </w:num>
  <w:num w:numId="18">
    <w:abstractNumId w:val="8"/>
  </w:num>
  <w:num w:numId="19">
    <w:abstractNumId w:val="1"/>
  </w:num>
  <w:num w:numId="20">
    <w:abstractNumId w:val="15"/>
  </w:num>
  <w:num w:numId="21">
    <w:abstractNumId w:val="14"/>
  </w:num>
  <w:num w:numId="22">
    <w:abstractNumId w:val="4"/>
  </w:num>
  <w:num w:numId="23">
    <w:abstractNumId w:val="12"/>
  </w:num>
  <w:num w:numId="24">
    <w:abstractNumId w:val="24"/>
  </w:num>
  <w:num w:numId="25">
    <w:abstractNumId w:val="22"/>
  </w:num>
  <w:num w:numId="26">
    <w:abstractNumId w:val="7"/>
  </w:num>
  <w:num w:numId="27">
    <w:abstractNumId w:val="0"/>
  </w:num>
  <w:num w:numId="28">
    <w:abstractNumId w:val="2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9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3026"/>
    <w:rsid w:val="00000334"/>
    <w:rsid w:val="00000404"/>
    <w:rsid w:val="000004E9"/>
    <w:rsid w:val="0000080F"/>
    <w:rsid w:val="000009A0"/>
    <w:rsid w:val="000009B3"/>
    <w:rsid w:val="00000C7C"/>
    <w:rsid w:val="00000CE9"/>
    <w:rsid w:val="00000E1E"/>
    <w:rsid w:val="00001245"/>
    <w:rsid w:val="0000128B"/>
    <w:rsid w:val="000012EC"/>
    <w:rsid w:val="000017EA"/>
    <w:rsid w:val="00001B63"/>
    <w:rsid w:val="00001BDF"/>
    <w:rsid w:val="00002179"/>
    <w:rsid w:val="00002292"/>
    <w:rsid w:val="000022CC"/>
    <w:rsid w:val="0000263D"/>
    <w:rsid w:val="000026DA"/>
    <w:rsid w:val="0000295C"/>
    <w:rsid w:val="00002B1D"/>
    <w:rsid w:val="00002C75"/>
    <w:rsid w:val="0000336E"/>
    <w:rsid w:val="0000339C"/>
    <w:rsid w:val="00003484"/>
    <w:rsid w:val="0000373D"/>
    <w:rsid w:val="00003B2B"/>
    <w:rsid w:val="00003D7E"/>
    <w:rsid w:val="00003F8D"/>
    <w:rsid w:val="00003FAB"/>
    <w:rsid w:val="00003FE0"/>
    <w:rsid w:val="00004158"/>
    <w:rsid w:val="000041C0"/>
    <w:rsid w:val="00004554"/>
    <w:rsid w:val="000049A4"/>
    <w:rsid w:val="000049DC"/>
    <w:rsid w:val="000049EE"/>
    <w:rsid w:val="00004D39"/>
    <w:rsid w:val="00004EB7"/>
    <w:rsid w:val="00005517"/>
    <w:rsid w:val="00005521"/>
    <w:rsid w:val="000056F1"/>
    <w:rsid w:val="000057BF"/>
    <w:rsid w:val="000057E1"/>
    <w:rsid w:val="00005838"/>
    <w:rsid w:val="00005A3D"/>
    <w:rsid w:val="00005B6C"/>
    <w:rsid w:val="00005BB1"/>
    <w:rsid w:val="00005CAF"/>
    <w:rsid w:val="00005F21"/>
    <w:rsid w:val="0000602F"/>
    <w:rsid w:val="00006050"/>
    <w:rsid w:val="000060EE"/>
    <w:rsid w:val="00006328"/>
    <w:rsid w:val="00006A5B"/>
    <w:rsid w:val="00006C2D"/>
    <w:rsid w:val="00006F23"/>
    <w:rsid w:val="00006FD5"/>
    <w:rsid w:val="0000709B"/>
    <w:rsid w:val="000071FD"/>
    <w:rsid w:val="000074EF"/>
    <w:rsid w:val="00007A9D"/>
    <w:rsid w:val="00007AB3"/>
    <w:rsid w:val="00007DB9"/>
    <w:rsid w:val="00010016"/>
    <w:rsid w:val="000101AF"/>
    <w:rsid w:val="00010341"/>
    <w:rsid w:val="00010398"/>
    <w:rsid w:val="000105C4"/>
    <w:rsid w:val="00010725"/>
    <w:rsid w:val="000107E2"/>
    <w:rsid w:val="00010BE3"/>
    <w:rsid w:val="00010C37"/>
    <w:rsid w:val="00011035"/>
    <w:rsid w:val="0001119B"/>
    <w:rsid w:val="000113DA"/>
    <w:rsid w:val="0001178C"/>
    <w:rsid w:val="000119B2"/>
    <w:rsid w:val="00012525"/>
    <w:rsid w:val="00012987"/>
    <w:rsid w:val="00012C03"/>
    <w:rsid w:val="00012D46"/>
    <w:rsid w:val="00012EB3"/>
    <w:rsid w:val="00013344"/>
    <w:rsid w:val="0001354F"/>
    <w:rsid w:val="00013787"/>
    <w:rsid w:val="000138E4"/>
    <w:rsid w:val="00013991"/>
    <w:rsid w:val="00013BF2"/>
    <w:rsid w:val="00013C60"/>
    <w:rsid w:val="00013CE4"/>
    <w:rsid w:val="00013EC7"/>
    <w:rsid w:val="000142E3"/>
    <w:rsid w:val="000144A0"/>
    <w:rsid w:val="0001458C"/>
    <w:rsid w:val="00014B59"/>
    <w:rsid w:val="00014B83"/>
    <w:rsid w:val="00014D35"/>
    <w:rsid w:val="00014EE5"/>
    <w:rsid w:val="00014F66"/>
    <w:rsid w:val="0001535D"/>
    <w:rsid w:val="0001558C"/>
    <w:rsid w:val="0001573B"/>
    <w:rsid w:val="0001584B"/>
    <w:rsid w:val="00015DAC"/>
    <w:rsid w:val="000166BA"/>
    <w:rsid w:val="00016743"/>
    <w:rsid w:val="0001695A"/>
    <w:rsid w:val="00016A0B"/>
    <w:rsid w:val="00016A16"/>
    <w:rsid w:val="00016D5C"/>
    <w:rsid w:val="00016D9F"/>
    <w:rsid w:val="0001711D"/>
    <w:rsid w:val="00017152"/>
    <w:rsid w:val="000171E7"/>
    <w:rsid w:val="00017A7D"/>
    <w:rsid w:val="00017D4B"/>
    <w:rsid w:val="00017FDC"/>
    <w:rsid w:val="00020176"/>
    <w:rsid w:val="000203B2"/>
    <w:rsid w:val="0002073D"/>
    <w:rsid w:val="00020766"/>
    <w:rsid w:val="00020A63"/>
    <w:rsid w:val="00020D18"/>
    <w:rsid w:val="00020E0F"/>
    <w:rsid w:val="00020EBD"/>
    <w:rsid w:val="00020F48"/>
    <w:rsid w:val="000210C9"/>
    <w:rsid w:val="0002115C"/>
    <w:rsid w:val="000212C9"/>
    <w:rsid w:val="000215E3"/>
    <w:rsid w:val="0002187E"/>
    <w:rsid w:val="00021A0C"/>
    <w:rsid w:val="00022021"/>
    <w:rsid w:val="0002226B"/>
    <w:rsid w:val="00022487"/>
    <w:rsid w:val="0002268C"/>
    <w:rsid w:val="000226A3"/>
    <w:rsid w:val="000228DA"/>
    <w:rsid w:val="00022914"/>
    <w:rsid w:val="00022959"/>
    <w:rsid w:val="00022A8B"/>
    <w:rsid w:val="00022AA6"/>
    <w:rsid w:val="00023386"/>
    <w:rsid w:val="000238CA"/>
    <w:rsid w:val="00023980"/>
    <w:rsid w:val="000239E4"/>
    <w:rsid w:val="00023E1F"/>
    <w:rsid w:val="0002459C"/>
    <w:rsid w:val="000248B0"/>
    <w:rsid w:val="00024954"/>
    <w:rsid w:val="00024B58"/>
    <w:rsid w:val="00025893"/>
    <w:rsid w:val="000258F3"/>
    <w:rsid w:val="00025A09"/>
    <w:rsid w:val="00025CCA"/>
    <w:rsid w:val="00025FF2"/>
    <w:rsid w:val="000262FB"/>
    <w:rsid w:val="00026310"/>
    <w:rsid w:val="000264AA"/>
    <w:rsid w:val="00026E9D"/>
    <w:rsid w:val="00026F8F"/>
    <w:rsid w:val="00027218"/>
    <w:rsid w:val="0002722A"/>
    <w:rsid w:val="0002753E"/>
    <w:rsid w:val="00027862"/>
    <w:rsid w:val="00027A32"/>
    <w:rsid w:val="00027C6A"/>
    <w:rsid w:val="00027CD7"/>
    <w:rsid w:val="00027E97"/>
    <w:rsid w:val="00027EF6"/>
    <w:rsid w:val="00027FA5"/>
    <w:rsid w:val="00030181"/>
    <w:rsid w:val="0003036B"/>
    <w:rsid w:val="0003044E"/>
    <w:rsid w:val="000306A4"/>
    <w:rsid w:val="00030726"/>
    <w:rsid w:val="0003079E"/>
    <w:rsid w:val="00030A6E"/>
    <w:rsid w:val="00030B35"/>
    <w:rsid w:val="00030E64"/>
    <w:rsid w:val="0003101C"/>
    <w:rsid w:val="000310E1"/>
    <w:rsid w:val="000318C5"/>
    <w:rsid w:val="00031AEA"/>
    <w:rsid w:val="00031B77"/>
    <w:rsid w:val="000323E2"/>
    <w:rsid w:val="00032515"/>
    <w:rsid w:val="00032AF8"/>
    <w:rsid w:val="00032B7D"/>
    <w:rsid w:val="00032C55"/>
    <w:rsid w:val="00032FE0"/>
    <w:rsid w:val="0003305B"/>
    <w:rsid w:val="000334C8"/>
    <w:rsid w:val="0003367A"/>
    <w:rsid w:val="00033B00"/>
    <w:rsid w:val="00033F75"/>
    <w:rsid w:val="00033FC1"/>
    <w:rsid w:val="00033FF2"/>
    <w:rsid w:val="000343EF"/>
    <w:rsid w:val="00034676"/>
    <w:rsid w:val="000346CA"/>
    <w:rsid w:val="00034842"/>
    <w:rsid w:val="00034867"/>
    <w:rsid w:val="00034AE7"/>
    <w:rsid w:val="00034D6C"/>
    <w:rsid w:val="00034EB3"/>
    <w:rsid w:val="00034FCE"/>
    <w:rsid w:val="00035265"/>
    <w:rsid w:val="00035362"/>
    <w:rsid w:val="00035485"/>
    <w:rsid w:val="0003573F"/>
    <w:rsid w:val="000357B6"/>
    <w:rsid w:val="000357CD"/>
    <w:rsid w:val="00035828"/>
    <w:rsid w:val="00035A3E"/>
    <w:rsid w:val="00035CAB"/>
    <w:rsid w:val="00035EDD"/>
    <w:rsid w:val="00035F56"/>
    <w:rsid w:val="0003611E"/>
    <w:rsid w:val="000363EB"/>
    <w:rsid w:val="0003661F"/>
    <w:rsid w:val="0003662B"/>
    <w:rsid w:val="000367D9"/>
    <w:rsid w:val="00036893"/>
    <w:rsid w:val="00036A9B"/>
    <w:rsid w:val="00036B6A"/>
    <w:rsid w:val="00036D2C"/>
    <w:rsid w:val="00036D33"/>
    <w:rsid w:val="00036DFD"/>
    <w:rsid w:val="00036EA2"/>
    <w:rsid w:val="00036EFB"/>
    <w:rsid w:val="00036F28"/>
    <w:rsid w:val="00036F58"/>
    <w:rsid w:val="00037022"/>
    <w:rsid w:val="00037036"/>
    <w:rsid w:val="00037226"/>
    <w:rsid w:val="000372E8"/>
    <w:rsid w:val="00037344"/>
    <w:rsid w:val="0003736E"/>
    <w:rsid w:val="000374F7"/>
    <w:rsid w:val="0003756E"/>
    <w:rsid w:val="00037823"/>
    <w:rsid w:val="00037919"/>
    <w:rsid w:val="00037DFF"/>
    <w:rsid w:val="0004027A"/>
    <w:rsid w:val="000405F6"/>
    <w:rsid w:val="00040600"/>
    <w:rsid w:val="000409FA"/>
    <w:rsid w:val="00040C28"/>
    <w:rsid w:val="00040CA2"/>
    <w:rsid w:val="00040CB9"/>
    <w:rsid w:val="00040D06"/>
    <w:rsid w:val="00040DE2"/>
    <w:rsid w:val="000411F2"/>
    <w:rsid w:val="00041551"/>
    <w:rsid w:val="00041C30"/>
    <w:rsid w:val="00041DAA"/>
    <w:rsid w:val="0004256A"/>
    <w:rsid w:val="00042675"/>
    <w:rsid w:val="00042705"/>
    <w:rsid w:val="00042795"/>
    <w:rsid w:val="000427D7"/>
    <w:rsid w:val="000428F9"/>
    <w:rsid w:val="00042C94"/>
    <w:rsid w:val="00042DBF"/>
    <w:rsid w:val="00042E4B"/>
    <w:rsid w:val="0004316E"/>
    <w:rsid w:val="000431B5"/>
    <w:rsid w:val="00043396"/>
    <w:rsid w:val="000433D5"/>
    <w:rsid w:val="00043409"/>
    <w:rsid w:val="000434D3"/>
    <w:rsid w:val="000435C2"/>
    <w:rsid w:val="0004364A"/>
    <w:rsid w:val="00043CD0"/>
    <w:rsid w:val="00043EFB"/>
    <w:rsid w:val="00043F75"/>
    <w:rsid w:val="00044127"/>
    <w:rsid w:val="000442A6"/>
    <w:rsid w:val="00044506"/>
    <w:rsid w:val="00044702"/>
    <w:rsid w:val="00044CB4"/>
    <w:rsid w:val="00044CFA"/>
    <w:rsid w:val="000450EE"/>
    <w:rsid w:val="000451E6"/>
    <w:rsid w:val="0004534F"/>
    <w:rsid w:val="0004573D"/>
    <w:rsid w:val="0004573E"/>
    <w:rsid w:val="00045A1D"/>
    <w:rsid w:val="00045B26"/>
    <w:rsid w:val="00045B54"/>
    <w:rsid w:val="00045F95"/>
    <w:rsid w:val="00045FF7"/>
    <w:rsid w:val="0004611D"/>
    <w:rsid w:val="0004639A"/>
    <w:rsid w:val="000464A8"/>
    <w:rsid w:val="00046676"/>
    <w:rsid w:val="000467E6"/>
    <w:rsid w:val="00046C33"/>
    <w:rsid w:val="00046CE8"/>
    <w:rsid w:val="00046E6B"/>
    <w:rsid w:val="00047037"/>
    <w:rsid w:val="0004711A"/>
    <w:rsid w:val="0004772A"/>
    <w:rsid w:val="0004773D"/>
    <w:rsid w:val="00047A78"/>
    <w:rsid w:val="00047AF1"/>
    <w:rsid w:val="00047BB3"/>
    <w:rsid w:val="00047DBB"/>
    <w:rsid w:val="00047F1B"/>
    <w:rsid w:val="000501AF"/>
    <w:rsid w:val="00050203"/>
    <w:rsid w:val="00050380"/>
    <w:rsid w:val="0005041C"/>
    <w:rsid w:val="00050504"/>
    <w:rsid w:val="0005097E"/>
    <w:rsid w:val="0005098A"/>
    <w:rsid w:val="00050C94"/>
    <w:rsid w:val="00050E7A"/>
    <w:rsid w:val="00050F48"/>
    <w:rsid w:val="00050F7F"/>
    <w:rsid w:val="00050FC4"/>
    <w:rsid w:val="00051409"/>
    <w:rsid w:val="00051653"/>
    <w:rsid w:val="00051982"/>
    <w:rsid w:val="00051A4B"/>
    <w:rsid w:val="00051D01"/>
    <w:rsid w:val="00051D66"/>
    <w:rsid w:val="00051F24"/>
    <w:rsid w:val="00052172"/>
    <w:rsid w:val="0005232D"/>
    <w:rsid w:val="000524A7"/>
    <w:rsid w:val="00052569"/>
    <w:rsid w:val="0005276E"/>
    <w:rsid w:val="00052939"/>
    <w:rsid w:val="00052C2D"/>
    <w:rsid w:val="00052D79"/>
    <w:rsid w:val="00053026"/>
    <w:rsid w:val="0005327F"/>
    <w:rsid w:val="000533A0"/>
    <w:rsid w:val="000536B7"/>
    <w:rsid w:val="0005378B"/>
    <w:rsid w:val="000537FD"/>
    <w:rsid w:val="00053CD3"/>
    <w:rsid w:val="00053D06"/>
    <w:rsid w:val="00053E7A"/>
    <w:rsid w:val="00053F02"/>
    <w:rsid w:val="00053F13"/>
    <w:rsid w:val="00053F6E"/>
    <w:rsid w:val="00054261"/>
    <w:rsid w:val="000546E9"/>
    <w:rsid w:val="0005471B"/>
    <w:rsid w:val="0005472A"/>
    <w:rsid w:val="000547F9"/>
    <w:rsid w:val="00054895"/>
    <w:rsid w:val="000548DD"/>
    <w:rsid w:val="00054BA2"/>
    <w:rsid w:val="00055046"/>
    <w:rsid w:val="0005531C"/>
    <w:rsid w:val="00055ADB"/>
    <w:rsid w:val="00055C6E"/>
    <w:rsid w:val="00056124"/>
    <w:rsid w:val="0005612C"/>
    <w:rsid w:val="00056280"/>
    <w:rsid w:val="00056449"/>
    <w:rsid w:val="00056A1B"/>
    <w:rsid w:val="00056AA5"/>
    <w:rsid w:val="0005730B"/>
    <w:rsid w:val="0005737D"/>
    <w:rsid w:val="00057390"/>
    <w:rsid w:val="000575CD"/>
    <w:rsid w:val="000578D7"/>
    <w:rsid w:val="000578ED"/>
    <w:rsid w:val="00057AFC"/>
    <w:rsid w:val="00057BB6"/>
    <w:rsid w:val="00057C96"/>
    <w:rsid w:val="0006001A"/>
    <w:rsid w:val="0006013B"/>
    <w:rsid w:val="0006019A"/>
    <w:rsid w:val="0006047D"/>
    <w:rsid w:val="00060619"/>
    <w:rsid w:val="00060A31"/>
    <w:rsid w:val="00060B70"/>
    <w:rsid w:val="00060DB1"/>
    <w:rsid w:val="0006150A"/>
    <w:rsid w:val="000615F6"/>
    <w:rsid w:val="000616C2"/>
    <w:rsid w:val="000618D1"/>
    <w:rsid w:val="00061901"/>
    <w:rsid w:val="00061B66"/>
    <w:rsid w:val="00061B84"/>
    <w:rsid w:val="00061B93"/>
    <w:rsid w:val="00061E64"/>
    <w:rsid w:val="000627A2"/>
    <w:rsid w:val="000628EC"/>
    <w:rsid w:val="00062A7B"/>
    <w:rsid w:val="00062C6C"/>
    <w:rsid w:val="00062DA4"/>
    <w:rsid w:val="00063525"/>
    <w:rsid w:val="00063B11"/>
    <w:rsid w:val="00063BB4"/>
    <w:rsid w:val="00063F2D"/>
    <w:rsid w:val="0006402E"/>
    <w:rsid w:val="00064465"/>
    <w:rsid w:val="00064568"/>
    <w:rsid w:val="0006459B"/>
    <w:rsid w:val="00064958"/>
    <w:rsid w:val="00064A2C"/>
    <w:rsid w:val="00064A3D"/>
    <w:rsid w:val="00064C5F"/>
    <w:rsid w:val="00064D2C"/>
    <w:rsid w:val="000650CD"/>
    <w:rsid w:val="00065170"/>
    <w:rsid w:val="0006527C"/>
    <w:rsid w:val="00065425"/>
    <w:rsid w:val="000656DE"/>
    <w:rsid w:val="000659EB"/>
    <w:rsid w:val="00066277"/>
    <w:rsid w:val="00066619"/>
    <w:rsid w:val="000667ED"/>
    <w:rsid w:val="000667FD"/>
    <w:rsid w:val="0006692C"/>
    <w:rsid w:val="00067D96"/>
    <w:rsid w:val="00067FD9"/>
    <w:rsid w:val="000702F6"/>
    <w:rsid w:val="000703FB"/>
    <w:rsid w:val="0007076F"/>
    <w:rsid w:val="000707E2"/>
    <w:rsid w:val="00070A69"/>
    <w:rsid w:val="00070D05"/>
    <w:rsid w:val="00070E3D"/>
    <w:rsid w:val="0007105D"/>
    <w:rsid w:val="0007114E"/>
    <w:rsid w:val="000713E5"/>
    <w:rsid w:val="00071673"/>
    <w:rsid w:val="000716C3"/>
    <w:rsid w:val="0007185F"/>
    <w:rsid w:val="00071A48"/>
    <w:rsid w:val="00071F83"/>
    <w:rsid w:val="000720CB"/>
    <w:rsid w:val="00072348"/>
    <w:rsid w:val="000725AC"/>
    <w:rsid w:val="00072A88"/>
    <w:rsid w:val="00072A8E"/>
    <w:rsid w:val="00073198"/>
    <w:rsid w:val="000731BB"/>
    <w:rsid w:val="00073313"/>
    <w:rsid w:val="000734BE"/>
    <w:rsid w:val="000735FE"/>
    <w:rsid w:val="0007374A"/>
    <w:rsid w:val="00073B3A"/>
    <w:rsid w:val="00073B67"/>
    <w:rsid w:val="00073BD2"/>
    <w:rsid w:val="00073E82"/>
    <w:rsid w:val="00073ED6"/>
    <w:rsid w:val="00073F03"/>
    <w:rsid w:val="0007421B"/>
    <w:rsid w:val="000742E9"/>
    <w:rsid w:val="00074374"/>
    <w:rsid w:val="0007442F"/>
    <w:rsid w:val="00074472"/>
    <w:rsid w:val="00074736"/>
    <w:rsid w:val="00074EF8"/>
    <w:rsid w:val="0007510E"/>
    <w:rsid w:val="00075164"/>
    <w:rsid w:val="00075687"/>
    <w:rsid w:val="00075AA4"/>
    <w:rsid w:val="00075AB7"/>
    <w:rsid w:val="00076054"/>
    <w:rsid w:val="0007610C"/>
    <w:rsid w:val="000761C5"/>
    <w:rsid w:val="00076255"/>
    <w:rsid w:val="00076555"/>
    <w:rsid w:val="000769A6"/>
    <w:rsid w:val="00076AEA"/>
    <w:rsid w:val="000770D3"/>
    <w:rsid w:val="000773D1"/>
    <w:rsid w:val="00077875"/>
    <w:rsid w:val="000778C7"/>
    <w:rsid w:val="00077AD0"/>
    <w:rsid w:val="00077D2A"/>
    <w:rsid w:val="00077D66"/>
    <w:rsid w:val="00077DFC"/>
    <w:rsid w:val="00077F27"/>
    <w:rsid w:val="00077F86"/>
    <w:rsid w:val="000802F2"/>
    <w:rsid w:val="0008064E"/>
    <w:rsid w:val="000809DA"/>
    <w:rsid w:val="00080C3D"/>
    <w:rsid w:val="00080E96"/>
    <w:rsid w:val="00081015"/>
    <w:rsid w:val="0008144B"/>
    <w:rsid w:val="0008155F"/>
    <w:rsid w:val="0008156B"/>
    <w:rsid w:val="00081768"/>
    <w:rsid w:val="000818ED"/>
    <w:rsid w:val="00081989"/>
    <w:rsid w:val="00081BB6"/>
    <w:rsid w:val="00081F21"/>
    <w:rsid w:val="00082123"/>
    <w:rsid w:val="000823FF"/>
    <w:rsid w:val="0008249F"/>
    <w:rsid w:val="00082562"/>
    <w:rsid w:val="00082C0B"/>
    <w:rsid w:val="00082C89"/>
    <w:rsid w:val="00083341"/>
    <w:rsid w:val="00083458"/>
    <w:rsid w:val="0008356C"/>
    <w:rsid w:val="00083672"/>
    <w:rsid w:val="00083891"/>
    <w:rsid w:val="0008395F"/>
    <w:rsid w:val="000839C9"/>
    <w:rsid w:val="00083B38"/>
    <w:rsid w:val="00083B6A"/>
    <w:rsid w:val="00083CCD"/>
    <w:rsid w:val="00083DC1"/>
    <w:rsid w:val="00083EA7"/>
    <w:rsid w:val="00084164"/>
    <w:rsid w:val="0008425F"/>
    <w:rsid w:val="00084262"/>
    <w:rsid w:val="0008447F"/>
    <w:rsid w:val="0008472D"/>
    <w:rsid w:val="0008496C"/>
    <w:rsid w:val="0008518F"/>
    <w:rsid w:val="000854BE"/>
    <w:rsid w:val="000854C1"/>
    <w:rsid w:val="00085629"/>
    <w:rsid w:val="00085639"/>
    <w:rsid w:val="00085647"/>
    <w:rsid w:val="000857FF"/>
    <w:rsid w:val="00085BB2"/>
    <w:rsid w:val="00085C7C"/>
    <w:rsid w:val="00085DF6"/>
    <w:rsid w:val="00086331"/>
    <w:rsid w:val="0008644C"/>
    <w:rsid w:val="000866C8"/>
    <w:rsid w:val="0008692A"/>
    <w:rsid w:val="00086B9C"/>
    <w:rsid w:val="0008722B"/>
    <w:rsid w:val="0008739D"/>
    <w:rsid w:val="00087AAB"/>
    <w:rsid w:val="00087D33"/>
    <w:rsid w:val="0009028A"/>
    <w:rsid w:val="0009032C"/>
    <w:rsid w:val="0009036B"/>
    <w:rsid w:val="00090659"/>
    <w:rsid w:val="000907F6"/>
    <w:rsid w:val="00090AC4"/>
    <w:rsid w:val="00090CD9"/>
    <w:rsid w:val="00091496"/>
    <w:rsid w:val="00091669"/>
    <w:rsid w:val="0009180C"/>
    <w:rsid w:val="000918B7"/>
    <w:rsid w:val="00091A5F"/>
    <w:rsid w:val="00091A72"/>
    <w:rsid w:val="00091BAB"/>
    <w:rsid w:val="00091D49"/>
    <w:rsid w:val="000920B6"/>
    <w:rsid w:val="000920C4"/>
    <w:rsid w:val="0009238A"/>
    <w:rsid w:val="0009245A"/>
    <w:rsid w:val="00092478"/>
    <w:rsid w:val="00092543"/>
    <w:rsid w:val="000925C9"/>
    <w:rsid w:val="000925DA"/>
    <w:rsid w:val="000925FC"/>
    <w:rsid w:val="00092A55"/>
    <w:rsid w:val="00092C21"/>
    <w:rsid w:val="00092C54"/>
    <w:rsid w:val="00092D83"/>
    <w:rsid w:val="00092D90"/>
    <w:rsid w:val="00093028"/>
    <w:rsid w:val="00093113"/>
    <w:rsid w:val="00093372"/>
    <w:rsid w:val="0009382C"/>
    <w:rsid w:val="000938D4"/>
    <w:rsid w:val="00093A68"/>
    <w:rsid w:val="00093CD8"/>
    <w:rsid w:val="00093DB1"/>
    <w:rsid w:val="000940A0"/>
    <w:rsid w:val="00094A79"/>
    <w:rsid w:val="00094DDB"/>
    <w:rsid w:val="00095280"/>
    <w:rsid w:val="00095301"/>
    <w:rsid w:val="00095380"/>
    <w:rsid w:val="000955EA"/>
    <w:rsid w:val="0009591E"/>
    <w:rsid w:val="00096103"/>
    <w:rsid w:val="00096141"/>
    <w:rsid w:val="00096341"/>
    <w:rsid w:val="00096437"/>
    <w:rsid w:val="000964FE"/>
    <w:rsid w:val="00096DFA"/>
    <w:rsid w:val="00097113"/>
    <w:rsid w:val="000973E3"/>
    <w:rsid w:val="000974D6"/>
    <w:rsid w:val="000977D5"/>
    <w:rsid w:val="000979AF"/>
    <w:rsid w:val="000979E3"/>
    <w:rsid w:val="00097A5A"/>
    <w:rsid w:val="00097AD2"/>
    <w:rsid w:val="00097E7E"/>
    <w:rsid w:val="00097F78"/>
    <w:rsid w:val="00097FF5"/>
    <w:rsid w:val="000A027E"/>
    <w:rsid w:val="000A0365"/>
    <w:rsid w:val="000A03E7"/>
    <w:rsid w:val="000A04F9"/>
    <w:rsid w:val="000A07D9"/>
    <w:rsid w:val="000A0C1B"/>
    <w:rsid w:val="000A0F49"/>
    <w:rsid w:val="000A133F"/>
    <w:rsid w:val="000A1441"/>
    <w:rsid w:val="000A14ED"/>
    <w:rsid w:val="000A1871"/>
    <w:rsid w:val="000A18B8"/>
    <w:rsid w:val="000A1ADA"/>
    <w:rsid w:val="000A1EAF"/>
    <w:rsid w:val="000A20B9"/>
    <w:rsid w:val="000A22A7"/>
    <w:rsid w:val="000A2344"/>
    <w:rsid w:val="000A2552"/>
    <w:rsid w:val="000A2C37"/>
    <w:rsid w:val="000A2C62"/>
    <w:rsid w:val="000A2E14"/>
    <w:rsid w:val="000A3162"/>
    <w:rsid w:val="000A3526"/>
    <w:rsid w:val="000A3599"/>
    <w:rsid w:val="000A3D67"/>
    <w:rsid w:val="000A3ED0"/>
    <w:rsid w:val="000A3F4A"/>
    <w:rsid w:val="000A448E"/>
    <w:rsid w:val="000A45EA"/>
    <w:rsid w:val="000A46AE"/>
    <w:rsid w:val="000A4838"/>
    <w:rsid w:val="000A485D"/>
    <w:rsid w:val="000A4936"/>
    <w:rsid w:val="000A4AAB"/>
    <w:rsid w:val="000A4E7C"/>
    <w:rsid w:val="000A5825"/>
    <w:rsid w:val="000A5850"/>
    <w:rsid w:val="000A5997"/>
    <w:rsid w:val="000A59E0"/>
    <w:rsid w:val="000A5C25"/>
    <w:rsid w:val="000A5D10"/>
    <w:rsid w:val="000A5E6C"/>
    <w:rsid w:val="000A5E7C"/>
    <w:rsid w:val="000A5EDD"/>
    <w:rsid w:val="000A65A7"/>
    <w:rsid w:val="000A65DA"/>
    <w:rsid w:val="000A6A1B"/>
    <w:rsid w:val="000A6BDF"/>
    <w:rsid w:val="000A6C19"/>
    <w:rsid w:val="000A6CA0"/>
    <w:rsid w:val="000A6E45"/>
    <w:rsid w:val="000A6F0C"/>
    <w:rsid w:val="000A713F"/>
    <w:rsid w:val="000A73B2"/>
    <w:rsid w:val="000A75AE"/>
    <w:rsid w:val="000A7672"/>
    <w:rsid w:val="000A79F8"/>
    <w:rsid w:val="000A7A66"/>
    <w:rsid w:val="000A7AEE"/>
    <w:rsid w:val="000A7B53"/>
    <w:rsid w:val="000A7BEB"/>
    <w:rsid w:val="000A7D2B"/>
    <w:rsid w:val="000A7F38"/>
    <w:rsid w:val="000B001B"/>
    <w:rsid w:val="000B0344"/>
    <w:rsid w:val="000B036E"/>
    <w:rsid w:val="000B0422"/>
    <w:rsid w:val="000B0AEC"/>
    <w:rsid w:val="000B0B5B"/>
    <w:rsid w:val="000B0B9E"/>
    <w:rsid w:val="000B0C75"/>
    <w:rsid w:val="000B0CD1"/>
    <w:rsid w:val="000B10C9"/>
    <w:rsid w:val="000B13CE"/>
    <w:rsid w:val="000B1462"/>
    <w:rsid w:val="000B164A"/>
    <w:rsid w:val="000B1758"/>
    <w:rsid w:val="000B1784"/>
    <w:rsid w:val="000B1825"/>
    <w:rsid w:val="000B1C37"/>
    <w:rsid w:val="000B1CD1"/>
    <w:rsid w:val="000B1F7D"/>
    <w:rsid w:val="000B253C"/>
    <w:rsid w:val="000B261A"/>
    <w:rsid w:val="000B2874"/>
    <w:rsid w:val="000B29CF"/>
    <w:rsid w:val="000B2B09"/>
    <w:rsid w:val="000B2EDE"/>
    <w:rsid w:val="000B2F53"/>
    <w:rsid w:val="000B31BB"/>
    <w:rsid w:val="000B32CD"/>
    <w:rsid w:val="000B3414"/>
    <w:rsid w:val="000B3AE8"/>
    <w:rsid w:val="000B3BC2"/>
    <w:rsid w:val="000B3D08"/>
    <w:rsid w:val="000B3DCF"/>
    <w:rsid w:val="000B3F04"/>
    <w:rsid w:val="000B3FFB"/>
    <w:rsid w:val="000B405A"/>
    <w:rsid w:val="000B40C8"/>
    <w:rsid w:val="000B410D"/>
    <w:rsid w:val="000B4325"/>
    <w:rsid w:val="000B4450"/>
    <w:rsid w:val="000B44F0"/>
    <w:rsid w:val="000B457D"/>
    <w:rsid w:val="000B503E"/>
    <w:rsid w:val="000B533D"/>
    <w:rsid w:val="000B5368"/>
    <w:rsid w:val="000B54B9"/>
    <w:rsid w:val="000B567B"/>
    <w:rsid w:val="000B5784"/>
    <w:rsid w:val="000B58E5"/>
    <w:rsid w:val="000B59CD"/>
    <w:rsid w:val="000B5A9B"/>
    <w:rsid w:val="000B5C16"/>
    <w:rsid w:val="000B5E9B"/>
    <w:rsid w:val="000B6176"/>
    <w:rsid w:val="000B6ACF"/>
    <w:rsid w:val="000B6D86"/>
    <w:rsid w:val="000B6E54"/>
    <w:rsid w:val="000B7277"/>
    <w:rsid w:val="000B749E"/>
    <w:rsid w:val="000B75F3"/>
    <w:rsid w:val="000B7692"/>
    <w:rsid w:val="000B7AA7"/>
    <w:rsid w:val="000B7B9A"/>
    <w:rsid w:val="000B7F87"/>
    <w:rsid w:val="000B7FAB"/>
    <w:rsid w:val="000C0186"/>
    <w:rsid w:val="000C0256"/>
    <w:rsid w:val="000C060F"/>
    <w:rsid w:val="000C06A5"/>
    <w:rsid w:val="000C0966"/>
    <w:rsid w:val="000C0B60"/>
    <w:rsid w:val="000C0B61"/>
    <w:rsid w:val="000C0C4C"/>
    <w:rsid w:val="000C10EA"/>
    <w:rsid w:val="000C11A7"/>
    <w:rsid w:val="000C15EE"/>
    <w:rsid w:val="000C1663"/>
    <w:rsid w:val="000C169D"/>
    <w:rsid w:val="000C1C42"/>
    <w:rsid w:val="000C1D98"/>
    <w:rsid w:val="000C1EEA"/>
    <w:rsid w:val="000C1F1D"/>
    <w:rsid w:val="000C213F"/>
    <w:rsid w:val="000C214A"/>
    <w:rsid w:val="000C215C"/>
    <w:rsid w:val="000C2254"/>
    <w:rsid w:val="000C22CE"/>
    <w:rsid w:val="000C2605"/>
    <w:rsid w:val="000C2711"/>
    <w:rsid w:val="000C2961"/>
    <w:rsid w:val="000C2AF2"/>
    <w:rsid w:val="000C2BBF"/>
    <w:rsid w:val="000C2C84"/>
    <w:rsid w:val="000C2CA1"/>
    <w:rsid w:val="000C2CDC"/>
    <w:rsid w:val="000C2E83"/>
    <w:rsid w:val="000C309A"/>
    <w:rsid w:val="000C30A3"/>
    <w:rsid w:val="000C3280"/>
    <w:rsid w:val="000C3370"/>
    <w:rsid w:val="000C35CD"/>
    <w:rsid w:val="000C36DC"/>
    <w:rsid w:val="000C3A5D"/>
    <w:rsid w:val="000C433C"/>
    <w:rsid w:val="000C4438"/>
    <w:rsid w:val="000C4467"/>
    <w:rsid w:val="000C4507"/>
    <w:rsid w:val="000C464A"/>
    <w:rsid w:val="000C47E3"/>
    <w:rsid w:val="000C47F1"/>
    <w:rsid w:val="000C4B51"/>
    <w:rsid w:val="000C4B8C"/>
    <w:rsid w:val="000C4BE6"/>
    <w:rsid w:val="000C4C13"/>
    <w:rsid w:val="000C4CDC"/>
    <w:rsid w:val="000C5024"/>
    <w:rsid w:val="000C5141"/>
    <w:rsid w:val="000C521C"/>
    <w:rsid w:val="000C52EB"/>
    <w:rsid w:val="000C5339"/>
    <w:rsid w:val="000C56E9"/>
    <w:rsid w:val="000C5801"/>
    <w:rsid w:val="000C5809"/>
    <w:rsid w:val="000C5ADB"/>
    <w:rsid w:val="000C5E1A"/>
    <w:rsid w:val="000C5EF8"/>
    <w:rsid w:val="000C5FA0"/>
    <w:rsid w:val="000C63C9"/>
    <w:rsid w:val="000C64C4"/>
    <w:rsid w:val="000C6605"/>
    <w:rsid w:val="000C6796"/>
    <w:rsid w:val="000C6860"/>
    <w:rsid w:val="000C69BB"/>
    <w:rsid w:val="000C6A15"/>
    <w:rsid w:val="000C6C0C"/>
    <w:rsid w:val="000C6E3D"/>
    <w:rsid w:val="000C72A9"/>
    <w:rsid w:val="000C7355"/>
    <w:rsid w:val="000C78DE"/>
    <w:rsid w:val="000C7B32"/>
    <w:rsid w:val="000C7C0C"/>
    <w:rsid w:val="000C7D00"/>
    <w:rsid w:val="000C7DBE"/>
    <w:rsid w:val="000D02AE"/>
    <w:rsid w:val="000D03CE"/>
    <w:rsid w:val="000D043A"/>
    <w:rsid w:val="000D04E9"/>
    <w:rsid w:val="000D065A"/>
    <w:rsid w:val="000D0D3E"/>
    <w:rsid w:val="000D0D83"/>
    <w:rsid w:val="000D0ECB"/>
    <w:rsid w:val="000D1048"/>
    <w:rsid w:val="000D144F"/>
    <w:rsid w:val="000D15C3"/>
    <w:rsid w:val="000D167C"/>
    <w:rsid w:val="000D1704"/>
    <w:rsid w:val="000D17A1"/>
    <w:rsid w:val="000D1927"/>
    <w:rsid w:val="000D19D7"/>
    <w:rsid w:val="000D19F2"/>
    <w:rsid w:val="000D20EC"/>
    <w:rsid w:val="000D226A"/>
    <w:rsid w:val="000D24BF"/>
    <w:rsid w:val="000D2723"/>
    <w:rsid w:val="000D29D8"/>
    <w:rsid w:val="000D2A09"/>
    <w:rsid w:val="000D2BDB"/>
    <w:rsid w:val="000D2BF3"/>
    <w:rsid w:val="000D2C10"/>
    <w:rsid w:val="000D2FAA"/>
    <w:rsid w:val="000D2FFD"/>
    <w:rsid w:val="000D30A6"/>
    <w:rsid w:val="000D3336"/>
    <w:rsid w:val="000D3440"/>
    <w:rsid w:val="000D3CBB"/>
    <w:rsid w:val="000D4270"/>
    <w:rsid w:val="000D4A12"/>
    <w:rsid w:val="000D4C49"/>
    <w:rsid w:val="000D4D1C"/>
    <w:rsid w:val="000D4DDB"/>
    <w:rsid w:val="000D4F2F"/>
    <w:rsid w:val="000D53C1"/>
    <w:rsid w:val="000D53D8"/>
    <w:rsid w:val="000D541F"/>
    <w:rsid w:val="000D5447"/>
    <w:rsid w:val="000D5481"/>
    <w:rsid w:val="000D55C3"/>
    <w:rsid w:val="000D571C"/>
    <w:rsid w:val="000D595F"/>
    <w:rsid w:val="000D5C07"/>
    <w:rsid w:val="000D5FD9"/>
    <w:rsid w:val="000D62E3"/>
    <w:rsid w:val="000D640E"/>
    <w:rsid w:val="000D6440"/>
    <w:rsid w:val="000D6748"/>
    <w:rsid w:val="000D6BE7"/>
    <w:rsid w:val="000D708A"/>
    <w:rsid w:val="000D72B9"/>
    <w:rsid w:val="000D7400"/>
    <w:rsid w:val="000D7655"/>
    <w:rsid w:val="000D7729"/>
    <w:rsid w:val="000D7EE7"/>
    <w:rsid w:val="000E02D0"/>
    <w:rsid w:val="000E03E2"/>
    <w:rsid w:val="000E075E"/>
    <w:rsid w:val="000E07D7"/>
    <w:rsid w:val="000E0855"/>
    <w:rsid w:val="000E09EC"/>
    <w:rsid w:val="000E0BD5"/>
    <w:rsid w:val="000E0CAE"/>
    <w:rsid w:val="000E0EC5"/>
    <w:rsid w:val="000E1193"/>
    <w:rsid w:val="000E1269"/>
    <w:rsid w:val="000E1378"/>
    <w:rsid w:val="000E1511"/>
    <w:rsid w:val="000E1769"/>
    <w:rsid w:val="000E18F3"/>
    <w:rsid w:val="000E1AC3"/>
    <w:rsid w:val="000E1F22"/>
    <w:rsid w:val="000E223A"/>
    <w:rsid w:val="000E2917"/>
    <w:rsid w:val="000E2E0F"/>
    <w:rsid w:val="000E3040"/>
    <w:rsid w:val="000E30A0"/>
    <w:rsid w:val="000E3130"/>
    <w:rsid w:val="000E34DE"/>
    <w:rsid w:val="000E3504"/>
    <w:rsid w:val="000E3579"/>
    <w:rsid w:val="000E36B5"/>
    <w:rsid w:val="000E3B68"/>
    <w:rsid w:val="000E3C3C"/>
    <w:rsid w:val="000E3C4F"/>
    <w:rsid w:val="000E3C75"/>
    <w:rsid w:val="000E3C8D"/>
    <w:rsid w:val="000E3EDF"/>
    <w:rsid w:val="000E3FF9"/>
    <w:rsid w:val="000E4040"/>
    <w:rsid w:val="000E40B1"/>
    <w:rsid w:val="000E41A3"/>
    <w:rsid w:val="000E46C7"/>
    <w:rsid w:val="000E48E9"/>
    <w:rsid w:val="000E4A99"/>
    <w:rsid w:val="000E4AE2"/>
    <w:rsid w:val="000E5350"/>
    <w:rsid w:val="000E5750"/>
    <w:rsid w:val="000E576A"/>
    <w:rsid w:val="000E5833"/>
    <w:rsid w:val="000E59A1"/>
    <w:rsid w:val="000E5FA8"/>
    <w:rsid w:val="000E5FDE"/>
    <w:rsid w:val="000E66CD"/>
    <w:rsid w:val="000E67C6"/>
    <w:rsid w:val="000E6893"/>
    <w:rsid w:val="000E6A8C"/>
    <w:rsid w:val="000E6E50"/>
    <w:rsid w:val="000E6F6C"/>
    <w:rsid w:val="000E7381"/>
    <w:rsid w:val="000E746A"/>
    <w:rsid w:val="000E7805"/>
    <w:rsid w:val="000E7DBF"/>
    <w:rsid w:val="000E7DE9"/>
    <w:rsid w:val="000E7E31"/>
    <w:rsid w:val="000F01CE"/>
    <w:rsid w:val="000F021D"/>
    <w:rsid w:val="000F030E"/>
    <w:rsid w:val="000F0A17"/>
    <w:rsid w:val="000F0A66"/>
    <w:rsid w:val="000F1329"/>
    <w:rsid w:val="000F1A05"/>
    <w:rsid w:val="000F1BD3"/>
    <w:rsid w:val="000F1E27"/>
    <w:rsid w:val="000F2195"/>
    <w:rsid w:val="000F2225"/>
    <w:rsid w:val="000F23AE"/>
    <w:rsid w:val="000F245D"/>
    <w:rsid w:val="000F2481"/>
    <w:rsid w:val="000F28A2"/>
    <w:rsid w:val="000F2BEB"/>
    <w:rsid w:val="000F2CAA"/>
    <w:rsid w:val="000F2DC4"/>
    <w:rsid w:val="000F2F60"/>
    <w:rsid w:val="000F2F6D"/>
    <w:rsid w:val="000F30FF"/>
    <w:rsid w:val="000F33B3"/>
    <w:rsid w:val="000F364F"/>
    <w:rsid w:val="000F374D"/>
    <w:rsid w:val="000F3A4B"/>
    <w:rsid w:val="000F3F2B"/>
    <w:rsid w:val="000F3F79"/>
    <w:rsid w:val="000F4129"/>
    <w:rsid w:val="000F421C"/>
    <w:rsid w:val="000F4784"/>
    <w:rsid w:val="000F4A03"/>
    <w:rsid w:val="000F4A3C"/>
    <w:rsid w:val="000F4A95"/>
    <w:rsid w:val="000F4C41"/>
    <w:rsid w:val="000F4D9B"/>
    <w:rsid w:val="000F5257"/>
    <w:rsid w:val="000F5514"/>
    <w:rsid w:val="000F56AE"/>
    <w:rsid w:val="000F5CBE"/>
    <w:rsid w:val="000F5D7C"/>
    <w:rsid w:val="000F5F94"/>
    <w:rsid w:val="000F61ED"/>
    <w:rsid w:val="000F64BA"/>
    <w:rsid w:val="000F66EE"/>
    <w:rsid w:val="000F73F7"/>
    <w:rsid w:val="000F768B"/>
    <w:rsid w:val="000F782B"/>
    <w:rsid w:val="000F7906"/>
    <w:rsid w:val="000F7AB9"/>
    <w:rsid w:val="000F7B56"/>
    <w:rsid w:val="000F7B87"/>
    <w:rsid w:val="000F7DE6"/>
    <w:rsid w:val="000F7E61"/>
    <w:rsid w:val="00100009"/>
    <w:rsid w:val="00100171"/>
    <w:rsid w:val="0010024B"/>
    <w:rsid w:val="00100608"/>
    <w:rsid w:val="001006BC"/>
    <w:rsid w:val="00100926"/>
    <w:rsid w:val="00100D8D"/>
    <w:rsid w:val="00100DBC"/>
    <w:rsid w:val="00100F95"/>
    <w:rsid w:val="00101055"/>
    <w:rsid w:val="0010117A"/>
    <w:rsid w:val="00101392"/>
    <w:rsid w:val="0010145E"/>
    <w:rsid w:val="00101615"/>
    <w:rsid w:val="00101A0E"/>
    <w:rsid w:val="00101A5C"/>
    <w:rsid w:val="00101AE6"/>
    <w:rsid w:val="00101E4B"/>
    <w:rsid w:val="00101EF2"/>
    <w:rsid w:val="00101F02"/>
    <w:rsid w:val="0010206E"/>
    <w:rsid w:val="00102077"/>
    <w:rsid w:val="0010233F"/>
    <w:rsid w:val="00102713"/>
    <w:rsid w:val="0010279F"/>
    <w:rsid w:val="00102841"/>
    <w:rsid w:val="00102CF3"/>
    <w:rsid w:val="001030BE"/>
    <w:rsid w:val="001030FF"/>
    <w:rsid w:val="001033B0"/>
    <w:rsid w:val="00103623"/>
    <w:rsid w:val="00103631"/>
    <w:rsid w:val="00103675"/>
    <w:rsid w:val="00103891"/>
    <w:rsid w:val="00103A75"/>
    <w:rsid w:val="00103AFC"/>
    <w:rsid w:val="00103B42"/>
    <w:rsid w:val="00103FB3"/>
    <w:rsid w:val="00103FBD"/>
    <w:rsid w:val="00104413"/>
    <w:rsid w:val="001044FA"/>
    <w:rsid w:val="001048BA"/>
    <w:rsid w:val="00104A3E"/>
    <w:rsid w:val="00104B4B"/>
    <w:rsid w:val="00104CED"/>
    <w:rsid w:val="00104F38"/>
    <w:rsid w:val="0010580E"/>
    <w:rsid w:val="00105954"/>
    <w:rsid w:val="00105996"/>
    <w:rsid w:val="00105A4B"/>
    <w:rsid w:val="00105ABE"/>
    <w:rsid w:val="00105B0B"/>
    <w:rsid w:val="00105DBE"/>
    <w:rsid w:val="00105ECF"/>
    <w:rsid w:val="00105FC6"/>
    <w:rsid w:val="00106188"/>
    <w:rsid w:val="0010620C"/>
    <w:rsid w:val="00106960"/>
    <w:rsid w:val="00106A89"/>
    <w:rsid w:val="00106AE5"/>
    <w:rsid w:val="00106CC8"/>
    <w:rsid w:val="00106E08"/>
    <w:rsid w:val="00107403"/>
    <w:rsid w:val="00107F27"/>
    <w:rsid w:val="0011000D"/>
    <w:rsid w:val="00110368"/>
    <w:rsid w:val="00110880"/>
    <w:rsid w:val="00110A6E"/>
    <w:rsid w:val="00110BB1"/>
    <w:rsid w:val="00110C7D"/>
    <w:rsid w:val="00110D79"/>
    <w:rsid w:val="00110E38"/>
    <w:rsid w:val="00111149"/>
    <w:rsid w:val="00111229"/>
    <w:rsid w:val="0011130F"/>
    <w:rsid w:val="00111987"/>
    <w:rsid w:val="00111D2B"/>
    <w:rsid w:val="00111EF0"/>
    <w:rsid w:val="00111F7A"/>
    <w:rsid w:val="00112395"/>
    <w:rsid w:val="001124DB"/>
    <w:rsid w:val="001125C0"/>
    <w:rsid w:val="001128DB"/>
    <w:rsid w:val="00112BA1"/>
    <w:rsid w:val="00112D40"/>
    <w:rsid w:val="00112D9A"/>
    <w:rsid w:val="00112E48"/>
    <w:rsid w:val="00112EDC"/>
    <w:rsid w:val="00113081"/>
    <w:rsid w:val="001131E8"/>
    <w:rsid w:val="00113BF7"/>
    <w:rsid w:val="00113C7C"/>
    <w:rsid w:val="00113F74"/>
    <w:rsid w:val="00113FDE"/>
    <w:rsid w:val="001140D7"/>
    <w:rsid w:val="0011421F"/>
    <w:rsid w:val="0011424B"/>
    <w:rsid w:val="00114393"/>
    <w:rsid w:val="001145A6"/>
    <w:rsid w:val="00114825"/>
    <w:rsid w:val="001148B9"/>
    <w:rsid w:val="00114DA1"/>
    <w:rsid w:val="001153AC"/>
    <w:rsid w:val="001154DD"/>
    <w:rsid w:val="001158F4"/>
    <w:rsid w:val="00115997"/>
    <w:rsid w:val="00115BBD"/>
    <w:rsid w:val="00115D12"/>
    <w:rsid w:val="00115F44"/>
    <w:rsid w:val="00116270"/>
    <w:rsid w:val="00116318"/>
    <w:rsid w:val="00116576"/>
    <w:rsid w:val="001165A8"/>
    <w:rsid w:val="0011699C"/>
    <w:rsid w:val="00116A18"/>
    <w:rsid w:val="00116A4B"/>
    <w:rsid w:val="00116AAE"/>
    <w:rsid w:val="00116E82"/>
    <w:rsid w:val="00116FAC"/>
    <w:rsid w:val="00117039"/>
    <w:rsid w:val="001170FE"/>
    <w:rsid w:val="00117148"/>
    <w:rsid w:val="0011720E"/>
    <w:rsid w:val="001175C9"/>
    <w:rsid w:val="001177E2"/>
    <w:rsid w:val="00117913"/>
    <w:rsid w:val="00117987"/>
    <w:rsid w:val="00117C7C"/>
    <w:rsid w:val="00117D31"/>
    <w:rsid w:val="00117D58"/>
    <w:rsid w:val="00117E5B"/>
    <w:rsid w:val="00117F62"/>
    <w:rsid w:val="00120051"/>
    <w:rsid w:val="0012028D"/>
    <w:rsid w:val="001206BC"/>
    <w:rsid w:val="0012072E"/>
    <w:rsid w:val="00120C03"/>
    <w:rsid w:val="00120C1F"/>
    <w:rsid w:val="00121015"/>
    <w:rsid w:val="0012175E"/>
    <w:rsid w:val="00121990"/>
    <w:rsid w:val="00121CAC"/>
    <w:rsid w:val="00121EC9"/>
    <w:rsid w:val="00122005"/>
    <w:rsid w:val="00122292"/>
    <w:rsid w:val="0012282B"/>
    <w:rsid w:val="00122F6D"/>
    <w:rsid w:val="0012332D"/>
    <w:rsid w:val="00123341"/>
    <w:rsid w:val="001238EF"/>
    <w:rsid w:val="00123B33"/>
    <w:rsid w:val="001243C6"/>
    <w:rsid w:val="00124558"/>
    <w:rsid w:val="001248FB"/>
    <w:rsid w:val="00124CCC"/>
    <w:rsid w:val="00124D6F"/>
    <w:rsid w:val="00124D7E"/>
    <w:rsid w:val="00124EA3"/>
    <w:rsid w:val="00124EAA"/>
    <w:rsid w:val="0012525E"/>
    <w:rsid w:val="001261E4"/>
    <w:rsid w:val="00126EAF"/>
    <w:rsid w:val="0012701B"/>
    <w:rsid w:val="0012712A"/>
    <w:rsid w:val="00127430"/>
    <w:rsid w:val="00127785"/>
    <w:rsid w:val="00127BF7"/>
    <w:rsid w:val="00127C95"/>
    <w:rsid w:val="00127CF2"/>
    <w:rsid w:val="0013005B"/>
    <w:rsid w:val="00130206"/>
    <w:rsid w:val="001305F3"/>
    <w:rsid w:val="0013077D"/>
    <w:rsid w:val="00130854"/>
    <w:rsid w:val="00130AA9"/>
    <w:rsid w:val="00130B92"/>
    <w:rsid w:val="00130E68"/>
    <w:rsid w:val="0013103D"/>
    <w:rsid w:val="001313BA"/>
    <w:rsid w:val="00131592"/>
    <w:rsid w:val="00131810"/>
    <w:rsid w:val="001318AD"/>
    <w:rsid w:val="00131977"/>
    <w:rsid w:val="00131F1D"/>
    <w:rsid w:val="00131F97"/>
    <w:rsid w:val="001320F8"/>
    <w:rsid w:val="00132556"/>
    <w:rsid w:val="0013267F"/>
    <w:rsid w:val="001328F2"/>
    <w:rsid w:val="00132A44"/>
    <w:rsid w:val="00132B21"/>
    <w:rsid w:val="00132B9D"/>
    <w:rsid w:val="00132BCE"/>
    <w:rsid w:val="00132BFC"/>
    <w:rsid w:val="00132C06"/>
    <w:rsid w:val="00132C53"/>
    <w:rsid w:val="00132CA9"/>
    <w:rsid w:val="00132EE3"/>
    <w:rsid w:val="00133004"/>
    <w:rsid w:val="00133144"/>
    <w:rsid w:val="00133483"/>
    <w:rsid w:val="001337C8"/>
    <w:rsid w:val="00133D8B"/>
    <w:rsid w:val="0013435A"/>
    <w:rsid w:val="00134386"/>
    <w:rsid w:val="00134AE6"/>
    <w:rsid w:val="00134B74"/>
    <w:rsid w:val="00134D35"/>
    <w:rsid w:val="00134E82"/>
    <w:rsid w:val="00135827"/>
    <w:rsid w:val="00135949"/>
    <w:rsid w:val="00135B9D"/>
    <w:rsid w:val="00135BA4"/>
    <w:rsid w:val="00135CDF"/>
    <w:rsid w:val="00135D7E"/>
    <w:rsid w:val="00135F3A"/>
    <w:rsid w:val="001360B3"/>
    <w:rsid w:val="0013611C"/>
    <w:rsid w:val="00136237"/>
    <w:rsid w:val="00136462"/>
    <w:rsid w:val="00136893"/>
    <w:rsid w:val="00136905"/>
    <w:rsid w:val="001369DF"/>
    <w:rsid w:val="00136EA1"/>
    <w:rsid w:val="001371EB"/>
    <w:rsid w:val="00137457"/>
    <w:rsid w:val="00137548"/>
    <w:rsid w:val="001375B8"/>
    <w:rsid w:val="001377A5"/>
    <w:rsid w:val="00137923"/>
    <w:rsid w:val="0013793E"/>
    <w:rsid w:val="001379D1"/>
    <w:rsid w:val="00137B85"/>
    <w:rsid w:val="001402DA"/>
    <w:rsid w:val="001402F4"/>
    <w:rsid w:val="0014052C"/>
    <w:rsid w:val="0014094E"/>
    <w:rsid w:val="00140A34"/>
    <w:rsid w:val="00140A9D"/>
    <w:rsid w:val="00140B24"/>
    <w:rsid w:val="00140B74"/>
    <w:rsid w:val="00140D38"/>
    <w:rsid w:val="00140FEF"/>
    <w:rsid w:val="00141464"/>
    <w:rsid w:val="00141720"/>
    <w:rsid w:val="00141D18"/>
    <w:rsid w:val="00141E55"/>
    <w:rsid w:val="00142285"/>
    <w:rsid w:val="001423D8"/>
    <w:rsid w:val="00142465"/>
    <w:rsid w:val="0014289F"/>
    <w:rsid w:val="00143100"/>
    <w:rsid w:val="0014320E"/>
    <w:rsid w:val="00143245"/>
    <w:rsid w:val="001438D2"/>
    <w:rsid w:val="001439EF"/>
    <w:rsid w:val="00143C26"/>
    <w:rsid w:val="00143CD8"/>
    <w:rsid w:val="00143E31"/>
    <w:rsid w:val="00144351"/>
    <w:rsid w:val="001445A8"/>
    <w:rsid w:val="00144A03"/>
    <w:rsid w:val="001450E6"/>
    <w:rsid w:val="0014514E"/>
    <w:rsid w:val="001452EE"/>
    <w:rsid w:val="001454D6"/>
    <w:rsid w:val="0014595A"/>
    <w:rsid w:val="00146009"/>
    <w:rsid w:val="001461EF"/>
    <w:rsid w:val="00146284"/>
    <w:rsid w:val="00146340"/>
    <w:rsid w:val="001465F4"/>
    <w:rsid w:val="00146799"/>
    <w:rsid w:val="0014692A"/>
    <w:rsid w:val="001469DC"/>
    <w:rsid w:val="00146A6D"/>
    <w:rsid w:val="00146AE0"/>
    <w:rsid w:val="00146EB9"/>
    <w:rsid w:val="0014710E"/>
    <w:rsid w:val="00147613"/>
    <w:rsid w:val="0014770D"/>
    <w:rsid w:val="00147AE9"/>
    <w:rsid w:val="00147B4E"/>
    <w:rsid w:val="00147EE4"/>
    <w:rsid w:val="00147F0B"/>
    <w:rsid w:val="00147F93"/>
    <w:rsid w:val="00150758"/>
    <w:rsid w:val="00151150"/>
    <w:rsid w:val="001511A5"/>
    <w:rsid w:val="001513A2"/>
    <w:rsid w:val="0015154C"/>
    <w:rsid w:val="001515CD"/>
    <w:rsid w:val="0015192B"/>
    <w:rsid w:val="00151BDD"/>
    <w:rsid w:val="00151E4C"/>
    <w:rsid w:val="00151F30"/>
    <w:rsid w:val="00151FF7"/>
    <w:rsid w:val="001520F6"/>
    <w:rsid w:val="00152468"/>
    <w:rsid w:val="00152478"/>
    <w:rsid w:val="00152767"/>
    <w:rsid w:val="001529EA"/>
    <w:rsid w:val="00152B0A"/>
    <w:rsid w:val="00152CD2"/>
    <w:rsid w:val="00152D6B"/>
    <w:rsid w:val="00152F89"/>
    <w:rsid w:val="00153134"/>
    <w:rsid w:val="001533B1"/>
    <w:rsid w:val="00153744"/>
    <w:rsid w:val="00153A29"/>
    <w:rsid w:val="00153D7C"/>
    <w:rsid w:val="00153E9D"/>
    <w:rsid w:val="00153F01"/>
    <w:rsid w:val="00153FCE"/>
    <w:rsid w:val="001542CD"/>
    <w:rsid w:val="00154943"/>
    <w:rsid w:val="00154A0E"/>
    <w:rsid w:val="00154DEB"/>
    <w:rsid w:val="00154E90"/>
    <w:rsid w:val="00154ED6"/>
    <w:rsid w:val="00155738"/>
    <w:rsid w:val="001557CB"/>
    <w:rsid w:val="0015586E"/>
    <w:rsid w:val="001558DA"/>
    <w:rsid w:val="00155924"/>
    <w:rsid w:val="00155B05"/>
    <w:rsid w:val="00155CD3"/>
    <w:rsid w:val="001561A1"/>
    <w:rsid w:val="00156951"/>
    <w:rsid w:val="00156AA6"/>
    <w:rsid w:val="001576D8"/>
    <w:rsid w:val="00157A42"/>
    <w:rsid w:val="00157CC3"/>
    <w:rsid w:val="00157E76"/>
    <w:rsid w:val="00160452"/>
    <w:rsid w:val="0016096A"/>
    <w:rsid w:val="00160B35"/>
    <w:rsid w:val="00160CFC"/>
    <w:rsid w:val="00160F8F"/>
    <w:rsid w:val="001610BE"/>
    <w:rsid w:val="0016149E"/>
    <w:rsid w:val="001615BE"/>
    <w:rsid w:val="00161D2A"/>
    <w:rsid w:val="00161EA9"/>
    <w:rsid w:val="00161F62"/>
    <w:rsid w:val="001621EA"/>
    <w:rsid w:val="0016227F"/>
    <w:rsid w:val="001623AF"/>
    <w:rsid w:val="00162646"/>
    <w:rsid w:val="0016295F"/>
    <w:rsid w:val="001629B1"/>
    <w:rsid w:val="001629C1"/>
    <w:rsid w:val="001629E4"/>
    <w:rsid w:val="00162B9A"/>
    <w:rsid w:val="00162BAF"/>
    <w:rsid w:val="00162F70"/>
    <w:rsid w:val="0016317F"/>
    <w:rsid w:val="001633FF"/>
    <w:rsid w:val="0016343E"/>
    <w:rsid w:val="001639A6"/>
    <w:rsid w:val="00163B10"/>
    <w:rsid w:val="00163D11"/>
    <w:rsid w:val="00163E0E"/>
    <w:rsid w:val="00163E70"/>
    <w:rsid w:val="00164161"/>
    <w:rsid w:val="001642AF"/>
    <w:rsid w:val="00164363"/>
    <w:rsid w:val="001643FE"/>
    <w:rsid w:val="00164764"/>
    <w:rsid w:val="001648A3"/>
    <w:rsid w:val="001648B7"/>
    <w:rsid w:val="00164A59"/>
    <w:rsid w:val="001652E4"/>
    <w:rsid w:val="001652F6"/>
    <w:rsid w:val="0016532A"/>
    <w:rsid w:val="0016545B"/>
    <w:rsid w:val="00165726"/>
    <w:rsid w:val="00165753"/>
    <w:rsid w:val="001657C7"/>
    <w:rsid w:val="001658CC"/>
    <w:rsid w:val="00165F63"/>
    <w:rsid w:val="00166248"/>
    <w:rsid w:val="001662E3"/>
    <w:rsid w:val="001663EA"/>
    <w:rsid w:val="0016640F"/>
    <w:rsid w:val="00166593"/>
    <w:rsid w:val="0016682D"/>
    <w:rsid w:val="00166A43"/>
    <w:rsid w:val="00166C1E"/>
    <w:rsid w:val="00166C2B"/>
    <w:rsid w:val="00166D6C"/>
    <w:rsid w:val="00166E8A"/>
    <w:rsid w:val="00166F6F"/>
    <w:rsid w:val="001672B3"/>
    <w:rsid w:val="00167354"/>
    <w:rsid w:val="001673F7"/>
    <w:rsid w:val="00167681"/>
    <w:rsid w:val="001676BA"/>
    <w:rsid w:val="00167D41"/>
    <w:rsid w:val="00167D8B"/>
    <w:rsid w:val="00170159"/>
    <w:rsid w:val="001702D7"/>
    <w:rsid w:val="001702E5"/>
    <w:rsid w:val="00170363"/>
    <w:rsid w:val="001703CD"/>
    <w:rsid w:val="001704F2"/>
    <w:rsid w:val="001706DA"/>
    <w:rsid w:val="0017096B"/>
    <w:rsid w:val="00170B0F"/>
    <w:rsid w:val="00170F29"/>
    <w:rsid w:val="00170F60"/>
    <w:rsid w:val="001712EE"/>
    <w:rsid w:val="0017148E"/>
    <w:rsid w:val="00171740"/>
    <w:rsid w:val="00171755"/>
    <w:rsid w:val="0017175E"/>
    <w:rsid w:val="001719C7"/>
    <w:rsid w:val="00171F0C"/>
    <w:rsid w:val="0017214A"/>
    <w:rsid w:val="00172635"/>
    <w:rsid w:val="0017284C"/>
    <w:rsid w:val="00172903"/>
    <w:rsid w:val="0017291E"/>
    <w:rsid w:val="001729A6"/>
    <w:rsid w:val="001729E0"/>
    <w:rsid w:val="00172ECB"/>
    <w:rsid w:val="00172FDD"/>
    <w:rsid w:val="001730F4"/>
    <w:rsid w:val="001731B2"/>
    <w:rsid w:val="001731C4"/>
    <w:rsid w:val="00173636"/>
    <w:rsid w:val="00173754"/>
    <w:rsid w:val="00173A85"/>
    <w:rsid w:val="00173D19"/>
    <w:rsid w:val="00173EC8"/>
    <w:rsid w:val="00174176"/>
    <w:rsid w:val="0017454E"/>
    <w:rsid w:val="00174646"/>
    <w:rsid w:val="001748AA"/>
    <w:rsid w:val="00174999"/>
    <w:rsid w:val="001749AD"/>
    <w:rsid w:val="00174A54"/>
    <w:rsid w:val="00174B75"/>
    <w:rsid w:val="00174C71"/>
    <w:rsid w:val="00174EC1"/>
    <w:rsid w:val="00175293"/>
    <w:rsid w:val="001756F6"/>
    <w:rsid w:val="001757B9"/>
    <w:rsid w:val="00175963"/>
    <w:rsid w:val="00175ABC"/>
    <w:rsid w:val="00175CA0"/>
    <w:rsid w:val="00175E64"/>
    <w:rsid w:val="00175EA0"/>
    <w:rsid w:val="001760AD"/>
    <w:rsid w:val="00176291"/>
    <w:rsid w:val="001764AF"/>
    <w:rsid w:val="00176547"/>
    <w:rsid w:val="00176566"/>
    <w:rsid w:val="00176A4F"/>
    <w:rsid w:val="00176E81"/>
    <w:rsid w:val="0017723D"/>
    <w:rsid w:val="0017764A"/>
    <w:rsid w:val="00177799"/>
    <w:rsid w:val="00177813"/>
    <w:rsid w:val="00177A3D"/>
    <w:rsid w:val="00177BAE"/>
    <w:rsid w:val="00177F9F"/>
    <w:rsid w:val="00180172"/>
    <w:rsid w:val="0018025B"/>
    <w:rsid w:val="00180733"/>
    <w:rsid w:val="001808E5"/>
    <w:rsid w:val="0018123E"/>
    <w:rsid w:val="001813A3"/>
    <w:rsid w:val="00181680"/>
    <w:rsid w:val="001816A0"/>
    <w:rsid w:val="00181E90"/>
    <w:rsid w:val="00182286"/>
    <w:rsid w:val="00182446"/>
    <w:rsid w:val="0018244C"/>
    <w:rsid w:val="001825AF"/>
    <w:rsid w:val="00182BBB"/>
    <w:rsid w:val="00182E54"/>
    <w:rsid w:val="00182ECF"/>
    <w:rsid w:val="00182F98"/>
    <w:rsid w:val="00183041"/>
    <w:rsid w:val="001831AC"/>
    <w:rsid w:val="00183546"/>
    <w:rsid w:val="00183561"/>
    <w:rsid w:val="00183603"/>
    <w:rsid w:val="001838CB"/>
    <w:rsid w:val="00183A57"/>
    <w:rsid w:val="00184156"/>
    <w:rsid w:val="00184716"/>
    <w:rsid w:val="00184CB4"/>
    <w:rsid w:val="00184F37"/>
    <w:rsid w:val="0018501B"/>
    <w:rsid w:val="0018527C"/>
    <w:rsid w:val="001853F0"/>
    <w:rsid w:val="00185479"/>
    <w:rsid w:val="00185755"/>
    <w:rsid w:val="001857BB"/>
    <w:rsid w:val="00185874"/>
    <w:rsid w:val="00185C5E"/>
    <w:rsid w:val="00185D2E"/>
    <w:rsid w:val="00185D9F"/>
    <w:rsid w:val="00186028"/>
    <w:rsid w:val="00186169"/>
    <w:rsid w:val="001863B8"/>
    <w:rsid w:val="00186620"/>
    <w:rsid w:val="00186780"/>
    <w:rsid w:val="00186898"/>
    <w:rsid w:val="00186A3C"/>
    <w:rsid w:val="00186CD1"/>
    <w:rsid w:val="00187156"/>
    <w:rsid w:val="00187348"/>
    <w:rsid w:val="00187627"/>
    <w:rsid w:val="0018762E"/>
    <w:rsid w:val="0018766E"/>
    <w:rsid w:val="001877DE"/>
    <w:rsid w:val="00187981"/>
    <w:rsid w:val="001879DA"/>
    <w:rsid w:val="00187A60"/>
    <w:rsid w:val="00187C83"/>
    <w:rsid w:val="00187CC4"/>
    <w:rsid w:val="00187CC7"/>
    <w:rsid w:val="00187D0D"/>
    <w:rsid w:val="00187FA9"/>
    <w:rsid w:val="00190003"/>
    <w:rsid w:val="001909F7"/>
    <w:rsid w:val="00190CB6"/>
    <w:rsid w:val="00190D44"/>
    <w:rsid w:val="00190FB2"/>
    <w:rsid w:val="00191419"/>
    <w:rsid w:val="001914E1"/>
    <w:rsid w:val="00191629"/>
    <w:rsid w:val="001916E4"/>
    <w:rsid w:val="00191797"/>
    <w:rsid w:val="001918E0"/>
    <w:rsid w:val="00191AB9"/>
    <w:rsid w:val="00192046"/>
    <w:rsid w:val="001924EB"/>
    <w:rsid w:val="001925FD"/>
    <w:rsid w:val="00192659"/>
    <w:rsid w:val="00192AF9"/>
    <w:rsid w:val="00192F73"/>
    <w:rsid w:val="00192FAA"/>
    <w:rsid w:val="00193153"/>
    <w:rsid w:val="001931E3"/>
    <w:rsid w:val="001933ED"/>
    <w:rsid w:val="001938E0"/>
    <w:rsid w:val="00193EDE"/>
    <w:rsid w:val="00193F19"/>
    <w:rsid w:val="0019446D"/>
    <w:rsid w:val="0019458A"/>
    <w:rsid w:val="001948DF"/>
    <w:rsid w:val="00194A7C"/>
    <w:rsid w:val="00194CAB"/>
    <w:rsid w:val="00195027"/>
    <w:rsid w:val="001950CB"/>
    <w:rsid w:val="001953B2"/>
    <w:rsid w:val="00195B16"/>
    <w:rsid w:val="00195EAB"/>
    <w:rsid w:val="00195EB6"/>
    <w:rsid w:val="00196025"/>
    <w:rsid w:val="0019633D"/>
    <w:rsid w:val="00196579"/>
    <w:rsid w:val="0019695C"/>
    <w:rsid w:val="001969E4"/>
    <w:rsid w:val="00196A37"/>
    <w:rsid w:val="00196BF4"/>
    <w:rsid w:val="00196E05"/>
    <w:rsid w:val="00196E54"/>
    <w:rsid w:val="00196EF7"/>
    <w:rsid w:val="0019732E"/>
    <w:rsid w:val="001976C0"/>
    <w:rsid w:val="00197A22"/>
    <w:rsid w:val="00197AD7"/>
    <w:rsid w:val="00197B28"/>
    <w:rsid w:val="00197C31"/>
    <w:rsid w:val="00197E1F"/>
    <w:rsid w:val="001A02C1"/>
    <w:rsid w:val="001A062C"/>
    <w:rsid w:val="001A0710"/>
    <w:rsid w:val="001A091B"/>
    <w:rsid w:val="001A0D1E"/>
    <w:rsid w:val="001A0D73"/>
    <w:rsid w:val="001A0D9F"/>
    <w:rsid w:val="001A1501"/>
    <w:rsid w:val="001A1794"/>
    <w:rsid w:val="001A1837"/>
    <w:rsid w:val="001A18C2"/>
    <w:rsid w:val="001A19F6"/>
    <w:rsid w:val="001A1B0A"/>
    <w:rsid w:val="001A2579"/>
    <w:rsid w:val="001A259A"/>
    <w:rsid w:val="001A2789"/>
    <w:rsid w:val="001A2B71"/>
    <w:rsid w:val="001A2CDB"/>
    <w:rsid w:val="001A2E42"/>
    <w:rsid w:val="001A2E66"/>
    <w:rsid w:val="001A303F"/>
    <w:rsid w:val="001A32CF"/>
    <w:rsid w:val="001A35AF"/>
    <w:rsid w:val="001A36BF"/>
    <w:rsid w:val="001A3A03"/>
    <w:rsid w:val="001A3A37"/>
    <w:rsid w:val="001A3C59"/>
    <w:rsid w:val="001A3C91"/>
    <w:rsid w:val="001A3FFF"/>
    <w:rsid w:val="001A4025"/>
    <w:rsid w:val="001A4610"/>
    <w:rsid w:val="001A467D"/>
    <w:rsid w:val="001A4779"/>
    <w:rsid w:val="001A47F2"/>
    <w:rsid w:val="001A4A6D"/>
    <w:rsid w:val="001A4B2F"/>
    <w:rsid w:val="001A5370"/>
    <w:rsid w:val="001A5374"/>
    <w:rsid w:val="001A546F"/>
    <w:rsid w:val="001A559B"/>
    <w:rsid w:val="001A55C3"/>
    <w:rsid w:val="001A562C"/>
    <w:rsid w:val="001A585B"/>
    <w:rsid w:val="001A5C30"/>
    <w:rsid w:val="001A5C9D"/>
    <w:rsid w:val="001A5D19"/>
    <w:rsid w:val="001A608E"/>
    <w:rsid w:val="001A663E"/>
    <w:rsid w:val="001A6B75"/>
    <w:rsid w:val="001A6E68"/>
    <w:rsid w:val="001A6F72"/>
    <w:rsid w:val="001A6FA1"/>
    <w:rsid w:val="001A71EE"/>
    <w:rsid w:val="001A72A6"/>
    <w:rsid w:val="001A73AD"/>
    <w:rsid w:val="001A745A"/>
    <w:rsid w:val="001A7588"/>
    <w:rsid w:val="001A795A"/>
    <w:rsid w:val="001A7ABF"/>
    <w:rsid w:val="001A7B57"/>
    <w:rsid w:val="001A7BFB"/>
    <w:rsid w:val="001A7C12"/>
    <w:rsid w:val="001A7E19"/>
    <w:rsid w:val="001A7EF8"/>
    <w:rsid w:val="001A7F4F"/>
    <w:rsid w:val="001B01F8"/>
    <w:rsid w:val="001B04DE"/>
    <w:rsid w:val="001B0517"/>
    <w:rsid w:val="001B055D"/>
    <w:rsid w:val="001B068D"/>
    <w:rsid w:val="001B0776"/>
    <w:rsid w:val="001B080A"/>
    <w:rsid w:val="001B084A"/>
    <w:rsid w:val="001B087A"/>
    <w:rsid w:val="001B0955"/>
    <w:rsid w:val="001B0B07"/>
    <w:rsid w:val="001B160B"/>
    <w:rsid w:val="001B1A33"/>
    <w:rsid w:val="001B26F0"/>
    <w:rsid w:val="001B2714"/>
    <w:rsid w:val="001B27A4"/>
    <w:rsid w:val="001B27EF"/>
    <w:rsid w:val="001B2BFF"/>
    <w:rsid w:val="001B2E26"/>
    <w:rsid w:val="001B3039"/>
    <w:rsid w:val="001B3572"/>
    <w:rsid w:val="001B3613"/>
    <w:rsid w:val="001B36B3"/>
    <w:rsid w:val="001B3818"/>
    <w:rsid w:val="001B4002"/>
    <w:rsid w:val="001B43EC"/>
    <w:rsid w:val="001B4B35"/>
    <w:rsid w:val="001B4BD4"/>
    <w:rsid w:val="001B52EF"/>
    <w:rsid w:val="001B55B0"/>
    <w:rsid w:val="001B58AC"/>
    <w:rsid w:val="001B5C6B"/>
    <w:rsid w:val="001B5D19"/>
    <w:rsid w:val="001B5F73"/>
    <w:rsid w:val="001B604D"/>
    <w:rsid w:val="001B612D"/>
    <w:rsid w:val="001B64AB"/>
    <w:rsid w:val="001B665B"/>
    <w:rsid w:val="001B6D85"/>
    <w:rsid w:val="001B70AD"/>
    <w:rsid w:val="001B70F9"/>
    <w:rsid w:val="001B725B"/>
    <w:rsid w:val="001B734C"/>
    <w:rsid w:val="001B75AC"/>
    <w:rsid w:val="001B75D0"/>
    <w:rsid w:val="001B7961"/>
    <w:rsid w:val="001B7A4E"/>
    <w:rsid w:val="001B7B72"/>
    <w:rsid w:val="001B7CF3"/>
    <w:rsid w:val="001B7FDE"/>
    <w:rsid w:val="001C02CC"/>
    <w:rsid w:val="001C040D"/>
    <w:rsid w:val="001C0460"/>
    <w:rsid w:val="001C0724"/>
    <w:rsid w:val="001C0AD3"/>
    <w:rsid w:val="001C0B5C"/>
    <w:rsid w:val="001C0E4C"/>
    <w:rsid w:val="001C0E5D"/>
    <w:rsid w:val="001C0F83"/>
    <w:rsid w:val="001C0F8E"/>
    <w:rsid w:val="001C0FC2"/>
    <w:rsid w:val="001C1155"/>
    <w:rsid w:val="001C116C"/>
    <w:rsid w:val="001C136D"/>
    <w:rsid w:val="001C1531"/>
    <w:rsid w:val="001C166A"/>
    <w:rsid w:val="001C1778"/>
    <w:rsid w:val="001C19C0"/>
    <w:rsid w:val="001C1A09"/>
    <w:rsid w:val="001C1D54"/>
    <w:rsid w:val="001C1F33"/>
    <w:rsid w:val="001C1F6B"/>
    <w:rsid w:val="001C2F82"/>
    <w:rsid w:val="001C324F"/>
    <w:rsid w:val="001C32D9"/>
    <w:rsid w:val="001C340B"/>
    <w:rsid w:val="001C3E80"/>
    <w:rsid w:val="001C3EC1"/>
    <w:rsid w:val="001C424B"/>
    <w:rsid w:val="001C4292"/>
    <w:rsid w:val="001C48C4"/>
    <w:rsid w:val="001C4D89"/>
    <w:rsid w:val="001C541D"/>
    <w:rsid w:val="001C54C9"/>
    <w:rsid w:val="001C5560"/>
    <w:rsid w:val="001C5574"/>
    <w:rsid w:val="001C56E0"/>
    <w:rsid w:val="001C5779"/>
    <w:rsid w:val="001C5894"/>
    <w:rsid w:val="001C58B2"/>
    <w:rsid w:val="001C5D27"/>
    <w:rsid w:val="001C5DE8"/>
    <w:rsid w:val="001C6101"/>
    <w:rsid w:val="001C614B"/>
    <w:rsid w:val="001C6556"/>
    <w:rsid w:val="001C665F"/>
    <w:rsid w:val="001C670B"/>
    <w:rsid w:val="001C67A2"/>
    <w:rsid w:val="001C68B5"/>
    <w:rsid w:val="001C6A94"/>
    <w:rsid w:val="001C6BBF"/>
    <w:rsid w:val="001C6FE2"/>
    <w:rsid w:val="001C7128"/>
    <w:rsid w:val="001C7336"/>
    <w:rsid w:val="001C73EA"/>
    <w:rsid w:val="001C7537"/>
    <w:rsid w:val="001C7654"/>
    <w:rsid w:val="001C765A"/>
    <w:rsid w:val="001C7738"/>
    <w:rsid w:val="001C79D2"/>
    <w:rsid w:val="001C7AD8"/>
    <w:rsid w:val="001C7B30"/>
    <w:rsid w:val="001C7DB9"/>
    <w:rsid w:val="001C7F73"/>
    <w:rsid w:val="001C7FCD"/>
    <w:rsid w:val="001D003A"/>
    <w:rsid w:val="001D0342"/>
    <w:rsid w:val="001D0733"/>
    <w:rsid w:val="001D0775"/>
    <w:rsid w:val="001D09C6"/>
    <w:rsid w:val="001D0E81"/>
    <w:rsid w:val="001D0EC4"/>
    <w:rsid w:val="001D1116"/>
    <w:rsid w:val="001D1287"/>
    <w:rsid w:val="001D17E6"/>
    <w:rsid w:val="001D180E"/>
    <w:rsid w:val="001D1A7B"/>
    <w:rsid w:val="001D1CC4"/>
    <w:rsid w:val="001D1D17"/>
    <w:rsid w:val="001D1E01"/>
    <w:rsid w:val="001D2DEF"/>
    <w:rsid w:val="001D2FAD"/>
    <w:rsid w:val="001D2FB1"/>
    <w:rsid w:val="001D311B"/>
    <w:rsid w:val="001D333E"/>
    <w:rsid w:val="001D3355"/>
    <w:rsid w:val="001D346C"/>
    <w:rsid w:val="001D3481"/>
    <w:rsid w:val="001D3678"/>
    <w:rsid w:val="001D3ACE"/>
    <w:rsid w:val="001D3C20"/>
    <w:rsid w:val="001D3E87"/>
    <w:rsid w:val="001D3FAE"/>
    <w:rsid w:val="001D3FB3"/>
    <w:rsid w:val="001D46E0"/>
    <w:rsid w:val="001D4958"/>
    <w:rsid w:val="001D4AD3"/>
    <w:rsid w:val="001D5397"/>
    <w:rsid w:val="001D53E4"/>
    <w:rsid w:val="001D5CDA"/>
    <w:rsid w:val="001D5D22"/>
    <w:rsid w:val="001D5D6E"/>
    <w:rsid w:val="001D5D84"/>
    <w:rsid w:val="001D67D5"/>
    <w:rsid w:val="001D686B"/>
    <w:rsid w:val="001D6BA8"/>
    <w:rsid w:val="001D6BE4"/>
    <w:rsid w:val="001D6E89"/>
    <w:rsid w:val="001D6F27"/>
    <w:rsid w:val="001D717B"/>
    <w:rsid w:val="001D7548"/>
    <w:rsid w:val="001D754A"/>
    <w:rsid w:val="001D7565"/>
    <w:rsid w:val="001D75CB"/>
    <w:rsid w:val="001D79FB"/>
    <w:rsid w:val="001D7A66"/>
    <w:rsid w:val="001D7F5C"/>
    <w:rsid w:val="001E00E2"/>
    <w:rsid w:val="001E016C"/>
    <w:rsid w:val="001E0272"/>
    <w:rsid w:val="001E029B"/>
    <w:rsid w:val="001E07B5"/>
    <w:rsid w:val="001E0805"/>
    <w:rsid w:val="001E0874"/>
    <w:rsid w:val="001E0877"/>
    <w:rsid w:val="001E0DF6"/>
    <w:rsid w:val="001E0E91"/>
    <w:rsid w:val="001E11EB"/>
    <w:rsid w:val="001E12EE"/>
    <w:rsid w:val="001E164D"/>
    <w:rsid w:val="001E18A0"/>
    <w:rsid w:val="001E1966"/>
    <w:rsid w:val="001E1A53"/>
    <w:rsid w:val="001E1CF3"/>
    <w:rsid w:val="001E1E93"/>
    <w:rsid w:val="001E24A9"/>
    <w:rsid w:val="001E2503"/>
    <w:rsid w:val="001E29FB"/>
    <w:rsid w:val="001E2C33"/>
    <w:rsid w:val="001E2E0D"/>
    <w:rsid w:val="001E2F6E"/>
    <w:rsid w:val="001E33C5"/>
    <w:rsid w:val="001E33E6"/>
    <w:rsid w:val="001E3452"/>
    <w:rsid w:val="001E38FB"/>
    <w:rsid w:val="001E3944"/>
    <w:rsid w:val="001E395F"/>
    <w:rsid w:val="001E3AE8"/>
    <w:rsid w:val="001E3C6F"/>
    <w:rsid w:val="001E3F81"/>
    <w:rsid w:val="001E4061"/>
    <w:rsid w:val="001E41B4"/>
    <w:rsid w:val="001E44E7"/>
    <w:rsid w:val="001E44EE"/>
    <w:rsid w:val="001E46C2"/>
    <w:rsid w:val="001E47A5"/>
    <w:rsid w:val="001E48E5"/>
    <w:rsid w:val="001E493F"/>
    <w:rsid w:val="001E4E64"/>
    <w:rsid w:val="001E4F6C"/>
    <w:rsid w:val="001E50A6"/>
    <w:rsid w:val="001E5165"/>
    <w:rsid w:val="001E5249"/>
    <w:rsid w:val="001E56EB"/>
    <w:rsid w:val="001E5725"/>
    <w:rsid w:val="001E57F0"/>
    <w:rsid w:val="001E5802"/>
    <w:rsid w:val="001E58C8"/>
    <w:rsid w:val="001E590D"/>
    <w:rsid w:val="001E5CDD"/>
    <w:rsid w:val="001E65CC"/>
    <w:rsid w:val="001E6631"/>
    <w:rsid w:val="001E684C"/>
    <w:rsid w:val="001E697A"/>
    <w:rsid w:val="001E6A7B"/>
    <w:rsid w:val="001E6B8F"/>
    <w:rsid w:val="001E6DEE"/>
    <w:rsid w:val="001E6ECF"/>
    <w:rsid w:val="001E706B"/>
    <w:rsid w:val="001E71D6"/>
    <w:rsid w:val="001E7283"/>
    <w:rsid w:val="001E72D8"/>
    <w:rsid w:val="001E7385"/>
    <w:rsid w:val="001E767C"/>
    <w:rsid w:val="001E7A8E"/>
    <w:rsid w:val="001E7AFE"/>
    <w:rsid w:val="001E7E79"/>
    <w:rsid w:val="001F00E4"/>
    <w:rsid w:val="001F02CC"/>
    <w:rsid w:val="001F0600"/>
    <w:rsid w:val="001F084F"/>
    <w:rsid w:val="001F0A68"/>
    <w:rsid w:val="001F0AF0"/>
    <w:rsid w:val="001F11A5"/>
    <w:rsid w:val="001F13DF"/>
    <w:rsid w:val="001F14CB"/>
    <w:rsid w:val="001F18F0"/>
    <w:rsid w:val="001F1DF7"/>
    <w:rsid w:val="001F1E20"/>
    <w:rsid w:val="001F1E66"/>
    <w:rsid w:val="001F1E6D"/>
    <w:rsid w:val="001F21DC"/>
    <w:rsid w:val="001F24B7"/>
    <w:rsid w:val="001F24C9"/>
    <w:rsid w:val="001F27C2"/>
    <w:rsid w:val="001F2A4E"/>
    <w:rsid w:val="001F2B6E"/>
    <w:rsid w:val="001F2BCC"/>
    <w:rsid w:val="001F2FB8"/>
    <w:rsid w:val="001F3164"/>
    <w:rsid w:val="001F31D3"/>
    <w:rsid w:val="001F34AC"/>
    <w:rsid w:val="001F34E7"/>
    <w:rsid w:val="001F387B"/>
    <w:rsid w:val="001F3F01"/>
    <w:rsid w:val="001F3F06"/>
    <w:rsid w:val="001F40FB"/>
    <w:rsid w:val="001F4515"/>
    <w:rsid w:val="001F45AE"/>
    <w:rsid w:val="001F468E"/>
    <w:rsid w:val="001F48A4"/>
    <w:rsid w:val="001F48A8"/>
    <w:rsid w:val="001F4A01"/>
    <w:rsid w:val="001F4A81"/>
    <w:rsid w:val="001F4B89"/>
    <w:rsid w:val="001F4C84"/>
    <w:rsid w:val="001F4FD5"/>
    <w:rsid w:val="001F5110"/>
    <w:rsid w:val="001F5235"/>
    <w:rsid w:val="001F553E"/>
    <w:rsid w:val="001F56FA"/>
    <w:rsid w:val="001F5D15"/>
    <w:rsid w:val="001F5F01"/>
    <w:rsid w:val="001F63F4"/>
    <w:rsid w:val="001F65F9"/>
    <w:rsid w:val="001F6925"/>
    <w:rsid w:val="001F6C3E"/>
    <w:rsid w:val="001F6C5C"/>
    <w:rsid w:val="001F6D55"/>
    <w:rsid w:val="001F70CB"/>
    <w:rsid w:val="001F71DB"/>
    <w:rsid w:val="001F72F4"/>
    <w:rsid w:val="001F730D"/>
    <w:rsid w:val="001F78E0"/>
    <w:rsid w:val="001F7956"/>
    <w:rsid w:val="001F7C99"/>
    <w:rsid w:val="001F7D59"/>
    <w:rsid w:val="00200138"/>
    <w:rsid w:val="002003E1"/>
    <w:rsid w:val="00200686"/>
    <w:rsid w:val="002006BC"/>
    <w:rsid w:val="002006DA"/>
    <w:rsid w:val="002007EA"/>
    <w:rsid w:val="002008CC"/>
    <w:rsid w:val="00200EF5"/>
    <w:rsid w:val="00200F97"/>
    <w:rsid w:val="002013DF"/>
    <w:rsid w:val="002014CC"/>
    <w:rsid w:val="002014E2"/>
    <w:rsid w:val="0020190A"/>
    <w:rsid w:val="002021F4"/>
    <w:rsid w:val="0020229D"/>
    <w:rsid w:val="002023A7"/>
    <w:rsid w:val="002023C7"/>
    <w:rsid w:val="00202624"/>
    <w:rsid w:val="00203370"/>
    <w:rsid w:val="002033F4"/>
    <w:rsid w:val="00203763"/>
    <w:rsid w:val="002038B6"/>
    <w:rsid w:val="00203906"/>
    <w:rsid w:val="00203D96"/>
    <w:rsid w:val="00203E58"/>
    <w:rsid w:val="00203F8F"/>
    <w:rsid w:val="002040E0"/>
    <w:rsid w:val="0020427D"/>
    <w:rsid w:val="002042E1"/>
    <w:rsid w:val="002044C1"/>
    <w:rsid w:val="00204560"/>
    <w:rsid w:val="002046C8"/>
    <w:rsid w:val="0020484F"/>
    <w:rsid w:val="00204BE1"/>
    <w:rsid w:val="00204C30"/>
    <w:rsid w:val="00204C7C"/>
    <w:rsid w:val="00204EB7"/>
    <w:rsid w:val="00205003"/>
    <w:rsid w:val="0020518F"/>
    <w:rsid w:val="002051B4"/>
    <w:rsid w:val="00205633"/>
    <w:rsid w:val="00205EF1"/>
    <w:rsid w:val="00206213"/>
    <w:rsid w:val="00206431"/>
    <w:rsid w:val="002065BC"/>
    <w:rsid w:val="0020668F"/>
    <w:rsid w:val="00206938"/>
    <w:rsid w:val="00206ADE"/>
    <w:rsid w:val="00206EEA"/>
    <w:rsid w:val="00207036"/>
    <w:rsid w:val="0020749C"/>
    <w:rsid w:val="0020765E"/>
    <w:rsid w:val="00207841"/>
    <w:rsid w:val="0020789F"/>
    <w:rsid w:val="00207B8F"/>
    <w:rsid w:val="00207DFE"/>
    <w:rsid w:val="00207EED"/>
    <w:rsid w:val="00210034"/>
    <w:rsid w:val="00210310"/>
    <w:rsid w:val="0021039B"/>
    <w:rsid w:val="002103B3"/>
    <w:rsid w:val="00210531"/>
    <w:rsid w:val="002107F5"/>
    <w:rsid w:val="00210CF7"/>
    <w:rsid w:val="00210F13"/>
    <w:rsid w:val="002110DD"/>
    <w:rsid w:val="00211101"/>
    <w:rsid w:val="0021136C"/>
    <w:rsid w:val="00211380"/>
    <w:rsid w:val="002114DD"/>
    <w:rsid w:val="00211660"/>
    <w:rsid w:val="00211AD9"/>
    <w:rsid w:val="00211B7E"/>
    <w:rsid w:val="00211D30"/>
    <w:rsid w:val="00211D48"/>
    <w:rsid w:val="00211E7D"/>
    <w:rsid w:val="00211FF3"/>
    <w:rsid w:val="0021218C"/>
    <w:rsid w:val="00212347"/>
    <w:rsid w:val="002123AF"/>
    <w:rsid w:val="00212423"/>
    <w:rsid w:val="002124A5"/>
    <w:rsid w:val="00212548"/>
    <w:rsid w:val="002126A7"/>
    <w:rsid w:val="00212787"/>
    <w:rsid w:val="0021290D"/>
    <w:rsid w:val="00212F82"/>
    <w:rsid w:val="00213303"/>
    <w:rsid w:val="00213409"/>
    <w:rsid w:val="00213C9E"/>
    <w:rsid w:val="00214009"/>
    <w:rsid w:val="00214150"/>
    <w:rsid w:val="00214280"/>
    <w:rsid w:val="002143DB"/>
    <w:rsid w:val="002144BA"/>
    <w:rsid w:val="0021467E"/>
    <w:rsid w:val="002147A7"/>
    <w:rsid w:val="00214D89"/>
    <w:rsid w:val="00214D96"/>
    <w:rsid w:val="002150B7"/>
    <w:rsid w:val="0021518D"/>
    <w:rsid w:val="0021518E"/>
    <w:rsid w:val="0021537F"/>
    <w:rsid w:val="002159D9"/>
    <w:rsid w:val="00215A06"/>
    <w:rsid w:val="00215AE7"/>
    <w:rsid w:val="00215B89"/>
    <w:rsid w:val="00215D49"/>
    <w:rsid w:val="0021613B"/>
    <w:rsid w:val="00216197"/>
    <w:rsid w:val="002162AB"/>
    <w:rsid w:val="0021632E"/>
    <w:rsid w:val="002164BE"/>
    <w:rsid w:val="00216543"/>
    <w:rsid w:val="00216DD6"/>
    <w:rsid w:val="00216F51"/>
    <w:rsid w:val="00216FD2"/>
    <w:rsid w:val="002170FB"/>
    <w:rsid w:val="00217196"/>
    <w:rsid w:val="002173A8"/>
    <w:rsid w:val="002173F6"/>
    <w:rsid w:val="002177FB"/>
    <w:rsid w:val="00217C77"/>
    <w:rsid w:val="00217FF1"/>
    <w:rsid w:val="00220048"/>
    <w:rsid w:val="00220427"/>
    <w:rsid w:val="002204F4"/>
    <w:rsid w:val="0022068A"/>
    <w:rsid w:val="00220FA5"/>
    <w:rsid w:val="00221007"/>
    <w:rsid w:val="00221215"/>
    <w:rsid w:val="00221257"/>
    <w:rsid w:val="00221291"/>
    <w:rsid w:val="002212AA"/>
    <w:rsid w:val="00221441"/>
    <w:rsid w:val="002214E0"/>
    <w:rsid w:val="00221A8E"/>
    <w:rsid w:val="00221B3E"/>
    <w:rsid w:val="00221DDD"/>
    <w:rsid w:val="00221E6C"/>
    <w:rsid w:val="00222C7A"/>
    <w:rsid w:val="00222E05"/>
    <w:rsid w:val="00222E3D"/>
    <w:rsid w:val="00223212"/>
    <w:rsid w:val="002232BC"/>
    <w:rsid w:val="0022359C"/>
    <w:rsid w:val="0022367E"/>
    <w:rsid w:val="002236EA"/>
    <w:rsid w:val="00223774"/>
    <w:rsid w:val="002238F6"/>
    <w:rsid w:val="00223A94"/>
    <w:rsid w:val="00223B3C"/>
    <w:rsid w:val="00223BC8"/>
    <w:rsid w:val="00223C9E"/>
    <w:rsid w:val="0022421C"/>
    <w:rsid w:val="00224270"/>
    <w:rsid w:val="0022432B"/>
    <w:rsid w:val="00224519"/>
    <w:rsid w:val="002247D4"/>
    <w:rsid w:val="002247F5"/>
    <w:rsid w:val="002248E4"/>
    <w:rsid w:val="00224A03"/>
    <w:rsid w:val="00224B24"/>
    <w:rsid w:val="00224D3E"/>
    <w:rsid w:val="00224F6D"/>
    <w:rsid w:val="0022517F"/>
    <w:rsid w:val="002252DB"/>
    <w:rsid w:val="00225457"/>
    <w:rsid w:val="002255C3"/>
    <w:rsid w:val="00225901"/>
    <w:rsid w:val="00225A0D"/>
    <w:rsid w:val="00225B79"/>
    <w:rsid w:val="00225BD6"/>
    <w:rsid w:val="00225EC9"/>
    <w:rsid w:val="00225F45"/>
    <w:rsid w:val="00226215"/>
    <w:rsid w:val="00226276"/>
    <w:rsid w:val="0022655E"/>
    <w:rsid w:val="002265AE"/>
    <w:rsid w:val="00226C74"/>
    <w:rsid w:val="0022710B"/>
    <w:rsid w:val="00227146"/>
    <w:rsid w:val="002272AA"/>
    <w:rsid w:val="00227333"/>
    <w:rsid w:val="00227373"/>
    <w:rsid w:val="0022765E"/>
    <w:rsid w:val="002276A2"/>
    <w:rsid w:val="002276BA"/>
    <w:rsid w:val="00227707"/>
    <w:rsid w:val="00227869"/>
    <w:rsid w:val="00227987"/>
    <w:rsid w:val="00227A85"/>
    <w:rsid w:val="00227B18"/>
    <w:rsid w:val="00227BA9"/>
    <w:rsid w:val="00227D0A"/>
    <w:rsid w:val="00227D42"/>
    <w:rsid w:val="0023074D"/>
    <w:rsid w:val="00230949"/>
    <w:rsid w:val="00230B51"/>
    <w:rsid w:val="00230CFF"/>
    <w:rsid w:val="00230DFD"/>
    <w:rsid w:val="00231118"/>
    <w:rsid w:val="002311B3"/>
    <w:rsid w:val="00231407"/>
    <w:rsid w:val="002316DB"/>
    <w:rsid w:val="002318D3"/>
    <w:rsid w:val="00231AD5"/>
    <w:rsid w:val="00231EF5"/>
    <w:rsid w:val="002320ED"/>
    <w:rsid w:val="00232106"/>
    <w:rsid w:val="00232151"/>
    <w:rsid w:val="002323D4"/>
    <w:rsid w:val="002324F2"/>
    <w:rsid w:val="0023254F"/>
    <w:rsid w:val="00232868"/>
    <w:rsid w:val="0023295F"/>
    <w:rsid w:val="00232AB5"/>
    <w:rsid w:val="00232B58"/>
    <w:rsid w:val="00232B60"/>
    <w:rsid w:val="00232CDC"/>
    <w:rsid w:val="00233037"/>
    <w:rsid w:val="0023317F"/>
    <w:rsid w:val="00233347"/>
    <w:rsid w:val="00233ACD"/>
    <w:rsid w:val="00233C4C"/>
    <w:rsid w:val="00233CA9"/>
    <w:rsid w:val="00233DE8"/>
    <w:rsid w:val="00233F6A"/>
    <w:rsid w:val="00234033"/>
    <w:rsid w:val="0023413F"/>
    <w:rsid w:val="00234317"/>
    <w:rsid w:val="00234392"/>
    <w:rsid w:val="00234396"/>
    <w:rsid w:val="0023443B"/>
    <w:rsid w:val="0023465B"/>
    <w:rsid w:val="002347A1"/>
    <w:rsid w:val="00234857"/>
    <w:rsid w:val="00234865"/>
    <w:rsid w:val="0023493E"/>
    <w:rsid w:val="00234AF9"/>
    <w:rsid w:val="00234B45"/>
    <w:rsid w:val="002353FD"/>
    <w:rsid w:val="00235965"/>
    <w:rsid w:val="00235DE7"/>
    <w:rsid w:val="002360C8"/>
    <w:rsid w:val="00236261"/>
    <w:rsid w:val="00236496"/>
    <w:rsid w:val="002365F5"/>
    <w:rsid w:val="002369A1"/>
    <w:rsid w:val="00236B56"/>
    <w:rsid w:val="00236C6C"/>
    <w:rsid w:val="00236F32"/>
    <w:rsid w:val="00236F55"/>
    <w:rsid w:val="00236F94"/>
    <w:rsid w:val="002371BC"/>
    <w:rsid w:val="002374E4"/>
    <w:rsid w:val="00237761"/>
    <w:rsid w:val="00237B0D"/>
    <w:rsid w:val="00240951"/>
    <w:rsid w:val="00240991"/>
    <w:rsid w:val="00240D9E"/>
    <w:rsid w:val="00240E34"/>
    <w:rsid w:val="00240E4F"/>
    <w:rsid w:val="00240EC2"/>
    <w:rsid w:val="002410CF"/>
    <w:rsid w:val="002410EF"/>
    <w:rsid w:val="00241258"/>
    <w:rsid w:val="0024136B"/>
    <w:rsid w:val="00241552"/>
    <w:rsid w:val="0024161C"/>
    <w:rsid w:val="00241CD6"/>
    <w:rsid w:val="00241E17"/>
    <w:rsid w:val="00242087"/>
    <w:rsid w:val="002426BD"/>
    <w:rsid w:val="0024294B"/>
    <w:rsid w:val="002429E2"/>
    <w:rsid w:val="00242A62"/>
    <w:rsid w:val="00242B54"/>
    <w:rsid w:val="00242BCF"/>
    <w:rsid w:val="00242C08"/>
    <w:rsid w:val="00242C8E"/>
    <w:rsid w:val="00242CD0"/>
    <w:rsid w:val="00243066"/>
    <w:rsid w:val="00243093"/>
    <w:rsid w:val="00243188"/>
    <w:rsid w:val="0024337F"/>
    <w:rsid w:val="00243463"/>
    <w:rsid w:val="00243942"/>
    <w:rsid w:val="00243BDC"/>
    <w:rsid w:val="00243DB9"/>
    <w:rsid w:val="00243DF8"/>
    <w:rsid w:val="00243ECB"/>
    <w:rsid w:val="00243FE7"/>
    <w:rsid w:val="002441D4"/>
    <w:rsid w:val="00244247"/>
    <w:rsid w:val="002447BC"/>
    <w:rsid w:val="0024485A"/>
    <w:rsid w:val="00245475"/>
    <w:rsid w:val="002454F0"/>
    <w:rsid w:val="002455D9"/>
    <w:rsid w:val="0024578B"/>
    <w:rsid w:val="002457FA"/>
    <w:rsid w:val="002458E1"/>
    <w:rsid w:val="00245AE3"/>
    <w:rsid w:val="00245B96"/>
    <w:rsid w:val="00245C3E"/>
    <w:rsid w:val="00245EF5"/>
    <w:rsid w:val="0024616F"/>
    <w:rsid w:val="0024621E"/>
    <w:rsid w:val="0024649F"/>
    <w:rsid w:val="002465B5"/>
    <w:rsid w:val="00246E03"/>
    <w:rsid w:val="00247534"/>
    <w:rsid w:val="00247847"/>
    <w:rsid w:val="00247864"/>
    <w:rsid w:val="002478BB"/>
    <w:rsid w:val="00247958"/>
    <w:rsid w:val="00247AE7"/>
    <w:rsid w:val="00247C79"/>
    <w:rsid w:val="00247D50"/>
    <w:rsid w:val="00247E9D"/>
    <w:rsid w:val="002503A5"/>
    <w:rsid w:val="0025048A"/>
    <w:rsid w:val="002504C1"/>
    <w:rsid w:val="002504F1"/>
    <w:rsid w:val="002508C9"/>
    <w:rsid w:val="00250BBD"/>
    <w:rsid w:val="00250C3B"/>
    <w:rsid w:val="00250C8E"/>
    <w:rsid w:val="002511FE"/>
    <w:rsid w:val="002512A7"/>
    <w:rsid w:val="00251470"/>
    <w:rsid w:val="00251668"/>
    <w:rsid w:val="00251B4A"/>
    <w:rsid w:val="00251E6E"/>
    <w:rsid w:val="00252203"/>
    <w:rsid w:val="0025225B"/>
    <w:rsid w:val="002524B4"/>
    <w:rsid w:val="002524D6"/>
    <w:rsid w:val="00252631"/>
    <w:rsid w:val="00252745"/>
    <w:rsid w:val="0025278B"/>
    <w:rsid w:val="00252B5E"/>
    <w:rsid w:val="00252BC2"/>
    <w:rsid w:val="00252CE4"/>
    <w:rsid w:val="00253333"/>
    <w:rsid w:val="00253736"/>
    <w:rsid w:val="00253A88"/>
    <w:rsid w:val="00253AFA"/>
    <w:rsid w:val="00253DE7"/>
    <w:rsid w:val="00253E98"/>
    <w:rsid w:val="00253FC1"/>
    <w:rsid w:val="002540D2"/>
    <w:rsid w:val="00254304"/>
    <w:rsid w:val="00254584"/>
    <w:rsid w:val="00254D63"/>
    <w:rsid w:val="00254FF9"/>
    <w:rsid w:val="0025513D"/>
    <w:rsid w:val="002551E6"/>
    <w:rsid w:val="00255477"/>
    <w:rsid w:val="0025585F"/>
    <w:rsid w:val="002558B2"/>
    <w:rsid w:val="00255B86"/>
    <w:rsid w:val="00255C6C"/>
    <w:rsid w:val="00255D46"/>
    <w:rsid w:val="002561F6"/>
    <w:rsid w:val="0025642A"/>
    <w:rsid w:val="00256CD3"/>
    <w:rsid w:val="00256F09"/>
    <w:rsid w:val="00256F7B"/>
    <w:rsid w:val="00257146"/>
    <w:rsid w:val="002574DC"/>
    <w:rsid w:val="002579D8"/>
    <w:rsid w:val="00257ACA"/>
    <w:rsid w:val="00257B2B"/>
    <w:rsid w:val="00257D0B"/>
    <w:rsid w:val="00257DF2"/>
    <w:rsid w:val="00257E2A"/>
    <w:rsid w:val="00257E60"/>
    <w:rsid w:val="00257F2A"/>
    <w:rsid w:val="0026037D"/>
    <w:rsid w:val="0026043E"/>
    <w:rsid w:val="0026049B"/>
    <w:rsid w:val="00260596"/>
    <w:rsid w:val="002608E8"/>
    <w:rsid w:val="00260A3E"/>
    <w:rsid w:val="00260D8E"/>
    <w:rsid w:val="00260E6B"/>
    <w:rsid w:val="00260EEB"/>
    <w:rsid w:val="00260FD9"/>
    <w:rsid w:val="0026139F"/>
    <w:rsid w:val="00261452"/>
    <w:rsid w:val="00261805"/>
    <w:rsid w:val="002619F9"/>
    <w:rsid w:val="00261E39"/>
    <w:rsid w:val="002624A9"/>
    <w:rsid w:val="00262C03"/>
    <w:rsid w:val="00262C2D"/>
    <w:rsid w:val="00262D43"/>
    <w:rsid w:val="00262FF7"/>
    <w:rsid w:val="002634C2"/>
    <w:rsid w:val="002636D7"/>
    <w:rsid w:val="00263876"/>
    <w:rsid w:val="0026393D"/>
    <w:rsid w:val="00263AA7"/>
    <w:rsid w:val="00263C07"/>
    <w:rsid w:val="00263EBC"/>
    <w:rsid w:val="00263F5F"/>
    <w:rsid w:val="0026431F"/>
    <w:rsid w:val="00264337"/>
    <w:rsid w:val="00264446"/>
    <w:rsid w:val="00264B09"/>
    <w:rsid w:val="00265085"/>
    <w:rsid w:val="002651A1"/>
    <w:rsid w:val="00265306"/>
    <w:rsid w:val="002654FA"/>
    <w:rsid w:val="00265C6E"/>
    <w:rsid w:val="00265D1C"/>
    <w:rsid w:val="00265D30"/>
    <w:rsid w:val="0026613C"/>
    <w:rsid w:val="00266320"/>
    <w:rsid w:val="0026672F"/>
    <w:rsid w:val="00266D99"/>
    <w:rsid w:val="00266E64"/>
    <w:rsid w:val="0026740C"/>
    <w:rsid w:val="002675F7"/>
    <w:rsid w:val="00267A41"/>
    <w:rsid w:val="00267A71"/>
    <w:rsid w:val="00267D6F"/>
    <w:rsid w:val="00267D91"/>
    <w:rsid w:val="00267DAD"/>
    <w:rsid w:val="002702BB"/>
    <w:rsid w:val="002706AD"/>
    <w:rsid w:val="00270726"/>
    <w:rsid w:val="00270AD5"/>
    <w:rsid w:val="00270B26"/>
    <w:rsid w:val="00270D19"/>
    <w:rsid w:val="00270F26"/>
    <w:rsid w:val="00271069"/>
    <w:rsid w:val="002710D3"/>
    <w:rsid w:val="002715A8"/>
    <w:rsid w:val="002715E8"/>
    <w:rsid w:val="002716BC"/>
    <w:rsid w:val="002717F5"/>
    <w:rsid w:val="00271A89"/>
    <w:rsid w:val="00271A8F"/>
    <w:rsid w:val="00271F84"/>
    <w:rsid w:val="002722F8"/>
    <w:rsid w:val="00272464"/>
    <w:rsid w:val="0027277B"/>
    <w:rsid w:val="00272CD6"/>
    <w:rsid w:val="00273163"/>
    <w:rsid w:val="002731DF"/>
    <w:rsid w:val="00273571"/>
    <w:rsid w:val="0027378D"/>
    <w:rsid w:val="00273B4B"/>
    <w:rsid w:val="00273CB6"/>
    <w:rsid w:val="00273D33"/>
    <w:rsid w:val="002741CE"/>
    <w:rsid w:val="00274990"/>
    <w:rsid w:val="00274B86"/>
    <w:rsid w:val="00275357"/>
    <w:rsid w:val="0027565B"/>
    <w:rsid w:val="00275806"/>
    <w:rsid w:val="00275829"/>
    <w:rsid w:val="00275864"/>
    <w:rsid w:val="00275943"/>
    <w:rsid w:val="002759C3"/>
    <w:rsid w:val="00275A10"/>
    <w:rsid w:val="00275BC7"/>
    <w:rsid w:val="00275D56"/>
    <w:rsid w:val="00275EE5"/>
    <w:rsid w:val="002762F0"/>
    <w:rsid w:val="0027633E"/>
    <w:rsid w:val="002764A2"/>
    <w:rsid w:val="00276A86"/>
    <w:rsid w:val="00276AF3"/>
    <w:rsid w:val="00276BFD"/>
    <w:rsid w:val="00276E05"/>
    <w:rsid w:val="00276F40"/>
    <w:rsid w:val="00276FB5"/>
    <w:rsid w:val="00277315"/>
    <w:rsid w:val="00277E63"/>
    <w:rsid w:val="00280043"/>
    <w:rsid w:val="0028025E"/>
    <w:rsid w:val="002803E7"/>
    <w:rsid w:val="00280585"/>
    <w:rsid w:val="00280B3D"/>
    <w:rsid w:val="00280C7D"/>
    <w:rsid w:val="002814EE"/>
    <w:rsid w:val="00281553"/>
    <w:rsid w:val="0028173C"/>
    <w:rsid w:val="00281747"/>
    <w:rsid w:val="00281AA7"/>
    <w:rsid w:val="00281B0B"/>
    <w:rsid w:val="00281C7F"/>
    <w:rsid w:val="00281CCE"/>
    <w:rsid w:val="00281D97"/>
    <w:rsid w:val="00281DFF"/>
    <w:rsid w:val="00281EE2"/>
    <w:rsid w:val="00282158"/>
    <w:rsid w:val="002821A4"/>
    <w:rsid w:val="002821AE"/>
    <w:rsid w:val="00282220"/>
    <w:rsid w:val="00282333"/>
    <w:rsid w:val="0028250E"/>
    <w:rsid w:val="0028262E"/>
    <w:rsid w:val="00282853"/>
    <w:rsid w:val="00282AF6"/>
    <w:rsid w:val="00282D73"/>
    <w:rsid w:val="00282DE1"/>
    <w:rsid w:val="00282F9B"/>
    <w:rsid w:val="00282FAD"/>
    <w:rsid w:val="00283474"/>
    <w:rsid w:val="0028367A"/>
    <w:rsid w:val="0028384E"/>
    <w:rsid w:val="0028385D"/>
    <w:rsid w:val="00283A93"/>
    <w:rsid w:val="00283DA3"/>
    <w:rsid w:val="00283DE4"/>
    <w:rsid w:val="00283E82"/>
    <w:rsid w:val="00283F48"/>
    <w:rsid w:val="00283F86"/>
    <w:rsid w:val="0028415E"/>
    <w:rsid w:val="0028428E"/>
    <w:rsid w:val="0028429D"/>
    <w:rsid w:val="00284472"/>
    <w:rsid w:val="0028476C"/>
    <w:rsid w:val="002847A7"/>
    <w:rsid w:val="00284A66"/>
    <w:rsid w:val="00284C87"/>
    <w:rsid w:val="00285053"/>
    <w:rsid w:val="00285817"/>
    <w:rsid w:val="0028589B"/>
    <w:rsid w:val="00285B19"/>
    <w:rsid w:val="00285E96"/>
    <w:rsid w:val="00286398"/>
    <w:rsid w:val="00286456"/>
    <w:rsid w:val="002865E5"/>
    <w:rsid w:val="0028665B"/>
    <w:rsid w:val="002869D1"/>
    <w:rsid w:val="00286CDE"/>
    <w:rsid w:val="00286D92"/>
    <w:rsid w:val="00286DCF"/>
    <w:rsid w:val="00286DF3"/>
    <w:rsid w:val="00286E67"/>
    <w:rsid w:val="00286EA5"/>
    <w:rsid w:val="002870B7"/>
    <w:rsid w:val="00287770"/>
    <w:rsid w:val="00287A00"/>
    <w:rsid w:val="00287A6C"/>
    <w:rsid w:val="00287CC1"/>
    <w:rsid w:val="00287E8F"/>
    <w:rsid w:val="002901BD"/>
    <w:rsid w:val="002902BB"/>
    <w:rsid w:val="00290616"/>
    <w:rsid w:val="002907C0"/>
    <w:rsid w:val="00290800"/>
    <w:rsid w:val="0029082C"/>
    <w:rsid w:val="00290ADE"/>
    <w:rsid w:val="00290AE5"/>
    <w:rsid w:val="00290CC6"/>
    <w:rsid w:val="00290D9A"/>
    <w:rsid w:val="00290F07"/>
    <w:rsid w:val="00290F2D"/>
    <w:rsid w:val="00291078"/>
    <w:rsid w:val="00291330"/>
    <w:rsid w:val="00291408"/>
    <w:rsid w:val="002914C8"/>
    <w:rsid w:val="00291585"/>
    <w:rsid w:val="002917F9"/>
    <w:rsid w:val="00291837"/>
    <w:rsid w:val="002918C2"/>
    <w:rsid w:val="002918E5"/>
    <w:rsid w:val="00291AE8"/>
    <w:rsid w:val="00291D5F"/>
    <w:rsid w:val="002921DD"/>
    <w:rsid w:val="002921F7"/>
    <w:rsid w:val="00292247"/>
    <w:rsid w:val="0029240A"/>
    <w:rsid w:val="002926C4"/>
    <w:rsid w:val="0029277F"/>
    <w:rsid w:val="00292918"/>
    <w:rsid w:val="00292AFD"/>
    <w:rsid w:val="00292CC0"/>
    <w:rsid w:val="00292D1D"/>
    <w:rsid w:val="002935B9"/>
    <w:rsid w:val="00293648"/>
    <w:rsid w:val="002937EC"/>
    <w:rsid w:val="00293B59"/>
    <w:rsid w:val="00293EDD"/>
    <w:rsid w:val="0029406C"/>
    <w:rsid w:val="00294102"/>
    <w:rsid w:val="002941D6"/>
    <w:rsid w:val="002942A4"/>
    <w:rsid w:val="00294345"/>
    <w:rsid w:val="0029441D"/>
    <w:rsid w:val="0029455E"/>
    <w:rsid w:val="002945C5"/>
    <w:rsid w:val="0029476F"/>
    <w:rsid w:val="00294866"/>
    <w:rsid w:val="00294D20"/>
    <w:rsid w:val="00294D4F"/>
    <w:rsid w:val="00294E30"/>
    <w:rsid w:val="00295147"/>
    <w:rsid w:val="0029514B"/>
    <w:rsid w:val="002952E9"/>
    <w:rsid w:val="002957BC"/>
    <w:rsid w:val="0029598F"/>
    <w:rsid w:val="00295D38"/>
    <w:rsid w:val="00295E55"/>
    <w:rsid w:val="002963B3"/>
    <w:rsid w:val="002963F9"/>
    <w:rsid w:val="00296539"/>
    <w:rsid w:val="00296E2A"/>
    <w:rsid w:val="0029736A"/>
    <w:rsid w:val="00297542"/>
    <w:rsid w:val="00297549"/>
    <w:rsid w:val="00297D92"/>
    <w:rsid w:val="00297E6D"/>
    <w:rsid w:val="00297EF2"/>
    <w:rsid w:val="002A0025"/>
    <w:rsid w:val="002A040F"/>
    <w:rsid w:val="002A04A3"/>
    <w:rsid w:val="002A0708"/>
    <w:rsid w:val="002A0B6E"/>
    <w:rsid w:val="002A0C8D"/>
    <w:rsid w:val="002A1299"/>
    <w:rsid w:val="002A1534"/>
    <w:rsid w:val="002A15A8"/>
    <w:rsid w:val="002A16E0"/>
    <w:rsid w:val="002A1765"/>
    <w:rsid w:val="002A17CE"/>
    <w:rsid w:val="002A1E06"/>
    <w:rsid w:val="002A229A"/>
    <w:rsid w:val="002A2981"/>
    <w:rsid w:val="002A2A44"/>
    <w:rsid w:val="002A2B55"/>
    <w:rsid w:val="002A2BA2"/>
    <w:rsid w:val="002A3269"/>
    <w:rsid w:val="002A34FA"/>
    <w:rsid w:val="002A3546"/>
    <w:rsid w:val="002A36DB"/>
    <w:rsid w:val="002A36ED"/>
    <w:rsid w:val="002A3748"/>
    <w:rsid w:val="002A3AFD"/>
    <w:rsid w:val="002A3D9B"/>
    <w:rsid w:val="002A4A19"/>
    <w:rsid w:val="002A4A89"/>
    <w:rsid w:val="002A4CBB"/>
    <w:rsid w:val="002A556C"/>
    <w:rsid w:val="002A5787"/>
    <w:rsid w:val="002A5811"/>
    <w:rsid w:val="002A58A2"/>
    <w:rsid w:val="002A5AA4"/>
    <w:rsid w:val="002A5B6A"/>
    <w:rsid w:val="002A5F61"/>
    <w:rsid w:val="002A5F94"/>
    <w:rsid w:val="002A609A"/>
    <w:rsid w:val="002A60CE"/>
    <w:rsid w:val="002A6257"/>
    <w:rsid w:val="002A6529"/>
    <w:rsid w:val="002A6548"/>
    <w:rsid w:val="002A668A"/>
    <w:rsid w:val="002A676B"/>
    <w:rsid w:val="002A67DA"/>
    <w:rsid w:val="002A692B"/>
    <w:rsid w:val="002A694E"/>
    <w:rsid w:val="002A696F"/>
    <w:rsid w:val="002A6C7E"/>
    <w:rsid w:val="002A6E0F"/>
    <w:rsid w:val="002A6F97"/>
    <w:rsid w:val="002A75F5"/>
    <w:rsid w:val="002A7820"/>
    <w:rsid w:val="002A7A0D"/>
    <w:rsid w:val="002A7A16"/>
    <w:rsid w:val="002A7A7D"/>
    <w:rsid w:val="002A7BA0"/>
    <w:rsid w:val="002A7F27"/>
    <w:rsid w:val="002B0086"/>
    <w:rsid w:val="002B07D0"/>
    <w:rsid w:val="002B088B"/>
    <w:rsid w:val="002B08BB"/>
    <w:rsid w:val="002B09D3"/>
    <w:rsid w:val="002B0B14"/>
    <w:rsid w:val="002B0B22"/>
    <w:rsid w:val="002B0C8D"/>
    <w:rsid w:val="002B0E42"/>
    <w:rsid w:val="002B0F09"/>
    <w:rsid w:val="002B0F4A"/>
    <w:rsid w:val="002B1075"/>
    <w:rsid w:val="002B153D"/>
    <w:rsid w:val="002B16AD"/>
    <w:rsid w:val="002B1900"/>
    <w:rsid w:val="002B194F"/>
    <w:rsid w:val="002B19CA"/>
    <w:rsid w:val="002B1AB0"/>
    <w:rsid w:val="002B1B68"/>
    <w:rsid w:val="002B1CCE"/>
    <w:rsid w:val="002B1E2B"/>
    <w:rsid w:val="002B210E"/>
    <w:rsid w:val="002B21AA"/>
    <w:rsid w:val="002B23A5"/>
    <w:rsid w:val="002B248A"/>
    <w:rsid w:val="002B28E8"/>
    <w:rsid w:val="002B2B38"/>
    <w:rsid w:val="002B2C65"/>
    <w:rsid w:val="002B2CC4"/>
    <w:rsid w:val="002B2E68"/>
    <w:rsid w:val="002B2E80"/>
    <w:rsid w:val="002B2F3D"/>
    <w:rsid w:val="002B2FBF"/>
    <w:rsid w:val="002B30FD"/>
    <w:rsid w:val="002B35FF"/>
    <w:rsid w:val="002B37B9"/>
    <w:rsid w:val="002B3CCD"/>
    <w:rsid w:val="002B3DB0"/>
    <w:rsid w:val="002B3FAF"/>
    <w:rsid w:val="002B407C"/>
    <w:rsid w:val="002B41DC"/>
    <w:rsid w:val="002B455F"/>
    <w:rsid w:val="002B470A"/>
    <w:rsid w:val="002B493D"/>
    <w:rsid w:val="002B4B37"/>
    <w:rsid w:val="002B4CEB"/>
    <w:rsid w:val="002B4CFE"/>
    <w:rsid w:val="002B53D4"/>
    <w:rsid w:val="002B5CE0"/>
    <w:rsid w:val="002B5D11"/>
    <w:rsid w:val="002B5DED"/>
    <w:rsid w:val="002B6032"/>
    <w:rsid w:val="002B623B"/>
    <w:rsid w:val="002B6418"/>
    <w:rsid w:val="002B657B"/>
    <w:rsid w:val="002B6615"/>
    <w:rsid w:val="002B66BA"/>
    <w:rsid w:val="002B6766"/>
    <w:rsid w:val="002B679E"/>
    <w:rsid w:val="002B68D2"/>
    <w:rsid w:val="002B6A3C"/>
    <w:rsid w:val="002B6AC7"/>
    <w:rsid w:val="002B6C18"/>
    <w:rsid w:val="002B6EBC"/>
    <w:rsid w:val="002B7069"/>
    <w:rsid w:val="002B7330"/>
    <w:rsid w:val="002B75F5"/>
    <w:rsid w:val="002B7754"/>
    <w:rsid w:val="002B782A"/>
    <w:rsid w:val="002B79D1"/>
    <w:rsid w:val="002B7AE0"/>
    <w:rsid w:val="002B7C5D"/>
    <w:rsid w:val="002C011B"/>
    <w:rsid w:val="002C016B"/>
    <w:rsid w:val="002C01F4"/>
    <w:rsid w:val="002C02C0"/>
    <w:rsid w:val="002C0647"/>
    <w:rsid w:val="002C06C0"/>
    <w:rsid w:val="002C07D0"/>
    <w:rsid w:val="002C0818"/>
    <w:rsid w:val="002C0824"/>
    <w:rsid w:val="002C0AF9"/>
    <w:rsid w:val="002C0C0F"/>
    <w:rsid w:val="002C0D98"/>
    <w:rsid w:val="002C102A"/>
    <w:rsid w:val="002C18C4"/>
    <w:rsid w:val="002C193E"/>
    <w:rsid w:val="002C19B8"/>
    <w:rsid w:val="002C1CAA"/>
    <w:rsid w:val="002C1E9C"/>
    <w:rsid w:val="002C21C5"/>
    <w:rsid w:val="002C22C2"/>
    <w:rsid w:val="002C24DB"/>
    <w:rsid w:val="002C25AB"/>
    <w:rsid w:val="002C25E4"/>
    <w:rsid w:val="002C28B4"/>
    <w:rsid w:val="002C2BE5"/>
    <w:rsid w:val="002C2E53"/>
    <w:rsid w:val="002C2F38"/>
    <w:rsid w:val="002C31DC"/>
    <w:rsid w:val="002C3330"/>
    <w:rsid w:val="002C3386"/>
    <w:rsid w:val="002C35AE"/>
    <w:rsid w:val="002C3687"/>
    <w:rsid w:val="002C3766"/>
    <w:rsid w:val="002C3A0F"/>
    <w:rsid w:val="002C3AFD"/>
    <w:rsid w:val="002C3BB9"/>
    <w:rsid w:val="002C3C2A"/>
    <w:rsid w:val="002C3EB2"/>
    <w:rsid w:val="002C41AE"/>
    <w:rsid w:val="002C432E"/>
    <w:rsid w:val="002C4509"/>
    <w:rsid w:val="002C4551"/>
    <w:rsid w:val="002C4AD0"/>
    <w:rsid w:val="002C4BF2"/>
    <w:rsid w:val="002C4CE8"/>
    <w:rsid w:val="002C4E87"/>
    <w:rsid w:val="002C4F00"/>
    <w:rsid w:val="002C5047"/>
    <w:rsid w:val="002C50DC"/>
    <w:rsid w:val="002C50E5"/>
    <w:rsid w:val="002C515A"/>
    <w:rsid w:val="002C541A"/>
    <w:rsid w:val="002C546D"/>
    <w:rsid w:val="002C549A"/>
    <w:rsid w:val="002C5669"/>
    <w:rsid w:val="002C56A8"/>
    <w:rsid w:val="002C575A"/>
    <w:rsid w:val="002C5802"/>
    <w:rsid w:val="002C5950"/>
    <w:rsid w:val="002C5A12"/>
    <w:rsid w:val="002C5ABE"/>
    <w:rsid w:val="002C5C85"/>
    <w:rsid w:val="002C5D02"/>
    <w:rsid w:val="002C5EE6"/>
    <w:rsid w:val="002C62D3"/>
    <w:rsid w:val="002C631F"/>
    <w:rsid w:val="002C63BF"/>
    <w:rsid w:val="002C6646"/>
    <w:rsid w:val="002C6DAE"/>
    <w:rsid w:val="002C7379"/>
    <w:rsid w:val="002C7576"/>
    <w:rsid w:val="002C757D"/>
    <w:rsid w:val="002C768F"/>
    <w:rsid w:val="002C76AD"/>
    <w:rsid w:val="002C789D"/>
    <w:rsid w:val="002C7A4D"/>
    <w:rsid w:val="002C7ADB"/>
    <w:rsid w:val="002C7C37"/>
    <w:rsid w:val="002C7E0E"/>
    <w:rsid w:val="002C7F6B"/>
    <w:rsid w:val="002D0014"/>
    <w:rsid w:val="002D0203"/>
    <w:rsid w:val="002D035A"/>
    <w:rsid w:val="002D0991"/>
    <w:rsid w:val="002D0DBC"/>
    <w:rsid w:val="002D1022"/>
    <w:rsid w:val="002D1095"/>
    <w:rsid w:val="002D134B"/>
    <w:rsid w:val="002D1412"/>
    <w:rsid w:val="002D143C"/>
    <w:rsid w:val="002D1558"/>
    <w:rsid w:val="002D1A2D"/>
    <w:rsid w:val="002D1B56"/>
    <w:rsid w:val="002D1BE8"/>
    <w:rsid w:val="002D1E04"/>
    <w:rsid w:val="002D1E46"/>
    <w:rsid w:val="002D1F7B"/>
    <w:rsid w:val="002D1F82"/>
    <w:rsid w:val="002D2094"/>
    <w:rsid w:val="002D21A7"/>
    <w:rsid w:val="002D2312"/>
    <w:rsid w:val="002D234E"/>
    <w:rsid w:val="002D2506"/>
    <w:rsid w:val="002D295C"/>
    <w:rsid w:val="002D2CF0"/>
    <w:rsid w:val="002D2D49"/>
    <w:rsid w:val="002D3078"/>
    <w:rsid w:val="002D3090"/>
    <w:rsid w:val="002D3230"/>
    <w:rsid w:val="002D331F"/>
    <w:rsid w:val="002D33B7"/>
    <w:rsid w:val="002D3563"/>
    <w:rsid w:val="002D35C3"/>
    <w:rsid w:val="002D35ED"/>
    <w:rsid w:val="002D366D"/>
    <w:rsid w:val="002D3708"/>
    <w:rsid w:val="002D3762"/>
    <w:rsid w:val="002D381F"/>
    <w:rsid w:val="002D3967"/>
    <w:rsid w:val="002D3B15"/>
    <w:rsid w:val="002D3CB1"/>
    <w:rsid w:val="002D3D89"/>
    <w:rsid w:val="002D3F16"/>
    <w:rsid w:val="002D4024"/>
    <w:rsid w:val="002D4190"/>
    <w:rsid w:val="002D4649"/>
    <w:rsid w:val="002D4DAA"/>
    <w:rsid w:val="002D52BB"/>
    <w:rsid w:val="002D54C6"/>
    <w:rsid w:val="002D54EC"/>
    <w:rsid w:val="002D556B"/>
    <w:rsid w:val="002D5644"/>
    <w:rsid w:val="002D5985"/>
    <w:rsid w:val="002D5D63"/>
    <w:rsid w:val="002D5F7B"/>
    <w:rsid w:val="002D60CD"/>
    <w:rsid w:val="002D636E"/>
    <w:rsid w:val="002D63BE"/>
    <w:rsid w:val="002D670F"/>
    <w:rsid w:val="002D6CB7"/>
    <w:rsid w:val="002D7093"/>
    <w:rsid w:val="002D709D"/>
    <w:rsid w:val="002D7226"/>
    <w:rsid w:val="002D729A"/>
    <w:rsid w:val="002D72B2"/>
    <w:rsid w:val="002D740E"/>
    <w:rsid w:val="002D7413"/>
    <w:rsid w:val="002D7509"/>
    <w:rsid w:val="002D767A"/>
    <w:rsid w:val="002D76AF"/>
    <w:rsid w:val="002D7E01"/>
    <w:rsid w:val="002D7F02"/>
    <w:rsid w:val="002E039B"/>
    <w:rsid w:val="002E0542"/>
    <w:rsid w:val="002E06D2"/>
    <w:rsid w:val="002E06F6"/>
    <w:rsid w:val="002E0AD1"/>
    <w:rsid w:val="002E0B26"/>
    <w:rsid w:val="002E0B95"/>
    <w:rsid w:val="002E0EBC"/>
    <w:rsid w:val="002E1418"/>
    <w:rsid w:val="002E15F8"/>
    <w:rsid w:val="002E16D3"/>
    <w:rsid w:val="002E1740"/>
    <w:rsid w:val="002E18FA"/>
    <w:rsid w:val="002E19F2"/>
    <w:rsid w:val="002E1BA9"/>
    <w:rsid w:val="002E1E28"/>
    <w:rsid w:val="002E1E8F"/>
    <w:rsid w:val="002E218E"/>
    <w:rsid w:val="002E2A89"/>
    <w:rsid w:val="002E2AB6"/>
    <w:rsid w:val="002E2B57"/>
    <w:rsid w:val="002E2CEE"/>
    <w:rsid w:val="002E2E18"/>
    <w:rsid w:val="002E312C"/>
    <w:rsid w:val="002E3255"/>
    <w:rsid w:val="002E3423"/>
    <w:rsid w:val="002E3460"/>
    <w:rsid w:val="002E3501"/>
    <w:rsid w:val="002E382F"/>
    <w:rsid w:val="002E3901"/>
    <w:rsid w:val="002E39D3"/>
    <w:rsid w:val="002E3DFF"/>
    <w:rsid w:val="002E4131"/>
    <w:rsid w:val="002E43B0"/>
    <w:rsid w:val="002E469F"/>
    <w:rsid w:val="002E490F"/>
    <w:rsid w:val="002E498D"/>
    <w:rsid w:val="002E4C2C"/>
    <w:rsid w:val="002E4CA5"/>
    <w:rsid w:val="002E51AE"/>
    <w:rsid w:val="002E51BF"/>
    <w:rsid w:val="002E5651"/>
    <w:rsid w:val="002E56AB"/>
    <w:rsid w:val="002E5702"/>
    <w:rsid w:val="002E5BFD"/>
    <w:rsid w:val="002E605A"/>
    <w:rsid w:val="002E608D"/>
    <w:rsid w:val="002E6178"/>
    <w:rsid w:val="002E6194"/>
    <w:rsid w:val="002E63D5"/>
    <w:rsid w:val="002E6464"/>
    <w:rsid w:val="002E65B6"/>
    <w:rsid w:val="002E66A1"/>
    <w:rsid w:val="002E683F"/>
    <w:rsid w:val="002E6ABD"/>
    <w:rsid w:val="002E6B2B"/>
    <w:rsid w:val="002E6C86"/>
    <w:rsid w:val="002E6D26"/>
    <w:rsid w:val="002E6D73"/>
    <w:rsid w:val="002E6E05"/>
    <w:rsid w:val="002E73AE"/>
    <w:rsid w:val="002E73DB"/>
    <w:rsid w:val="002E76DD"/>
    <w:rsid w:val="002E7AF9"/>
    <w:rsid w:val="002E7D09"/>
    <w:rsid w:val="002F007B"/>
    <w:rsid w:val="002F00A9"/>
    <w:rsid w:val="002F00B5"/>
    <w:rsid w:val="002F02CD"/>
    <w:rsid w:val="002F054C"/>
    <w:rsid w:val="002F0708"/>
    <w:rsid w:val="002F094C"/>
    <w:rsid w:val="002F0C64"/>
    <w:rsid w:val="002F0F30"/>
    <w:rsid w:val="002F1211"/>
    <w:rsid w:val="002F129A"/>
    <w:rsid w:val="002F157E"/>
    <w:rsid w:val="002F16EA"/>
    <w:rsid w:val="002F1852"/>
    <w:rsid w:val="002F198F"/>
    <w:rsid w:val="002F20AF"/>
    <w:rsid w:val="002F2249"/>
    <w:rsid w:val="002F2335"/>
    <w:rsid w:val="002F243F"/>
    <w:rsid w:val="002F2ACB"/>
    <w:rsid w:val="002F31F0"/>
    <w:rsid w:val="002F327F"/>
    <w:rsid w:val="002F33E3"/>
    <w:rsid w:val="002F34CC"/>
    <w:rsid w:val="002F3862"/>
    <w:rsid w:val="002F39D8"/>
    <w:rsid w:val="002F408C"/>
    <w:rsid w:val="002F40FF"/>
    <w:rsid w:val="002F4231"/>
    <w:rsid w:val="002F4501"/>
    <w:rsid w:val="002F4713"/>
    <w:rsid w:val="002F4774"/>
    <w:rsid w:val="002F488B"/>
    <w:rsid w:val="002F48F0"/>
    <w:rsid w:val="002F4A44"/>
    <w:rsid w:val="002F4B39"/>
    <w:rsid w:val="002F4D49"/>
    <w:rsid w:val="002F4EC4"/>
    <w:rsid w:val="002F50F3"/>
    <w:rsid w:val="002F51B1"/>
    <w:rsid w:val="002F5979"/>
    <w:rsid w:val="002F5C95"/>
    <w:rsid w:val="002F609E"/>
    <w:rsid w:val="002F6154"/>
    <w:rsid w:val="002F6246"/>
    <w:rsid w:val="002F625C"/>
    <w:rsid w:val="002F62EF"/>
    <w:rsid w:val="002F62FE"/>
    <w:rsid w:val="002F6391"/>
    <w:rsid w:val="002F6895"/>
    <w:rsid w:val="002F6B41"/>
    <w:rsid w:val="002F6EDD"/>
    <w:rsid w:val="002F6F8F"/>
    <w:rsid w:val="002F7159"/>
    <w:rsid w:val="002F72F5"/>
    <w:rsid w:val="002F7653"/>
    <w:rsid w:val="002F7828"/>
    <w:rsid w:val="002F78E1"/>
    <w:rsid w:val="002F7991"/>
    <w:rsid w:val="002F7B2D"/>
    <w:rsid w:val="002F7B7F"/>
    <w:rsid w:val="002F7DCF"/>
    <w:rsid w:val="003000A0"/>
    <w:rsid w:val="0030014D"/>
    <w:rsid w:val="00300188"/>
    <w:rsid w:val="003002A6"/>
    <w:rsid w:val="0030070B"/>
    <w:rsid w:val="00300813"/>
    <w:rsid w:val="00300A53"/>
    <w:rsid w:val="00300A9B"/>
    <w:rsid w:val="00300C4D"/>
    <w:rsid w:val="00300C52"/>
    <w:rsid w:val="00301054"/>
    <w:rsid w:val="00301243"/>
    <w:rsid w:val="00301819"/>
    <w:rsid w:val="00301895"/>
    <w:rsid w:val="003018FE"/>
    <w:rsid w:val="00301A7F"/>
    <w:rsid w:val="00301C9A"/>
    <w:rsid w:val="003027BF"/>
    <w:rsid w:val="0030282F"/>
    <w:rsid w:val="003029B9"/>
    <w:rsid w:val="00302A4D"/>
    <w:rsid w:val="00302CC9"/>
    <w:rsid w:val="00302DC9"/>
    <w:rsid w:val="00302DF2"/>
    <w:rsid w:val="00302F47"/>
    <w:rsid w:val="00303065"/>
    <w:rsid w:val="00303501"/>
    <w:rsid w:val="00303769"/>
    <w:rsid w:val="003037A8"/>
    <w:rsid w:val="00303888"/>
    <w:rsid w:val="003043AD"/>
    <w:rsid w:val="003043B4"/>
    <w:rsid w:val="003047CC"/>
    <w:rsid w:val="00304891"/>
    <w:rsid w:val="003048E6"/>
    <w:rsid w:val="003049E4"/>
    <w:rsid w:val="00304BCD"/>
    <w:rsid w:val="00304CAC"/>
    <w:rsid w:val="003051D3"/>
    <w:rsid w:val="00305300"/>
    <w:rsid w:val="00305448"/>
    <w:rsid w:val="00305590"/>
    <w:rsid w:val="00305686"/>
    <w:rsid w:val="003059CF"/>
    <w:rsid w:val="00305A35"/>
    <w:rsid w:val="00305B1D"/>
    <w:rsid w:val="00305DC0"/>
    <w:rsid w:val="003065C1"/>
    <w:rsid w:val="00306713"/>
    <w:rsid w:val="00306776"/>
    <w:rsid w:val="00306886"/>
    <w:rsid w:val="00306DEE"/>
    <w:rsid w:val="00307238"/>
    <w:rsid w:val="003073F4"/>
    <w:rsid w:val="00307444"/>
    <w:rsid w:val="00307557"/>
    <w:rsid w:val="00307770"/>
    <w:rsid w:val="00307B21"/>
    <w:rsid w:val="00307B87"/>
    <w:rsid w:val="00307BCE"/>
    <w:rsid w:val="0031014C"/>
    <w:rsid w:val="003105C1"/>
    <w:rsid w:val="00310790"/>
    <w:rsid w:val="003109FC"/>
    <w:rsid w:val="00310A78"/>
    <w:rsid w:val="00310AF8"/>
    <w:rsid w:val="00310DD9"/>
    <w:rsid w:val="00311316"/>
    <w:rsid w:val="003113A7"/>
    <w:rsid w:val="00311581"/>
    <w:rsid w:val="00311782"/>
    <w:rsid w:val="003119B0"/>
    <w:rsid w:val="00311C3C"/>
    <w:rsid w:val="00311FB1"/>
    <w:rsid w:val="00312049"/>
    <w:rsid w:val="003120C5"/>
    <w:rsid w:val="00312106"/>
    <w:rsid w:val="00312380"/>
    <w:rsid w:val="00312502"/>
    <w:rsid w:val="00312706"/>
    <w:rsid w:val="00312929"/>
    <w:rsid w:val="00312BE1"/>
    <w:rsid w:val="00312E1F"/>
    <w:rsid w:val="0031306C"/>
    <w:rsid w:val="0031342F"/>
    <w:rsid w:val="00313468"/>
    <w:rsid w:val="00313802"/>
    <w:rsid w:val="00313AEF"/>
    <w:rsid w:val="00313C2C"/>
    <w:rsid w:val="00313FD8"/>
    <w:rsid w:val="0031408A"/>
    <w:rsid w:val="00314215"/>
    <w:rsid w:val="0031433A"/>
    <w:rsid w:val="003144B3"/>
    <w:rsid w:val="0031450A"/>
    <w:rsid w:val="003145A7"/>
    <w:rsid w:val="003146E8"/>
    <w:rsid w:val="003147E7"/>
    <w:rsid w:val="00314B48"/>
    <w:rsid w:val="00314B77"/>
    <w:rsid w:val="00314C38"/>
    <w:rsid w:val="00314CCE"/>
    <w:rsid w:val="00314CF6"/>
    <w:rsid w:val="00314D18"/>
    <w:rsid w:val="00314D40"/>
    <w:rsid w:val="00315155"/>
    <w:rsid w:val="003151CA"/>
    <w:rsid w:val="003157FB"/>
    <w:rsid w:val="00315A14"/>
    <w:rsid w:val="00315A24"/>
    <w:rsid w:val="00315F54"/>
    <w:rsid w:val="003163AF"/>
    <w:rsid w:val="00316904"/>
    <w:rsid w:val="00316AEA"/>
    <w:rsid w:val="00316CCF"/>
    <w:rsid w:val="00316DF1"/>
    <w:rsid w:val="0031715C"/>
    <w:rsid w:val="0031721C"/>
    <w:rsid w:val="00317448"/>
    <w:rsid w:val="00317701"/>
    <w:rsid w:val="003177A7"/>
    <w:rsid w:val="00317B06"/>
    <w:rsid w:val="00317EB2"/>
    <w:rsid w:val="00317F43"/>
    <w:rsid w:val="00317F63"/>
    <w:rsid w:val="0032026B"/>
    <w:rsid w:val="003202A9"/>
    <w:rsid w:val="003206F9"/>
    <w:rsid w:val="00320A73"/>
    <w:rsid w:val="00320DC0"/>
    <w:rsid w:val="00320EDF"/>
    <w:rsid w:val="00320F0B"/>
    <w:rsid w:val="00321176"/>
    <w:rsid w:val="0032136E"/>
    <w:rsid w:val="00321392"/>
    <w:rsid w:val="0032150E"/>
    <w:rsid w:val="00321521"/>
    <w:rsid w:val="0032153C"/>
    <w:rsid w:val="003218FC"/>
    <w:rsid w:val="00321932"/>
    <w:rsid w:val="00321BCC"/>
    <w:rsid w:val="00321CE7"/>
    <w:rsid w:val="00321F06"/>
    <w:rsid w:val="00322600"/>
    <w:rsid w:val="003227A1"/>
    <w:rsid w:val="003227D1"/>
    <w:rsid w:val="00322802"/>
    <w:rsid w:val="003228AB"/>
    <w:rsid w:val="00322949"/>
    <w:rsid w:val="00322A6F"/>
    <w:rsid w:val="00322D6A"/>
    <w:rsid w:val="00322E31"/>
    <w:rsid w:val="00322EC2"/>
    <w:rsid w:val="00323761"/>
    <w:rsid w:val="00323763"/>
    <w:rsid w:val="003238BE"/>
    <w:rsid w:val="00323A81"/>
    <w:rsid w:val="00323A93"/>
    <w:rsid w:val="00323C23"/>
    <w:rsid w:val="00323C7C"/>
    <w:rsid w:val="00323CB5"/>
    <w:rsid w:val="00324A5B"/>
    <w:rsid w:val="00324C85"/>
    <w:rsid w:val="00324CDC"/>
    <w:rsid w:val="00324FC5"/>
    <w:rsid w:val="00325497"/>
    <w:rsid w:val="00325551"/>
    <w:rsid w:val="00325BFF"/>
    <w:rsid w:val="00325CA1"/>
    <w:rsid w:val="00325DF0"/>
    <w:rsid w:val="00325F26"/>
    <w:rsid w:val="0032657F"/>
    <w:rsid w:val="0032690D"/>
    <w:rsid w:val="00326AE3"/>
    <w:rsid w:val="00326B70"/>
    <w:rsid w:val="00326BC1"/>
    <w:rsid w:val="00326DFB"/>
    <w:rsid w:val="0032709D"/>
    <w:rsid w:val="003276C6"/>
    <w:rsid w:val="0032776B"/>
    <w:rsid w:val="00327872"/>
    <w:rsid w:val="003278B6"/>
    <w:rsid w:val="00327BE2"/>
    <w:rsid w:val="0033045D"/>
    <w:rsid w:val="00330914"/>
    <w:rsid w:val="00330E21"/>
    <w:rsid w:val="00330FEC"/>
    <w:rsid w:val="0033102D"/>
    <w:rsid w:val="0033124D"/>
    <w:rsid w:val="00331714"/>
    <w:rsid w:val="00331771"/>
    <w:rsid w:val="003317F6"/>
    <w:rsid w:val="003319ED"/>
    <w:rsid w:val="00331B71"/>
    <w:rsid w:val="00331E54"/>
    <w:rsid w:val="00332496"/>
    <w:rsid w:val="003326DF"/>
    <w:rsid w:val="00332778"/>
    <w:rsid w:val="00332D89"/>
    <w:rsid w:val="00332E5C"/>
    <w:rsid w:val="00332FC7"/>
    <w:rsid w:val="00332FFD"/>
    <w:rsid w:val="00333082"/>
    <w:rsid w:val="0033323D"/>
    <w:rsid w:val="0033327A"/>
    <w:rsid w:val="00333394"/>
    <w:rsid w:val="00333607"/>
    <w:rsid w:val="0033364C"/>
    <w:rsid w:val="003336BE"/>
    <w:rsid w:val="00333B80"/>
    <w:rsid w:val="00333CD2"/>
    <w:rsid w:val="00333F0D"/>
    <w:rsid w:val="003341F7"/>
    <w:rsid w:val="00334262"/>
    <w:rsid w:val="003343C0"/>
    <w:rsid w:val="0033447F"/>
    <w:rsid w:val="003345C3"/>
    <w:rsid w:val="00334C41"/>
    <w:rsid w:val="00334D76"/>
    <w:rsid w:val="00335052"/>
    <w:rsid w:val="003358C8"/>
    <w:rsid w:val="00335B51"/>
    <w:rsid w:val="00335BA3"/>
    <w:rsid w:val="00335ECF"/>
    <w:rsid w:val="00335EE7"/>
    <w:rsid w:val="00335F44"/>
    <w:rsid w:val="00336202"/>
    <w:rsid w:val="0033654A"/>
    <w:rsid w:val="00336778"/>
    <w:rsid w:val="003367B8"/>
    <w:rsid w:val="00336C32"/>
    <w:rsid w:val="00336CD7"/>
    <w:rsid w:val="00336D8D"/>
    <w:rsid w:val="00337115"/>
    <w:rsid w:val="00337329"/>
    <w:rsid w:val="003373CD"/>
    <w:rsid w:val="00337781"/>
    <w:rsid w:val="00337977"/>
    <w:rsid w:val="003379B5"/>
    <w:rsid w:val="00337BF7"/>
    <w:rsid w:val="00337CAD"/>
    <w:rsid w:val="00337FBE"/>
    <w:rsid w:val="003404A2"/>
    <w:rsid w:val="003404C5"/>
    <w:rsid w:val="00340D08"/>
    <w:rsid w:val="00340E1B"/>
    <w:rsid w:val="00341044"/>
    <w:rsid w:val="00341236"/>
    <w:rsid w:val="00341359"/>
    <w:rsid w:val="003413B3"/>
    <w:rsid w:val="0034192E"/>
    <w:rsid w:val="003419A4"/>
    <w:rsid w:val="00341AE2"/>
    <w:rsid w:val="00341B45"/>
    <w:rsid w:val="00341CD0"/>
    <w:rsid w:val="00341DF7"/>
    <w:rsid w:val="00341E3E"/>
    <w:rsid w:val="0034218A"/>
    <w:rsid w:val="003423A0"/>
    <w:rsid w:val="003424C4"/>
    <w:rsid w:val="003428E1"/>
    <w:rsid w:val="003429CE"/>
    <w:rsid w:val="003433A9"/>
    <w:rsid w:val="0034352A"/>
    <w:rsid w:val="00343632"/>
    <w:rsid w:val="003436EF"/>
    <w:rsid w:val="00343922"/>
    <w:rsid w:val="00343979"/>
    <w:rsid w:val="00343B83"/>
    <w:rsid w:val="00343BD9"/>
    <w:rsid w:val="00343F32"/>
    <w:rsid w:val="00344198"/>
    <w:rsid w:val="003442E2"/>
    <w:rsid w:val="003442F3"/>
    <w:rsid w:val="0034435A"/>
    <w:rsid w:val="003443AC"/>
    <w:rsid w:val="003443D6"/>
    <w:rsid w:val="003444BC"/>
    <w:rsid w:val="0034462E"/>
    <w:rsid w:val="003446C7"/>
    <w:rsid w:val="00344B95"/>
    <w:rsid w:val="00344ECC"/>
    <w:rsid w:val="00345159"/>
    <w:rsid w:val="0034559F"/>
    <w:rsid w:val="0034592F"/>
    <w:rsid w:val="00345B8D"/>
    <w:rsid w:val="00346323"/>
    <w:rsid w:val="003468DD"/>
    <w:rsid w:val="00346BAD"/>
    <w:rsid w:val="00346D68"/>
    <w:rsid w:val="00347086"/>
    <w:rsid w:val="0034737A"/>
    <w:rsid w:val="00347404"/>
    <w:rsid w:val="003475B2"/>
    <w:rsid w:val="00347603"/>
    <w:rsid w:val="00347655"/>
    <w:rsid w:val="003476EC"/>
    <w:rsid w:val="003476ED"/>
    <w:rsid w:val="00347724"/>
    <w:rsid w:val="003477D9"/>
    <w:rsid w:val="00347A6A"/>
    <w:rsid w:val="00347F56"/>
    <w:rsid w:val="00347F6E"/>
    <w:rsid w:val="00347FE3"/>
    <w:rsid w:val="00350029"/>
    <w:rsid w:val="00350196"/>
    <w:rsid w:val="003507CC"/>
    <w:rsid w:val="003507DD"/>
    <w:rsid w:val="00350975"/>
    <w:rsid w:val="00350ABA"/>
    <w:rsid w:val="00350ED2"/>
    <w:rsid w:val="0035114C"/>
    <w:rsid w:val="0035119C"/>
    <w:rsid w:val="003511FF"/>
    <w:rsid w:val="00351444"/>
    <w:rsid w:val="003514C5"/>
    <w:rsid w:val="00351798"/>
    <w:rsid w:val="00351993"/>
    <w:rsid w:val="003519CF"/>
    <w:rsid w:val="00351BC8"/>
    <w:rsid w:val="00351FFC"/>
    <w:rsid w:val="003524BD"/>
    <w:rsid w:val="003526A3"/>
    <w:rsid w:val="003529AE"/>
    <w:rsid w:val="00352E83"/>
    <w:rsid w:val="0035307C"/>
    <w:rsid w:val="00353595"/>
    <w:rsid w:val="003538CC"/>
    <w:rsid w:val="00353BCF"/>
    <w:rsid w:val="00353BF6"/>
    <w:rsid w:val="00353C1B"/>
    <w:rsid w:val="00354107"/>
    <w:rsid w:val="003548D2"/>
    <w:rsid w:val="0035494E"/>
    <w:rsid w:val="00354E68"/>
    <w:rsid w:val="00354E6C"/>
    <w:rsid w:val="00355266"/>
    <w:rsid w:val="00355721"/>
    <w:rsid w:val="003558B6"/>
    <w:rsid w:val="00355BC2"/>
    <w:rsid w:val="00355D38"/>
    <w:rsid w:val="00355D71"/>
    <w:rsid w:val="00356B7D"/>
    <w:rsid w:val="00356CAF"/>
    <w:rsid w:val="00356CEF"/>
    <w:rsid w:val="0035714F"/>
    <w:rsid w:val="0035787C"/>
    <w:rsid w:val="00357893"/>
    <w:rsid w:val="003578AB"/>
    <w:rsid w:val="00357AAB"/>
    <w:rsid w:val="00357D9E"/>
    <w:rsid w:val="003601B9"/>
    <w:rsid w:val="0036039C"/>
    <w:rsid w:val="0036043D"/>
    <w:rsid w:val="003606BA"/>
    <w:rsid w:val="00360E55"/>
    <w:rsid w:val="00360EC8"/>
    <w:rsid w:val="00360F6A"/>
    <w:rsid w:val="003612CE"/>
    <w:rsid w:val="00361686"/>
    <w:rsid w:val="00361A87"/>
    <w:rsid w:val="00361E20"/>
    <w:rsid w:val="003620D3"/>
    <w:rsid w:val="003623FF"/>
    <w:rsid w:val="00362877"/>
    <w:rsid w:val="00362A13"/>
    <w:rsid w:val="00362C6A"/>
    <w:rsid w:val="00362C8D"/>
    <w:rsid w:val="00362D3A"/>
    <w:rsid w:val="00362D43"/>
    <w:rsid w:val="00362EEB"/>
    <w:rsid w:val="00362FA5"/>
    <w:rsid w:val="00363000"/>
    <w:rsid w:val="00363041"/>
    <w:rsid w:val="0036307F"/>
    <w:rsid w:val="0036329C"/>
    <w:rsid w:val="00363337"/>
    <w:rsid w:val="00363446"/>
    <w:rsid w:val="00363769"/>
    <w:rsid w:val="0036388B"/>
    <w:rsid w:val="0036392E"/>
    <w:rsid w:val="003639EF"/>
    <w:rsid w:val="00363D3E"/>
    <w:rsid w:val="00363EDC"/>
    <w:rsid w:val="00364304"/>
    <w:rsid w:val="00364716"/>
    <w:rsid w:val="003648D3"/>
    <w:rsid w:val="00364900"/>
    <w:rsid w:val="0036497B"/>
    <w:rsid w:val="00364BA1"/>
    <w:rsid w:val="00364FAF"/>
    <w:rsid w:val="0036517F"/>
    <w:rsid w:val="003651A5"/>
    <w:rsid w:val="003655E0"/>
    <w:rsid w:val="003656E5"/>
    <w:rsid w:val="003657F2"/>
    <w:rsid w:val="00365858"/>
    <w:rsid w:val="00365B8E"/>
    <w:rsid w:val="00365C0A"/>
    <w:rsid w:val="00365C5A"/>
    <w:rsid w:val="00366141"/>
    <w:rsid w:val="00366188"/>
    <w:rsid w:val="00366308"/>
    <w:rsid w:val="00366446"/>
    <w:rsid w:val="003664E1"/>
    <w:rsid w:val="003666C6"/>
    <w:rsid w:val="003667F5"/>
    <w:rsid w:val="00366AA6"/>
    <w:rsid w:val="00366AE5"/>
    <w:rsid w:val="00366E25"/>
    <w:rsid w:val="00366E72"/>
    <w:rsid w:val="00367193"/>
    <w:rsid w:val="003674D8"/>
    <w:rsid w:val="00367538"/>
    <w:rsid w:val="00367653"/>
    <w:rsid w:val="00367948"/>
    <w:rsid w:val="00367986"/>
    <w:rsid w:val="00367B7D"/>
    <w:rsid w:val="00367DCE"/>
    <w:rsid w:val="00367DD8"/>
    <w:rsid w:val="00367ED5"/>
    <w:rsid w:val="00367F42"/>
    <w:rsid w:val="003702F3"/>
    <w:rsid w:val="0037083D"/>
    <w:rsid w:val="0037084A"/>
    <w:rsid w:val="003709E5"/>
    <w:rsid w:val="00370B4F"/>
    <w:rsid w:val="00370C85"/>
    <w:rsid w:val="00370D3C"/>
    <w:rsid w:val="00370D66"/>
    <w:rsid w:val="00370DB8"/>
    <w:rsid w:val="00371045"/>
    <w:rsid w:val="0037112E"/>
    <w:rsid w:val="00371133"/>
    <w:rsid w:val="00371332"/>
    <w:rsid w:val="00371CA2"/>
    <w:rsid w:val="00371FD5"/>
    <w:rsid w:val="00372116"/>
    <w:rsid w:val="003722C5"/>
    <w:rsid w:val="00372C01"/>
    <w:rsid w:val="00372CEA"/>
    <w:rsid w:val="00372F27"/>
    <w:rsid w:val="00372F3E"/>
    <w:rsid w:val="003730C7"/>
    <w:rsid w:val="0037361A"/>
    <w:rsid w:val="00373655"/>
    <w:rsid w:val="0037392C"/>
    <w:rsid w:val="00373A94"/>
    <w:rsid w:val="00373D57"/>
    <w:rsid w:val="00373E09"/>
    <w:rsid w:val="003741E3"/>
    <w:rsid w:val="00374203"/>
    <w:rsid w:val="00374304"/>
    <w:rsid w:val="0037449D"/>
    <w:rsid w:val="003744F2"/>
    <w:rsid w:val="0037457C"/>
    <w:rsid w:val="00374619"/>
    <w:rsid w:val="00374969"/>
    <w:rsid w:val="00374AC8"/>
    <w:rsid w:val="00375145"/>
    <w:rsid w:val="003751D3"/>
    <w:rsid w:val="00375209"/>
    <w:rsid w:val="00375437"/>
    <w:rsid w:val="00375489"/>
    <w:rsid w:val="00375808"/>
    <w:rsid w:val="00375A2C"/>
    <w:rsid w:val="00375BBE"/>
    <w:rsid w:val="00375DA3"/>
    <w:rsid w:val="00375E5C"/>
    <w:rsid w:val="0037612B"/>
    <w:rsid w:val="003762FB"/>
    <w:rsid w:val="00376338"/>
    <w:rsid w:val="0037643D"/>
    <w:rsid w:val="003765EE"/>
    <w:rsid w:val="0037661E"/>
    <w:rsid w:val="00376832"/>
    <w:rsid w:val="003769A7"/>
    <w:rsid w:val="00376C5B"/>
    <w:rsid w:val="00377083"/>
    <w:rsid w:val="003770A8"/>
    <w:rsid w:val="003770E6"/>
    <w:rsid w:val="00377327"/>
    <w:rsid w:val="003773DC"/>
    <w:rsid w:val="003774B3"/>
    <w:rsid w:val="00377E4A"/>
    <w:rsid w:val="00377EB1"/>
    <w:rsid w:val="00377F20"/>
    <w:rsid w:val="00377F23"/>
    <w:rsid w:val="0038037D"/>
    <w:rsid w:val="003803DC"/>
    <w:rsid w:val="003807ED"/>
    <w:rsid w:val="00380809"/>
    <w:rsid w:val="00380991"/>
    <w:rsid w:val="00380DA2"/>
    <w:rsid w:val="003814A9"/>
    <w:rsid w:val="00381566"/>
    <w:rsid w:val="0038175E"/>
    <w:rsid w:val="00381B49"/>
    <w:rsid w:val="00381EE2"/>
    <w:rsid w:val="00381F39"/>
    <w:rsid w:val="00382069"/>
    <w:rsid w:val="0038216D"/>
    <w:rsid w:val="00382358"/>
    <w:rsid w:val="00382360"/>
    <w:rsid w:val="00382502"/>
    <w:rsid w:val="003826B9"/>
    <w:rsid w:val="00382A16"/>
    <w:rsid w:val="00382B57"/>
    <w:rsid w:val="00382DDD"/>
    <w:rsid w:val="0038315E"/>
    <w:rsid w:val="003831B6"/>
    <w:rsid w:val="003831C9"/>
    <w:rsid w:val="0038325F"/>
    <w:rsid w:val="00383432"/>
    <w:rsid w:val="0038390A"/>
    <w:rsid w:val="003839CB"/>
    <w:rsid w:val="00383B5A"/>
    <w:rsid w:val="00383CB4"/>
    <w:rsid w:val="0038419A"/>
    <w:rsid w:val="003843BC"/>
    <w:rsid w:val="003844AE"/>
    <w:rsid w:val="003844DF"/>
    <w:rsid w:val="003845A9"/>
    <w:rsid w:val="0038487C"/>
    <w:rsid w:val="00384BF1"/>
    <w:rsid w:val="00384D56"/>
    <w:rsid w:val="00384E7F"/>
    <w:rsid w:val="00384FCF"/>
    <w:rsid w:val="00385137"/>
    <w:rsid w:val="0038516E"/>
    <w:rsid w:val="00385250"/>
    <w:rsid w:val="0038532F"/>
    <w:rsid w:val="003853AD"/>
    <w:rsid w:val="003853F2"/>
    <w:rsid w:val="00385402"/>
    <w:rsid w:val="00385946"/>
    <w:rsid w:val="00385A5D"/>
    <w:rsid w:val="00385D98"/>
    <w:rsid w:val="0038650F"/>
    <w:rsid w:val="003865B4"/>
    <w:rsid w:val="00386771"/>
    <w:rsid w:val="00386904"/>
    <w:rsid w:val="00386A00"/>
    <w:rsid w:val="00387316"/>
    <w:rsid w:val="003874CD"/>
    <w:rsid w:val="00387C72"/>
    <w:rsid w:val="00387C7F"/>
    <w:rsid w:val="00387D20"/>
    <w:rsid w:val="00387E0D"/>
    <w:rsid w:val="0039071F"/>
    <w:rsid w:val="00390975"/>
    <w:rsid w:val="00390A82"/>
    <w:rsid w:val="00390ACA"/>
    <w:rsid w:val="00391221"/>
    <w:rsid w:val="00391241"/>
    <w:rsid w:val="0039150F"/>
    <w:rsid w:val="00391609"/>
    <w:rsid w:val="00391A11"/>
    <w:rsid w:val="00391B1C"/>
    <w:rsid w:val="00391B9F"/>
    <w:rsid w:val="00391F33"/>
    <w:rsid w:val="003922AA"/>
    <w:rsid w:val="003927C8"/>
    <w:rsid w:val="00392DF7"/>
    <w:rsid w:val="00392EBB"/>
    <w:rsid w:val="00392FCA"/>
    <w:rsid w:val="00393146"/>
    <w:rsid w:val="003932FF"/>
    <w:rsid w:val="00393524"/>
    <w:rsid w:val="00393903"/>
    <w:rsid w:val="00393A48"/>
    <w:rsid w:val="00393B25"/>
    <w:rsid w:val="00393F90"/>
    <w:rsid w:val="00393F96"/>
    <w:rsid w:val="00394047"/>
    <w:rsid w:val="0039405B"/>
    <w:rsid w:val="00394367"/>
    <w:rsid w:val="0039486F"/>
    <w:rsid w:val="003948E2"/>
    <w:rsid w:val="0039494A"/>
    <w:rsid w:val="00394A13"/>
    <w:rsid w:val="00394B11"/>
    <w:rsid w:val="00394BF6"/>
    <w:rsid w:val="00394C13"/>
    <w:rsid w:val="00395368"/>
    <w:rsid w:val="0039570D"/>
    <w:rsid w:val="00395749"/>
    <w:rsid w:val="0039597C"/>
    <w:rsid w:val="00395DA3"/>
    <w:rsid w:val="00395FAB"/>
    <w:rsid w:val="003961C2"/>
    <w:rsid w:val="00396459"/>
    <w:rsid w:val="00396584"/>
    <w:rsid w:val="003965D1"/>
    <w:rsid w:val="00396A0F"/>
    <w:rsid w:val="00396ADB"/>
    <w:rsid w:val="00396B86"/>
    <w:rsid w:val="00396E2B"/>
    <w:rsid w:val="00396EB6"/>
    <w:rsid w:val="003971DB"/>
    <w:rsid w:val="00397287"/>
    <w:rsid w:val="0039745E"/>
    <w:rsid w:val="00397872"/>
    <w:rsid w:val="00397A1F"/>
    <w:rsid w:val="00397B29"/>
    <w:rsid w:val="00397B5F"/>
    <w:rsid w:val="00397B82"/>
    <w:rsid w:val="00397BAC"/>
    <w:rsid w:val="00397DF8"/>
    <w:rsid w:val="00397E17"/>
    <w:rsid w:val="00397F58"/>
    <w:rsid w:val="003A00AC"/>
    <w:rsid w:val="003A025A"/>
    <w:rsid w:val="003A03CD"/>
    <w:rsid w:val="003A077F"/>
    <w:rsid w:val="003A0789"/>
    <w:rsid w:val="003A08E5"/>
    <w:rsid w:val="003A0E67"/>
    <w:rsid w:val="003A1262"/>
    <w:rsid w:val="003A1441"/>
    <w:rsid w:val="003A14C6"/>
    <w:rsid w:val="003A17C5"/>
    <w:rsid w:val="003A1907"/>
    <w:rsid w:val="003A19A4"/>
    <w:rsid w:val="003A1E7E"/>
    <w:rsid w:val="003A1ECC"/>
    <w:rsid w:val="003A20DC"/>
    <w:rsid w:val="003A2117"/>
    <w:rsid w:val="003A2440"/>
    <w:rsid w:val="003A25CE"/>
    <w:rsid w:val="003A282C"/>
    <w:rsid w:val="003A29BF"/>
    <w:rsid w:val="003A2A9E"/>
    <w:rsid w:val="003A2E3F"/>
    <w:rsid w:val="003A327E"/>
    <w:rsid w:val="003A374C"/>
    <w:rsid w:val="003A3783"/>
    <w:rsid w:val="003A3B2A"/>
    <w:rsid w:val="003A4239"/>
    <w:rsid w:val="003A4328"/>
    <w:rsid w:val="003A44B6"/>
    <w:rsid w:val="003A45FC"/>
    <w:rsid w:val="003A4823"/>
    <w:rsid w:val="003A4EBC"/>
    <w:rsid w:val="003A5564"/>
    <w:rsid w:val="003A55DB"/>
    <w:rsid w:val="003A593F"/>
    <w:rsid w:val="003A5EF1"/>
    <w:rsid w:val="003A5F2A"/>
    <w:rsid w:val="003A5F7A"/>
    <w:rsid w:val="003A61A7"/>
    <w:rsid w:val="003A6791"/>
    <w:rsid w:val="003A6978"/>
    <w:rsid w:val="003A6B43"/>
    <w:rsid w:val="003A6E80"/>
    <w:rsid w:val="003A70C6"/>
    <w:rsid w:val="003A70DC"/>
    <w:rsid w:val="003A7178"/>
    <w:rsid w:val="003A71B6"/>
    <w:rsid w:val="003A7285"/>
    <w:rsid w:val="003A7335"/>
    <w:rsid w:val="003A7338"/>
    <w:rsid w:val="003A73A3"/>
    <w:rsid w:val="003A73E0"/>
    <w:rsid w:val="003A7B1A"/>
    <w:rsid w:val="003A7BB4"/>
    <w:rsid w:val="003A7DF2"/>
    <w:rsid w:val="003A7F05"/>
    <w:rsid w:val="003B0043"/>
    <w:rsid w:val="003B0418"/>
    <w:rsid w:val="003B047B"/>
    <w:rsid w:val="003B0634"/>
    <w:rsid w:val="003B0746"/>
    <w:rsid w:val="003B0807"/>
    <w:rsid w:val="003B0AB2"/>
    <w:rsid w:val="003B121B"/>
    <w:rsid w:val="003B1B1F"/>
    <w:rsid w:val="003B1B9E"/>
    <w:rsid w:val="003B1C54"/>
    <w:rsid w:val="003B2204"/>
    <w:rsid w:val="003B2299"/>
    <w:rsid w:val="003B2452"/>
    <w:rsid w:val="003B27B4"/>
    <w:rsid w:val="003B2B09"/>
    <w:rsid w:val="003B2D02"/>
    <w:rsid w:val="003B2F4A"/>
    <w:rsid w:val="003B339E"/>
    <w:rsid w:val="003B3463"/>
    <w:rsid w:val="003B34AE"/>
    <w:rsid w:val="003B352D"/>
    <w:rsid w:val="003B3791"/>
    <w:rsid w:val="003B3B90"/>
    <w:rsid w:val="003B3C86"/>
    <w:rsid w:val="003B3DBD"/>
    <w:rsid w:val="003B3E51"/>
    <w:rsid w:val="003B406C"/>
    <w:rsid w:val="003B4236"/>
    <w:rsid w:val="003B45B3"/>
    <w:rsid w:val="003B4622"/>
    <w:rsid w:val="003B46D0"/>
    <w:rsid w:val="003B49C5"/>
    <w:rsid w:val="003B560E"/>
    <w:rsid w:val="003B566C"/>
    <w:rsid w:val="003B5820"/>
    <w:rsid w:val="003B5891"/>
    <w:rsid w:val="003B5A2D"/>
    <w:rsid w:val="003B5A2F"/>
    <w:rsid w:val="003B5F47"/>
    <w:rsid w:val="003B607A"/>
    <w:rsid w:val="003B609D"/>
    <w:rsid w:val="003B60CB"/>
    <w:rsid w:val="003B6168"/>
    <w:rsid w:val="003B61A3"/>
    <w:rsid w:val="003B6418"/>
    <w:rsid w:val="003B6517"/>
    <w:rsid w:val="003B66C6"/>
    <w:rsid w:val="003B6B57"/>
    <w:rsid w:val="003B6D35"/>
    <w:rsid w:val="003B6DBE"/>
    <w:rsid w:val="003B6E3D"/>
    <w:rsid w:val="003B6E46"/>
    <w:rsid w:val="003B7124"/>
    <w:rsid w:val="003B773A"/>
    <w:rsid w:val="003B7B32"/>
    <w:rsid w:val="003B7B9D"/>
    <w:rsid w:val="003B7BC6"/>
    <w:rsid w:val="003B7F35"/>
    <w:rsid w:val="003C018F"/>
    <w:rsid w:val="003C021C"/>
    <w:rsid w:val="003C04FA"/>
    <w:rsid w:val="003C058A"/>
    <w:rsid w:val="003C0AEA"/>
    <w:rsid w:val="003C0D4F"/>
    <w:rsid w:val="003C10FE"/>
    <w:rsid w:val="003C14E8"/>
    <w:rsid w:val="003C1706"/>
    <w:rsid w:val="003C1720"/>
    <w:rsid w:val="003C180D"/>
    <w:rsid w:val="003C1AB6"/>
    <w:rsid w:val="003C1BCD"/>
    <w:rsid w:val="003C2589"/>
    <w:rsid w:val="003C289D"/>
    <w:rsid w:val="003C2937"/>
    <w:rsid w:val="003C2D40"/>
    <w:rsid w:val="003C2D68"/>
    <w:rsid w:val="003C2E88"/>
    <w:rsid w:val="003C30FC"/>
    <w:rsid w:val="003C3233"/>
    <w:rsid w:val="003C323A"/>
    <w:rsid w:val="003C3275"/>
    <w:rsid w:val="003C3375"/>
    <w:rsid w:val="003C33AD"/>
    <w:rsid w:val="003C344C"/>
    <w:rsid w:val="003C35F7"/>
    <w:rsid w:val="003C36A9"/>
    <w:rsid w:val="003C3A10"/>
    <w:rsid w:val="003C403E"/>
    <w:rsid w:val="003C404D"/>
    <w:rsid w:val="003C41C2"/>
    <w:rsid w:val="003C42F0"/>
    <w:rsid w:val="003C4314"/>
    <w:rsid w:val="003C4836"/>
    <w:rsid w:val="003C4F11"/>
    <w:rsid w:val="003C4F54"/>
    <w:rsid w:val="003C4F6F"/>
    <w:rsid w:val="003C4F8E"/>
    <w:rsid w:val="003C50A1"/>
    <w:rsid w:val="003C50EC"/>
    <w:rsid w:val="003C5300"/>
    <w:rsid w:val="003C5335"/>
    <w:rsid w:val="003C596E"/>
    <w:rsid w:val="003C5BE1"/>
    <w:rsid w:val="003C5D16"/>
    <w:rsid w:val="003C5ECA"/>
    <w:rsid w:val="003C603C"/>
    <w:rsid w:val="003C6075"/>
    <w:rsid w:val="003C61F7"/>
    <w:rsid w:val="003C6272"/>
    <w:rsid w:val="003C63A5"/>
    <w:rsid w:val="003C63FE"/>
    <w:rsid w:val="003C641F"/>
    <w:rsid w:val="003C6887"/>
    <w:rsid w:val="003C6A1E"/>
    <w:rsid w:val="003C6AF6"/>
    <w:rsid w:val="003C6C64"/>
    <w:rsid w:val="003C7050"/>
    <w:rsid w:val="003C7080"/>
    <w:rsid w:val="003C799C"/>
    <w:rsid w:val="003C7AEE"/>
    <w:rsid w:val="003C7B3B"/>
    <w:rsid w:val="003D00AD"/>
    <w:rsid w:val="003D01AF"/>
    <w:rsid w:val="003D02C8"/>
    <w:rsid w:val="003D02CA"/>
    <w:rsid w:val="003D0951"/>
    <w:rsid w:val="003D0BA8"/>
    <w:rsid w:val="003D0F8D"/>
    <w:rsid w:val="003D1238"/>
    <w:rsid w:val="003D1386"/>
    <w:rsid w:val="003D148D"/>
    <w:rsid w:val="003D17B1"/>
    <w:rsid w:val="003D1AA7"/>
    <w:rsid w:val="003D1B8F"/>
    <w:rsid w:val="003D1C46"/>
    <w:rsid w:val="003D1CA1"/>
    <w:rsid w:val="003D1E29"/>
    <w:rsid w:val="003D1E42"/>
    <w:rsid w:val="003D212C"/>
    <w:rsid w:val="003D22AD"/>
    <w:rsid w:val="003D22E7"/>
    <w:rsid w:val="003D2340"/>
    <w:rsid w:val="003D24F4"/>
    <w:rsid w:val="003D24F8"/>
    <w:rsid w:val="003D25D2"/>
    <w:rsid w:val="003D283E"/>
    <w:rsid w:val="003D28A2"/>
    <w:rsid w:val="003D28F0"/>
    <w:rsid w:val="003D2903"/>
    <w:rsid w:val="003D3090"/>
    <w:rsid w:val="003D31DA"/>
    <w:rsid w:val="003D32B5"/>
    <w:rsid w:val="003D3409"/>
    <w:rsid w:val="003D35F0"/>
    <w:rsid w:val="003D3615"/>
    <w:rsid w:val="003D39F9"/>
    <w:rsid w:val="003D3C12"/>
    <w:rsid w:val="003D3C19"/>
    <w:rsid w:val="003D3C2B"/>
    <w:rsid w:val="003D3C69"/>
    <w:rsid w:val="003D3EFE"/>
    <w:rsid w:val="003D41AD"/>
    <w:rsid w:val="003D4380"/>
    <w:rsid w:val="003D43E4"/>
    <w:rsid w:val="003D4834"/>
    <w:rsid w:val="003D485F"/>
    <w:rsid w:val="003D48AB"/>
    <w:rsid w:val="003D48B2"/>
    <w:rsid w:val="003D48EB"/>
    <w:rsid w:val="003D49FB"/>
    <w:rsid w:val="003D4AB5"/>
    <w:rsid w:val="003D5085"/>
    <w:rsid w:val="003D517B"/>
    <w:rsid w:val="003D5201"/>
    <w:rsid w:val="003D5603"/>
    <w:rsid w:val="003D598B"/>
    <w:rsid w:val="003D59F3"/>
    <w:rsid w:val="003D5A2F"/>
    <w:rsid w:val="003D5A3C"/>
    <w:rsid w:val="003D5B4F"/>
    <w:rsid w:val="003D602B"/>
    <w:rsid w:val="003D623B"/>
    <w:rsid w:val="003D64BB"/>
    <w:rsid w:val="003D6562"/>
    <w:rsid w:val="003D6621"/>
    <w:rsid w:val="003D66B4"/>
    <w:rsid w:val="003D6D9E"/>
    <w:rsid w:val="003D6E54"/>
    <w:rsid w:val="003D76FD"/>
    <w:rsid w:val="003D78C8"/>
    <w:rsid w:val="003D7BB0"/>
    <w:rsid w:val="003D7C8A"/>
    <w:rsid w:val="003D7D03"/>
    <w:rsid w:val="003E00F5"/>
    <w:rsid w:val="003E01DF"/>
    <w:rsid w:val="003E06C4"/>
    <w:rsid w:val="003E0966"/>
    <w:rsid w:val="003E0AD7"/>
    <w:rsid w:val="003E0C49"/>
    <w:rsid w:val="003E0D30"/>
    <w:rsid w:val="003E0DD9"/>
    <w:rsid w:val="003E0DF9"/>
    <w:rsid w:val="003E11DF"/>
    <w:rsid w:val="003E153F"/>
    <w:rsid w:val="003E16B7"/>
    <w:rsid w:val="003E1F3E"/>
    <w:rsid w:val="003E2A6A"/>
    <w:rsid w:val="003E2E9B"/>
    <w:rsid w:val="003E2F11"/>
    <w:rsid w:val="003E3270"/>
    <w:rsid w:val="003E33AA"/>
    <w:rsid w:val="003E34B5"/>
    <w:rsid w:val="003E35EB"/>
    <w:rsid w:val="003E3854"/>
    <w:rsid w:val="003E39FE"/>
    <w:rsid w:val="003E3DD7"/>
    <w:rsid w:val="003E43C7"/>
    <w:rsid w:val="003E46C3"/>
    <w:rsid w:val="003E4835"/>
    <w:rsid w:val="003E493B"/>
    <w:rsid w:val="003E4E47"/>
    <w:rsid w:val="003E4F38"/>
    <w:rsid w:val="003E504D"/>
    <w:rsid w:val="003E5083"/>
    <w:rsid w:val="003E5136"/>
    <w:rsid w:val="003E517E"/>
    <w:rsid w:val="003E52A6"/>
    <w:rsid w:val="003E53DF"/>
    <w:rsid w:val="003E5698"/>
    <w:rsid w:val="003E5B9A"/>
    <w:rsid w:val="003E5BAA"/>
    <w:rsid w:val="003E6024"/>
    <w:rsid w:val="003E685A"/>
    <w:rsid w:val="003E6F32"/>
    <w:rsid w:val="003E7046"/>
    <w:rsid w:val="003E74BF"/>
    <w:rsid w:val="003E7580"/>
    <w:rsid w:val="003E784C"/>
    <w:rsid w:val="003E7ADD"/>
    <w:rsid w:val="003E7AFC"/>
    <w:rsid w:val="003E7BEE"/>
    <w:rsid w:val="003E7C67"/>
    <w:rsid w:val="003E7EE0"/>
    <w:rsid w:val="003E7F32"/>
    <w:rsid w:val="003F0369"/>
    <w:rsid w:val="003F09E2"/>
    <w:rsid w:val="003F0A66"/>
    <w:rsid w:val="003F0F42"/>
    <w:rsid w:val="003F1110"/>
    <w:rsid w:val="003F1137"/>
    <w:rsid w:val="003F1141"/>
    <w:rsid w:val="003F136E"/>
    <w:rsid w:val="003F1671"/>
    <w:rsid w:val="003F1994"/>
    <w:rsid w:val="003F1AD9"/>
    <w:rsid w:val="003F268E"/>
    <w:rsid w:val="003F2AE0"/>
    <w:rsid w:val="003F2D07"/>
    <w:rsid w:val="003F2E7C"/>
    <w:rsid w:val="003F312A"/>
    <w:rsid w:val="003F3256"/>
    <w:rsid w:val="003F33B2"/>
    <w:rsid w:val="003F345D"/>
    <w:rsid w:val="003F3A0B"/>
    <w:rsid w:val="003F3A62"/>
    <w:rsid w:val="003F3C87"/>
    <w:rsid w:val="003F3EE8"/>
    <w:rsid w:val="003F3F33"/>
    <w:rsid w:val="003F4090"/>
    <w:rsid w:val="003F4258"/>
    <w:rsid w:val="003F42C1"/>
    <w:rsid w:val="003F45D2"/>
    <w:rsid w:val="003F46E2"/>
    <w:rsid w:val="003F4827"/>
    <w:rsid w:val="003F4D3B"/>
    <w:rsid w:val="003F5253"/>
    <w:rsid w:val="003F530E"/>
    <w:rsid w:val="003F57A0"/>
    <w:rsid w:val="003F589E"/>
    <w:rsid w:val="003F58FB"/>
    <w:rsid w:val="003F5CC5"/>
    <w:rsid w:val="003F5CD6"/>
    <w:rsid w:val="003F5DB2"/>
    <w:rsid w:val="003F5DDF"/>
    <w:rsid w:val="003F5E0B"/>
    <w:rsid w:val="003F643B"/>
    <w:rsid w:val="003F66F9"/>
    <w:rsid w:val="003F69A7"/>
    <w:rsid w:val="003F6AAD"/>
    <w:rsid w:val="003F6CA0"/>
    <w:rsid w:val="003F6D8F"/>
    <w:rsid w:val="003F6F73"/>
    <w:rsid w:val="003F705B"/>
    <w:rsid w:val="003F73D6"/>
    <w:rsid w:val="003F772D"/>
    <w:rsid w:val="003F7929"/>
    <w:rsid w:val="003F7990"/>
    <w:rsid w:val="003F7B4C"/>
    <w:rsid w:val="0040022D"/>
    <w:rsid w:val="004002A1"/>
    <w:rsid w:val="00400492"/>
    <w:rsid w:val="004004C0"/>
    <w:rsid w:val="004007E7"/>
    <w:rsid w:val="004009C5"/>
    <w:rsid w:val="00400B47"/>
    <w:rsid w:val="00400BF6"/>
    <w:rsid w:val="00400CB0"/>
    <w:rsid w:val="00400E38"/>
    <w:rsid w:val="00400E42"/>
    <w:rsid w:val="004010FC"/>
    <w:rsid w:val="0040118D"/>
    <w:rsid w:val="00401381"/>
    <w:rsid w:val="0040148B"/>
    <w:rsid w:val="004014F6"/>
    <w:rsid w:val="00401565"/>
    <w:rsid w:val="00401597"/>
    <w:rsid w:val="004015B6"/>
    <w:rsid w:val="00401695"/>
    <w:rsid w:val="004017A5"/>
    <w:rsid w:val="004018DC"/>
    <w:rsid w:val="00401AB6"/>
    <w:rsid w:val="00401B68"/>
    <w:rsid w:val="00401C2F"/>
    <w:rsid w:val="00401E71"/>
    <w:rsid w:val="00402244"/>
    <w:rsid w:val="004024AA"/>
    <w:rsid w:val="004026B4"/>
    <w:rsid w:val="0040297C"/>
    <w:rsid w:val="00402A5B"/>
    <w:rsid w:val="00402D64"/>
    <w:rsid w:val="00403291"/>
    <w:rsid w:val="00403343"/>
    <w:rsid w:val="00403345"/>
    <w:rsid w:val="004033F7"/>
    <w:rsid w:val="00403768"/>
    <w:rsid w:val="0040384C"/>
    <w:rsid w:val="004038AE"/>
    <w:rsid w:val="00403B24"/>
    <w:rsid w:val="00404046"/>
    <w:rsid w:val="00404587"/>
    <w:rsid w:val="00404653"/>
    <w:rsid w:val="00404675"/>
    <w:rsid w:val="0040493A"/>
    <w:rsid w:val="00404AB2"/>
    <w:rsid w:val="00404ECF"/>
    <w:rsid w:val="0040513C"/>
    <w:rsid w:val="0040524F"/>
    <w:rsid w:val="00405484"/>
    <w:rsid w:val="004054BD"/>
    <w:rsid w:val="004059A3"/>
    <w:rsid w:val="00405A31"/>
    <w:rsid w:val="00405C4C"/>
    <w:rsid w:val="00405E76"/>
    <w:rsid w:val="00405F42"/>
    <w:rsid w:val="0040639A"/>
    <w:rsid w:val="00406501"/>
    <w:rsid w:val="0040659F"/>
    <w:rsid w:val="0040682E"/>
    <w:rsid w:val="00406971"/>
    <w:rsid w:val="004069C1"/>
    <w:rsid w:val="00407019"/>
    <w:rsid w:val="0040708B"/>
    <w:rsid w:val="00407499"/>
    <w:rsid w:val="004076CE"/>
    <w:rsid w:val="00407701"/>
    <w:rsid w:val="004077CA"/>
    <w:rsid w:val="004077FB"/>
    <w:rsid w:val="004079E6"/>
    <w:rsid w:val="00407A4A"/>
    <w:rsid w:val="00407B93"/>
    <w:rsid w:val="00407F15"/>
    <w:rsid w:val="00407F30"/>
    <w:rsid w:val="00410191"/>
    <w:rsid w:val="004101CF"/>
    <w:rsid w:val="004104DB"/>
    <w:rsid w:val="004105BE"/>
    <w:rsid w:val="004108A2"/>
    <w:rsid w:val="004108F2"/>
    <w:rsid w:val="004109A8"/>
    <w:rsid w:val="00410AC6"/>
    <w:rsid w:val="00410D79"/>
    <w:rsid w:val="00410E45"/>
    <w:rsid w:val="004112A4"/>
    <w:rsid w:val="004117FC"/>
    <w:rsid w:val="00411925"/>
    <w:rsid w:val="00411A56"/>
    <w:rsid w:val="00411CDE"/>
    <w:rsid w:val="00411CE7"/>
    <w:rsid w:val="00411DD2"/>
    <w:rsid w:val="00411EFA"/>
    <w:rsid w:val="00411FD2"/>
    <w:rsid w:val="00412190"/>
    <w:rsid w:val="004122D6"/>
    <w:rsid w:val="00412325"/>
    <w:rsid w:val="004126AC"/>
    <w:rsid w:val="0041282B"/>
    <w:rsid w:val="00412AA1"/>
    <w:rsid w:val="00412C94"/>
    <w:rsid w:val="00412D4A"/>
    <w:rsid w:val="00412F7B"/>
    <w:rsid w:val="00413227"/>
    <w:rsid w:val="00413432"/>
    <w:rsid w:val="00413502"/>
    <w:rsid w:val="0041373F"/>
    <w:rsid w:val="00413A2A"/>
    <w:rsid w:val="00413BF5"/>
    <w:rsid w:val="00413C13"/>
    <w:rsid w:val="00413C29"/>
    <w:rsid w:val="00413ECE"/>
    <w:rsid w:val="00414205"/>
    <w:rsid w:val="004146E5"/>
    <w:rsid w:val="0041470A"/>
    <w:rsid w:val="004147E4"/>
    <w:rsid w:val="00414A73"/>
    <w:rsid w:val="00414AC6"/>
    <w:rsid w:val="00414F3B"/>
    <w:rsid w:val="00415132"/>
    <w:rsid w:val="00415398"/>
    <w:rsid w:val="004154E2"/>
    <w:rsid w:val="004157B2"/>
    <w:rsid w:val="00415A58"/>
    <w:rsid w:val="00415C0A"/>
    <w:rsid w:val="00415E6C"/>
    <w:rsid w:val="00415F12"/>
    <w:rsid w:val="004160F1"/>
    <w:rsid w:val="00416566"/>
    <w:rsid w:val="00416580"/>
    <w:rsid w:val="00416917"/>
    <w:rsid w:val="00416C41"/>
    <w:rsid w:val="004170A2"/>
    <w:rsid w:val="0041729C"/>
    <w:rsid w:val="0041744E"/>
    <w:rsid w:val="00417557"/>
    <w:rsid w:val="00417741"/>
    <w:rsid w:val="0041785C"/>
    <w:rsid w:val="0041787E"/>
    <w:rsid w:val="00417928"/>
    <w:rsid w:val="00417952"/>
    <w:rsid w:val="004179A7"/>
    <w:rsid w:val="00417E88"/>
    <w:rsid w:val="004200B8"/>
    <w:rsid w:val="004201FB"/>
    <w:rsid w:val="00420332"/>
    <w:rsid w:val="00420680"/>
    <w:rsid w:val="004206ED"/>
    <w:rsid w:val="00420930"/>
    <w:rsid w:val="004209BB"/>
    <w:rsid w:val="00420DB5"/>
    <w:rsid w:val="00420EAD"/>
    <w:rsid w:val="00420F94"/>
    <w:rsid w:val="00420F97"/>
    <w:rsid w:val="0042169C"/>
    <w:rsid w:val="00421A15"/>
    <w:rsid w:val="00421C91"/>
    <w:rsid w:val="00421D5B"/>
    <w:rsid w:val="00421E6C"/>
    <w:rsid w:val="00421EF9"/>
    <w:rsid w:val="00421FBA"/>
    <w:rsid w:val="00422634"/>
    <w:rsid w:val="0042265E"/>
    <w:rsid w:val="004227D3"/>
    <w:rsid w:val="00422850"/>
    <w:rsid w:val="00422A08"/>
    <w:rsid w:val="00422A34"/>
    <w:rsid w:val="00422E2F"/>
    <w:rsid w:val="0042356A"/>
    <w:rsid w:val="004235EB"/>
    <w:rsid w:val="00423BCD"/>
    <w:rsid w:val="00423D4F"/>
    <w:rsid w:val="00423DF4"/>
    <w:rsid w:val="004240FF"/>
    <w:rsid w:val="00424407"/>
    <w:rsid w:val="004245C7"/>
    <w:rsid w:val="00424645"/>
    <w:rsid w:val="00424FBF"/>
    <w:rsid w:val="004250E5"/>
    <w:rsid w:val="004256E1"/>
    <w:rsid w:val="00425E31"/>
    <w:rsid w:val="00425F7E"/>
    <w:rsid w:val="0042600D"/>
    <w:rsid w:val="00426472"/>
    <w:rsid w:val="004267FD"/>
    <w:rsid w:val="004268A0"/>
    <w:rsid w:val="00426E74"/>
    <w:rsid w:val="00426E91"/>
    <w:rsid w:val="00426FBE"/>
    <w:rsid w:val="0042701E"/>
    <w:rsid w:val="00427352"/>
    <w:rsid w:val="004273FC"/>
    <w:rsid w:val="004274AE"/>
    <w:rsid w:val="004276DB"/>
    <w:rsid w:val="004277B3"/>
    <w:rsid w:val="0042796B"/>
    <w:rsid w:val="00427A2A"/>
    <w:rsid w:val="00427FA0"/>
    <w:rsid w:val="00427FE6"/>
    <w:rsid w:val="0043004C"/>
    <w:rsid w:val="0043041F"/>
    <w:rsid w:val="004304A0"/>
    <w:rsid w:val="004306A5"/>
    <w:rsid w:val="004306C7"/>
    <w:rsid w:val="0043086D"/>
    <w:rsid w:val="00430A4F"/>
    <w:rsid w:val="00430D26"/>
    <w:rsid w:val="00431033"/>
    <w:rsid w:val="00431269"/>
    <w:rsid w:val="004313C7"/>
    <w:rsid w:val="004317E0"/>
    <w:rsid w:val="00431829"/>
    <w:rsid w:val="00431F8F"/>
    <w:rsid w:val="004320F4"/>
    <w:rsid w:val="00432225"/>
    <w:rsid w:val="0043231E"/>
    <w:rsid w:val="0043236E"/>
    <w:rsid w:val="00432541"/>
    <w:rsid w:val="0043260E"/>
    <w:rsid w:val="0043298E"/>
    <w:rsid w:val="0043299D"/>
    <w:rsid w:val="004329B3"/>
    <w:rsid w:val="004329C8"/>
    <w:rsid w:val="00432F06"/>
    <w:rsid w:val="00433004"/>
    <w:rsid w:val="00433425"/>
    <w:rsid w:val="0043370F"/>
    <w:rsid w:val="004337F2"/>
    <w:rsid w:val="004338EC"/>
    <w:rsid w:val="00433A72"/>
    <w:rsid w:val="004340CD"/>
    <w:rsid w:val="0043463A"/>
    <w:rsid w:val="00434D58"/>
    <w:rsid w:val="00434F5D"/>
    <w:rsid w:val="00435834"/>
    <w:rsid w:val="00435AD5"/>
    <w:rsid w:val="00435C37"/>
    <w:rsid w:val="00435D8C"/>
    <w:rsid w:val="00435DD7"/>
    <w:rsid w:val="0043616F"/>
    <w:rsid w:val="004361D1"/>
    <w:rsid w:val="004361FB"/>
    <w:rsid w:val="004364BE"/>
    <w:rsid w:val="00436523"/>
    <w:rsid w:val="0043682E"/>
    <w:rsid w:val="0043690F"/>
    <w:rsid w:val="00436961"/>
    <w:rsid w:val="00436AD1"/>
    <w:rsid w:val="00436AFE"/>
    <w:rsid w:val="00436C59"/>
    <w:rsid w:val="00436FB3"/>
    <w:rsid w:val="00436FD2"/>
    <w:rsid w:val="0043702F"/>
    <w:rsid w:val="004371A7"/>
    <w:rsid w:val="00437724"/>
    <w:rsid w:val="00437794"/>
    <w:rsid w:val="00437FD9"/>
    <w:rsid w:val="00440166"/>
    <w:rsid w:val="0044038C"/>
    <w:rsid w:val="00440466"/>
    <w:rsid w:val="00440833"/>
    <w:rsid w:val="00440839"/>
    <w:rsid w:val="00440A9E"/>
    <w:rsid w:val="00440BCC"/>
    <w:rsid w:val="00440CB3"/>
    <w:rsid w:val="00440D73"/>
    <w:rsid w:val="00440D87"/>
    <w:rsid w:val="00440FD6"/>
    <w:rsid w:val="00441042"/>
    <w:rsid w:val="004411C5"/>
    <w:rsid w:val="004411D8"/>
    <w:rsid w:val="00441684"/>
    <w:rsid w:val="00441909"/>
    <w:rsid w:val="00441D68"/>
    <w:rsid w:val="00441F79"/>
    <w:rsid w:val="004420B9"/>
    <w:rsid w:val="0044222E"/>
    <w:rsid w:val="00442A0B"/>
    <w:rsid w:val="00442A14"/>
    <w:rsid w:val="00443065"/>
    <w:rsid w:val="004430D2"/>
    <w:rsid w:val="00443494"/>
    <w:rsid w:val="0044360F"/>
    <w:rsid w:val="00443687"/>
    <w:rsid w:val="004436F3"/>
    <w:rsid w:val="00443A46"/>
    <w:rsid w:val="00444153"/>
    <w:rsid w:val="00444395"/>
    <w:rsid w:val="004445CC"/>
    <w:rsid w:val="0044487A"/>
    <w:rsid w:val="004448B0"/>
    <w:rsid w:val="00444C2A"/>
    <w:rsid w:val="00444CFC"/>
    <w:rsid w:val="00444DD1"/>
    <w:rsid w:val="00444F94"/>
    <w:rsid w:val="00445B68"/>
    <w:rsid w:val="00445C55"/>
    <w:rsid w:val="00445C71"/>
    <w:rsid w:val="00445E7D"/>
    <w:rsid w:val="00446001"/>
    <w:rsid w:val="00446011"/>
    <w:rsid w:val="0044607B"/>
    <w:rsid w:val="0044610E"/>
    <w:rsid w:val="0044623A"/>
    <w:rsid w:val="00446267"/>
    <w:rsid w:val="004463A5"/>
    <w:rsid w:val="00446505"/>
    <w:rsid w:val="0044669F"/>
    <w:rsid w:val="004466DD"/>
    <w:rsid w:val="00446701"/>
    <w:rsid w:val="00446A72"/>
    <w:rsid w:val="00446C97"/>
    <w:rsid w:val="00446DFE"/>
    <w:rsid w:val="00446E99"/>
    <w:rsid w:val="00446F7E"/>
    <w:rsid w:val="00446FFA"/>
    <w:rsid w:val="0044706D"/>
    <w:rsid w:val="0044708D"/>
    <w:rsid w:val="00447245"/>
    <w:rsid w:val="00447540"/>
    <w:rsid w:val="004476A7"/>
    <w:rsid w:val="00447875"/>
    <w:rsid w:val="004478C8"/>
    <w:rsid w:val="00447973"/>
    <w:rsid w:val="00447D6F"/>
    <w:rsid w:val="004500DC"/>
    <w:rsid w:val="00450143"/>
    <w:rsid w:val="0045079E"/>
    <w:rsid w:val="004507A1"/>
    <w:rsid w:val="00450BE5"/>
    <w:rsid w:val="00450C48"/>
    <w:rsid w:val="00450E9E"/>
    <w:rsid w:val="00450F88"/>
    <w:rsid w:val="004512DF"/>
    <w:rsid w:val="00451375"/>
    <w:rsid w:val="0045151A"/>
    <w:rsid w:val="00451A6E"/>
    <w:rsid w:val="00451B6F"/>
    <w:rsid w:val="00451C39"/>
    <w:rsid w:val="00451EC6"/>
    <w:rsid w:val="00452062"/>
    <w:rsid w:val="00452110"/>
    <w:rsid w:val="00452373"/>
    <w:rsid w:val="004526F5"/>
    <w:rsid w:val="00452832"/>
    <w:rsid w:val="00452A80"/>
    <w:rsid w:val="00452BA7"/>
    <w:rsid w:val="00453281"/>
    <w:rsid w:val="0045351E"/>
    <w:rsid w:val="00453853"/>
    <w:rsid w:val="00453B7E"/>
    <w:rsid w:val="00453CD7"/>
    <w:rsid w:val="00453D2F"/>
    <w:rsid w:val="00453ED7"/>
    <w:rsid w:val="00453F9C"/>
    <w:rsid w:val="00454160"/>
    <w:rsid w:val="004541AF"/>
    <w:rsid w:val="0045422E"/>
    <w:rsid w:val="00454754"/>
    <w:rsid w:val="00454883"/>
    <w:rsid w:val="004548F3"/>
    <w:rsid w:val="00454EFC"/>
    <w:rsid w:val="00454F26"/>
    <w:rsid w:val="00454F9E"/>
    <w:rsid w:val="00454FFD"/>
    <w:rsid w:val="00455149"/>
    <w:rsid w:val="004551FB"/>
    <w:rsid w:val="00455250"/>
    <w:rsid w:val="004552EB"/>
    <w:rsid w:val="004557FE"/>
    <w:rsid w:val="00455A0B"/>
    <w:rsid w:val="00455AE3"/>
    <w:rsid w:val="00455B25"/>
    <w:rsid w:val="00455EF8"/>
    <w:rsid w:val="004560B4"/>
    <w:rsid w:val="0045632B"/>
    <w:rsid w:val="0045632D"/>
    <w:rsid w:val="0045645D"/>
    <w:rsid w:val="004564D3"/>
    <w:rsid w:val="00456662"/>
    <w:rsid w:val="004569A7"/>
    <w:rsid w:val="00456AF1"/>
    <w:rsid w:val="00456B98"/>
    <w:rsid w:val="0045707F"/>
    <w:rsid w:val="0045713C"/>
    <w:rsid w:val="004572FD"/>
    <w:rsid w:val="004574F1"/>
    <w:rsid w:val="00457961"/>
    <w:rsid w:val="004579FB"/>
    <w:rsid w:val="00457AEF"/>
    <w:rsid w:val="00457B77"/>
    <w:rsid w:val="00457E6E"/>
    <w:rsid w:val="00457EB7"/>
    <w:rsid w:val="00457EF4"/>
    <w:rsid w:val="004602E2"/>
    <w:rsid w:val="0046034E"/>
    <w:rsid w:val="00460743"/>
    <w:rsid w:val="00460A2A"/>
    <w:rsid w:val="00460C32"/>
    <w:rsid w:val="00460CE6"/>
    <w:rsid w:val="00460FA3"/>
    <w:rsid w:val="00461138"/>
    <w:rsid w:val="0046178A"/>
    <w:rsid w:val="00461A38"/>
    <w:rsid w:val="00461F30"/>
    <w:rsid w:val="00461FA4"/>
    <w:rsid w:val="0046227F"/>
    <w:rsid w:val="00462321"/>
    <w:rsid w:val="00462669"/>
    <w:rsid w:val="00462694"/>
    <w:rsid w:val="00462735"/>
    <w:rsid w:val="004629F7"/>
    <w:rsid w:val="00462A44"/>
    <w:rsid w:val="00462B16"/>
    <w:rsid w:val="00462C67"/>
    <w:rsid w:val="00462D84"/>
    <w:rsid w:val="00462E18"/>
    <w:rsid w:val="00462F07"/>
    <w:rsid w:val="00462F48"/>
    <w:rsid w:val="0046326B"/>
    <w:rsid w:val="004632AB"/>
    <w:rsid w:val="00463522"/>
    <w:rsid w:val="00463784"/>
    <w:rsid w:val="0046394E"/>
    <w:rsid w:val="00463AD8"/>
    <w:rsid w:val="004640CC"/>
    <w:rsid w:val="0046420F"/>
    <w:rsid w:val="00464319"/>
    <w:rsid w:val="0046514E"/>
    <w:rsid w:val="0046562E"/>
    <w:rsid w:val="00465941"/>
    <w:rsid w:val="00465E4A"/>
    <w:rsid w:val="00466282"/>
    <w:rsid w:val="00466475"/>
    <w:rsid w:val="00466703"/>
    <w:rsid w:val="00466737"/>
    <w:rsid w:val="004667DA"/>
    <w:rsid w:val="00466811"/>
    <w:rsid w:val="004668E4"/>
    <w:rsid w:val="00466D18"/>
    <w:rsid w:val="00466FDF"/>
    <w:rsid w:val="0046711A"/>
    <w:rsid w:val="004672DB"/>
    <w:rsid w:val="004673A8"/>
    <w:rsid w:val="0046750B"/>
    <w:rsid w:val="004677A9"/>
    <w:rsid w:val="00467989"/>
    <w:rsid w:val="004679C8"/>
    <w:rsid w:val="00467AE2"/>
    <w:rsid w:val="00467AF8"/>
    <w:rsid w:val="00467B06"/>
    <w:rsid w:val="00467BCB"/>
    <w:rsid w:val="00467C51"/>
    <w:rsid w:val="004703D8"/>
    <w:rsid w:val="00470405"/>
    <w:rsid w:val="00470875"/>
    <w:rsid w:val="0047090E"/>
    <w:rsid w:val="00470CEA"/>
    <w:rsid w:val="00470E58"/>
    <w:rsid w:val="00470ED0"/>
    <w:rsid w:val="004711BE"/>
    <w:rsid w:val="00471207"/>
    <w:rsid w:val="004716C3"/>
    <w:rsid w:val="0047174F"/>
    <w:rsid w:val="00471831"/>
    <w:rsid w:val="004718DC"/>
    <w:rsid w:val="004718EE"/>
    <w:rsid w:val="0047196E"/>
    <w:rsid w:val="00471989"/>
    <w:rsid w:val="00471B2C"/>
    <w:rsid w:val="004721AD"/>
    <w:rsid w:val="004724A4"/>
    <w:rsid w:val="004728EE"/>
    <w:rsid w:val="00472B58"/>
    <w:rsid w:val="00472BF8"/>
    <w:rsid w:val="00473607"/>
    <w:rsid w:val="004736B3"/>
    <w:rsid w:val="00473803"/>
    <w:rsid w:val="00473A63"/>
    <w:rsid w:val="00473D01"/>
    <w:rsid w:val="00474071"/>
    <w:rsid w:val="00474087"/>
    <w:rsid w:val="0047428B"/>
    <w:rsid w:val="004744D4"/>
    <w:rsid w:val="004745A3"/>
    <w:rsid w:val="004749A9"/>
    <w:rsid w:val="004750F4"/>
    <w:rsid w:val="0047542D"/>
    <w:rsid w:val="004754B4"/>
    <w:rsid w:val="00475692"/>
    <w:rsid w:val="004758C2"/>
    <w:rsid w:val="00475DA6"/>
    <w:rsid w:val="00475FD4"/>
    <w:rsid w:val="004766C0"/>
    <w:rsid w:val="004767D6"/>
    <w:rsid w:val="00476C36"/>
    <w:rsid w:val="00476F0E"/>
    <w:rsid w:val="00476F6C"/>
    <w:rsid w:val="00477263"/>
    <w:rsid w:val="00477566"/>
    <w:rsid w:val="004775D3"/>
    <w:rsid w:val="004777C0"/>
    <w:rsid w:val="00477AD8"/>
    <w:rsid w:val="00477D14"/>
    <w:rsid w:val="00477F4F"/>
    <w:rsid w:val="00477F9B"/>
    <w:rsid w:val="00480236"/>
    <w:rsid w:val="004802AD"/>
    <w:rsid w:val="00480446"/>
    <w:rsid w:val="00480994"/>
    <w:rsid w:val="00480AE5"/>
    <w:rsid w:val="00480B09"/>
    <w:rsid w:val="004810AB"/>
    <w:rsid w:val="00481200"/>
    <w:rsid w:val="004812E2"/>
    <w:rsid w:val="0048151D"/>
    <w:rsid w:val="004816A5"/>
    <w:rsid w:val="00481711"/>
    <w:rsid w:val="00481862"/>
    <w:rsid w:val="00481F52"/>
    <w:rsid w:val="004821AD"/>
    <w:rsid w:val="0048235E"/>
    <w:rsid w:val="004824CD"/>
    <w:rsid w:val="004824DE"/>
    <w:rsid w:val="0048271D"/>
    <w:rsid w:val="0048294A"/>
    <w:rsid w:val="00482A19"/>
    <w:rsid w:val="00482A49"/>
    <w:rsid w:val="00482A60"/>
    <w:rsid w:val="00482C14"/>
    <w:rsid w:val="00482E3B"/>
    <w:rsid w:val="004831DF"/>
    <w:rsid w:val="004833AF"/>
    <w:rsid w:val="0048345E"/>
    <w:rsid w:val="00483620"/>
    <w:rsid w:val="00483784"/>
    <w:rsid w:val="004839F8"/>
    <w:rsid w:val="00483A2F"/>
    <w:rsid w:val="00483A84"/>
    <w:rsid w:val="00483AE1"/>
    <w:rsid w:val="00483B63"/>
    <w:rsid w:val="00483BF5"/>
    <w:rsid w:val="00483C5B"/>
    <w:rsid w:val="00483D0F"/>
    <w:rsid w:val="00483E0B"/>
    <w:rsid w:val="00484240"/>
    <w:rsid w:val="0048425B"/>
    <w:rsid w:val="004849C5"/>
    <w:rsid w:val="00484BEA"/>
    <w:rsid w:val="00484CF4"/>
    <w:rsid w:val="00484F37"/>
    <w:rsid w:val="00484F7B"/>
    <w:rsid w:val="004850F2"/>
    <w:rsid w:val="00485178"/>
    <w:rsid w:val="00485239"/>
    <w:rsid w:val="00485285"/>
    <w:rsid w:val="004857B7"/>
    <w:rsid w:val="004858F4"/>
    <w:rsid w:val="0048662C"/>
    <w:rsid w:val="00486856"/>
    <w:rsid w:val="00486B5F"/>
    <w:rsid w:val="00486CF7"/>
    <w:rsid w:val="00486E25"/>
    <w:rsid w:val="00487064"/>
    <w:rsid w:val="0048721F"/>
    <w:rsid w:val="004873E3"/>
    <w:rsid w:val="004876FA"/>
    <w:rsid w:val="0048772C"/>
    <w:rsid w:val="00487737"/>
    <w:rsid w:val="004878E1"/>
    <w:rsid w:val="00487945"/>
    <w:rsid w:val="004879F2"/>
    <w:rsid w:val="00487BF2"/>
    <w:rsid w:val="00487E87"/>
    <w:rsid w:val="00490427"/>
    <w:rsid w:val="004905FF"/>
    <w:rsid w:val="0049070F"/>
    <w:rsid w:val="00490944"/>
    <w:rsid w:val="00490976"/>
    <w:rsid w:val="00490A5F"/>
    <w:rsid w:val="00490A78"/>
    <w:rsid w:val="00490B44"/>
    <w:rsid w:val="00490D54"/>
    <w:rsid w:val="00490E39"/>
    <w:rsid w:val="00490F94"/>
    <w:rsid w:val="0049129B"/>
    <w:rsid w:val="004916D3"/>
    <w:rsid w:val="004916E6"/>
    <w:rsid w:val="004918E4"/>
    <w:rsid w:val="00491969"/>
    <w:rsid w:val="0049196A"/>
    <w:rsid w:val="00491A51"/>
    <w:rsid w:val="00491DFC"/>
    <w:rsid w:val="00491EA3"/>
    <w:rsid w:val="00491FA7"/>
    <w:rsid w:val="00492196"/>
    <w:rsid w:val="00492197"/>
    <w:rsid w:val="0049228F"/>
    <w:rsid w:val="0049239D"/>
    <w:rsid w:val="0049256D"/>
    <w:rsid w:val="00492649"/>
    <w:rsid w:val="004926DA"/>
    <w:rsid w:val="00492702"/>
    <w:rsid w:val="00492743"/>
    <w:rsid w:val="00492820"/>
    <w:rsid w:val="00492888"/>
    <w:rsid w:val="00492B11"/>
    <w:rsid w:val="00492B74"/>
    <w:rsid w:val="00492C4F"/>
    <w:rsid w:val="0049316C"/>
    <w:rsid w:val="0049327E"/>
    <w:rsid w:val="004932A6"/>
    <w:rsid w:val="00493333"/>
    <w:rsid w:val="00493505"/>
    <w:rsid w:val="00493600"/>
    <w:rsid w:val="004939D9"/>
    <w:rsid w:val="00493A91"/>
    <w:rsid w:val="00493D74"/>
    <w:rsid w:val="00493DA0"/>
    <w:rsid w:val="00494299"/>
    <w:rsid w:val="004944AE"/>
    <w:rsid w:val="0049452C"/>
    <w:rsid w:val="0049484B"/>
    <w:rsid w:val="00494A9D"/>
    <w:rsid w:val="00494C22"/>
    <w:rsid w:val="00494D94"/>
    <w:rsid w:val="00494FD6"/>
    <w:rsid w:val="00495483"/>
    <w:rsid w:val="00495D5A"/>
    <w:rsid w:val="00495EDE"/>
    <w:rsid w:val="00495FB3"/>
    <w:rsid w:val="0049603F"/>
    <w:rsid w:val="0049605E"/>
    <w:rsid w:val="004960DC"/>
    <w:rsid w:val="004964E9"/>
    <w:rsid w:val="004965BC"/>
    <w:rsid w:val="00496758"/>
    <w:rsid w:val="004969F1"/>
    <w:rsid w:val="00496B7C"/>
    <w:rsid w:val="00496C13"/>
    <w:rsid w:val="00496CE5"/>
    <w:rsid w:val="00496E39"/>
    <w:rsid w:val="004970F7"/>
    <w:rsid w:val="004971C1"/>
    <w:rsid w:val="004975DA"/>
    <w:rsid w:val="004976D3"/>
    <w:rsid w:val="0049784F"/>
    <w:rsid w:val="00497897"/>
    <w:rsid w:val="00497D88"/>
    <w:rsid w:val="00497DCF"/>
    <w:rsid w:val="004A012B"/>
    <w:rsid w:val="004A02BD"/>
    <w:rsid w:val="004A046C"/>
    <w:rsid w:val="004A0474"/>
    <w:rsid w:val="004A072F"/>
    <w:rsid w:val="004A09C2"/>
    <w:rsid w:val="004A0CCD"/>
    <w:rsid w:val="004A0CD5"/>
    <w:rsid w:val="004A0E29"/>
    <w:rsid w:val="004A0F5A"/>
    <w:rsid w:val="004A0FCD"/>
    <w:rsid w:val="004A115B"/>
    <w:rsid w:val="004A1290"/>
    <w:rsid w:val="004A13D5"/>
    <w:rsid w:val="004A14E2"/>
    <w:rsid w:val="004A1547"/>
    <w:rsid w:val="004A16DC"/>
    <w:rsid w:val="004A173B"/>
    <w:rsid w:val="004A18FE"/>
    <w:rsid w:val="004A1A3F"/>
    <w:rsid w:val="004A1B81"/>
    <w:rsid w:val="004A20BD"/>
    <w:rsid w:val="004A2128"/>
    <w:rsid w:val="004A2218"/>
    <w:rsid w:val="004A26A4"/>
    <w:rsid w:val="004A26A8"/>
    <w:rsid w:val="004A2750"/>
    <w:rsid w:val="004A2991"/>
    <w:rsid w:val="004A2C18"/>
    <w:rsid w:val="004A2D94"/>
    <w:rsid w:val="004A2E7A"/>
    <w:rsid w:val="004A30DD"/>
    <w:rsid w:val="004A31D7"/>
    <w:rsid w:val="004A3341"/>
    <w:rsid w:val="004A36E3"/>
    <w:rsid w:val="004A3A5D"/>
    <w:rsid w:val="004A3A8B"/>
    <w:rsid w:val="004A3C52"/>
    <w:rsid w:val="004A3D41"/>
    <w:rsid w:val="004A3E4E"/>
    <w:rsid w:val="004A4133"/>
    <w:rsid w:val="004A42B6"/>
    <w:rsid w:val="004A492C"/>
    <w:rsid w:val="004A5046"/>
    <w:rsid w:val="004A5135"/>
    <w:rsid w:val="004A57E7"/>
    <w:rsid w:val="004A5F07"/>
    <w:rsid w:val="004A5FC3"/>
    <w:rsid w:val="004A6117"/>
    <w:rsid w:val="004A6610"/>
    <w:rsid w:val="004A661E"/>
    <w:rsid w:val="004A68BC"/>
    <w:rsid w:val="004A6926"/>
    <w:rsid w:val="004A6D89"/>
    <w:rsid w:val="004A6E90"/>
    <w:rsid w:val="004A6EAC"/>
    <w:rsid w:val="004A70B2"/>
    <w:rsid w:val="004A7287"/>
    <w:rsid w:val="004A72AE"/>
    <w:rsid w:val="004A7531"/>
    <w:rsid w:val="004A75E2"/>
    <w:rsid w:val="004A78E6"/>
    <w:rsid w:val="004A7D37"/>
    <w:rsid w:val="004B02FC"/>
    <w:rsid w:val="004B03CF"/>
    <w:rsid w:val="004B09E6"/>
    <w:rsid w:val="004B0B10"/>
    <w:rsid w:val="004B0D33"/>
    <w:rsid w:val="004B10D9"/>
    <w:rsid w:val="004B133A"/>
    <w:rsid w:val="004B138A"/>
    <w:rsid w:val="004B1429"/>
    <w:rsid w:val="004B148F"/>
    <w:rsid w:val="004B1663"/>
    <w:rsid w:val="004B183B"/>
    <w:rsid w:val="004B1952"/>
    <w:rsid w:val="004B1E13"/>
    <w:rsid w:val="004B205A"/>
    <w:rsid w:val="004B2796"/>
    <w:rsid w:val="004B2D13"/>
    <w:rsid w:val="004B2F76"/>
    <w:rsid w:val="004B2FB6"/>
    <w:rsid w:val="004B30E4"/>
    <w:rsid w:val="004B3101"/>
    <w:rsid w:val="004B314D"/>
    <w:rsid w:val="004B3379"/>
    <w:rsid w:val="004B351A"/>
    <w:rsid w:val="004B36C3"/>
    <w:rsid w:val="004B36FF"/>
    <w:rsid w:val="004B39BC"/>
    <w:rsid w:val="004B3B2A"/>
    <w:rsid w:val="004B3CB4"/>
    <w:rsid w:val="004B3DE5"/>
    <w:rsid w:val="004B3F22"/>
    <w:rsid w:val="004B425F"/>
    <w:rsid w:val="004B42EA"/>
    <w:rsid w:val="004B4359"/>
    <w:rsid w:val="004B4794"/>
    <w:rsid w:val="004B4AC2"/>
    <w:rsid w:val="004B4C4C"/>
    <w:rsid w:val="004B4D93"/>
    <w:rsid w:val="004B4DC6"/>
    <w:rsid w:val="004B54E5"/>
    <w:rsid w:val="004B5A38"/>
    <w:rsid w:val="004B5AB9"/>
    <w:rsid w:val="004B5AC7"/>
    <w:rsid w:val="004B5BD8"/>
    <w:rsid w:val="004B5C4E"/>
    <w:rsid w:val="004B5CF6"/>
    <w:rsid w:val="004B6153"/>
    <w:rsid w:val="004B634B"/>
    <w:rsid w:val="004B6416"/>
    <w:rsid w:val="004B667C"/>
    <w:rsid w:val="004B67EC"/>
    <w:rsid w:val="004B68DA"/>
    <w:rsid w:val="004B691A"/>
    <w:rsid w:val="004B6A54"/>
    <w:rsid w:val="004B6CF5"/>
    <w:rsid w:val="004B6D9E"/>
    <w:rsid w:val="004B6E1E"/>
    <w:rsid w:val="004B7260"/>
    <w:rsid w:val="004B7790"/>
    <w:rsid w:val="004B7855"/>
    <w:rsid w:val="004B7913"/>
    <w:rsid w:val="004B7964"/>
    <w:rsid w:val="004B7991"/>
    <w:rsid w:val="004B7B79"/>
    <w:rsid w:val="004B7BF8"/>
    <w:rsid w:val="004C0104"/>
    <w:rsid w:val="004C0368"/>
    <w:rsid w:val="004C04AA"/>
    <w:rsid w:val="004C0565"/>
    <w:rsid w:val="004C0567"/>
    <w:rsid w:val="004C0598"/>
    <w:rsid w:val="004C09F0"/>
    <w:rsid w:val="004C0A8B"/>
    <w:rsid w:val="004C0AC7"/>
    <w:rsid w:val="004C1344"/>
    <w:rsid w:val="004C151C"/>
    <w:rsid w:val="004C1599"/>
    <w:rsid w:val="004C1651"/>
    <w:rsid w:val="004C1DD1"/>
    <w:rsid w:val="004C1FAD"/>
    <w:rsid w:val="004C225A"/>
    <w:rsid w:val="004C2694"/>
    <w:rsid w:val="004C2A25"/>
    <w:rsid w:val="004C2B8B"/>
    <w:rsid w:val="004C2BF3"/>
    <w:rsid w:val="004C2D42"/>
    <w:rsid w:val="004C2EFA"/>
    <w:rsid w:val="004C2F76"/>
    <w:rsid w:val="004C36D8"/>
    <w:rsid w:val="004C3A2F"/>
    <w:rsid w:val="004C3C94"/>
    <w:rsid w:val="004C3D8A"/>
    <w:rsid w:val="004C3FD8"/>
    <w:rsid w:val="004C4170"/>
    <w:rsid w:val="004C43C1"/>
    <w:rsid w:val="004C46B8"/>
    <w:rsid w:val="004C4A16"/>
    <w:rsid w:val="004C4D12"/>
    <w:rsid w:val="004C4EB8"/>
    <w:rsid w:val="004C50B2"/>
    <w:rsid w:val="004C513A"/>
    <w:rsid w:val="004C52EE"/>
    <w:rsid w:val="004C538F"/>
    <w:rsid w:val="004C57F2"/>
    <w:rsid w:val="004C5800"/>
    <w:rsid w:val="004C5956"/>
    <w:rsid w:val="004C5DCA"/>
    <w:rsid w:val="004C6265"/>
    <w:rsid w:val="004C63CF"/>
    <w:rsid w:val="004C6902"/>
    <w:rsid w:val="004C6A29"/>
    <w:rsid w:val="004C6B37"/>
    <w:rsid w:val="004C6D8F"/>
    <w:rsid w:val="004C711A"/>
    <w:rsid w:val="004C7332"/>
    <w:rsid w:val="004C76C7"/>
    <w:rsid w:val="004C770F"/>
    <w:rsid w:val="004C775B"/>
    <w:rsid w:val="004C7BD5"/>
    <w:rsid w:val="004C7C36"/>
    <w:rsid w:val="004D0028"/>
    <w:rsid w:val="004D01B6"/>
    <w:rsid w:val="004D0262"/>
    <w:rsid w:val="004D04D4"/>
    <w:rsid w:val="004D08D4"/>
    <w:rsid w:val="004D1140"/>
    <w:rsid w:val="004D11C0"/>
    <w:rsid w:val="004D12CF"/>
    <w:rsid w:val="004D145F"/>
    <w:rsid w:val="004D16D5"/>
    <w:rsid w:val="004D1A07"/>
    <w:rsid w:val="004D1B4B"/>
    <w:rsid w:val="004D1E58"/>
    <w:rsid w:val="004D1FCF"/>
    <w:rsid w:val="004D1FE3"/>
    <w:rsid w:val="004D2067"/>
    <w:rsid w:val="004D206A"/>
    <w:rsid w:val="004D21B4"/>
    <w:rsid w:val="004D2219"/>
    <w:rsid w:val="004D2336"/>
    <w:rsid w:val="004D23FD"/>
    <w:rsid w:val="004D24EB"/>
    <w:rsid w:val="004D2DB0"/>
    <w:rsid w:val="004D2F11"/>
    <w:rsid w:val="004D35C2"/>
    <w:rsid w:val="004D3649"/>
    <w:rsid w:val="004D37AA"/>
    <w:rsid w:val="004D38DD"/>
    <w:rsid w:val="004D3AAC"/>
    <w:rsid w:val="004D3D1A"/>
    <w:rsid w:val="004D409E"/>
    <w:rsid w:val="004D412A"/>
    <w:rsid w:val="004D41B4"/>
    <w:rsid w:val="004D41B9"/>
    <w:rsid w:val="004D4230"/>
    <w:rsid w:val="004D42EC"/>
    <w:rsid w:val="004D439A"/>
    <w:rsid w:val="004D45CA"/>
    <w:rsid w:val="004D49FF"/>
    <w:rsid w:val="004D4F32"/>
    <w:rsid w:val="004D4FF9"/>
    <w:rsid w:val="004D517B"/>
    <w:rsid w:val="004D5927"/>
    <w:rsid w:val="004D5B6F"/>
    <w:rsid w:val="004D5D03"/>
    <w:rsid w:val="004D5D82"/>
    <w:rsid w:val="004D5F74"/>
    <w:rsid w:val="004D5FA6"/>
    <w:rsid w:val="004D643D"/>
    <w:rsid w:val="004D66A4"/>
    <w:rsid w:val="004D6D23"/>
    <w:rsid w:val="004D6D36"/>
    <w:rsid w:val="004D6D4F"/>
    <w:rsid w:val="004D6E7E"/>
    <w:rsid w:val="004D6F9A"/>
    <w:rsid w:val="004D7038"/>
    <w:rsid w:val="004D7064"/>
    <w:rsid w:val="004D761E"/>
    <w:rsid w:val="004D769F"/>
    <w:rsid w:val="004D7DBB"/>
    <w:rsid w:val="004D7DFE"/>
    <w:rsid w:val="004E007D"/>
    <w:rsid w:val="004E0165"/>
    <w:rsid w:val="004E040E"/>
    <w:rsid w:val="004E06EF"/>
    <w:rsid w:val="004E0C7B"/>
    <w:rsid w:val="004E0CFB"/>
    <w:rsid w:val="004E10E4"/>
    <w:rsid w:val="004E1122"/>
    <w:rsid w:val="004E11A6"/>
    <w:rsid w:val="004E14B8"/>
    <w:rsid w:val="004E1665"/>
    <w:rsid w:val="004E17BB"/>
    <w:rsid w:val="004E17D0"/>
    <w:rsid w:val="004E1915"/>
    <w:rsid w:val="004E1BB1"/>
    <w:rsid w:val="004E1D0C"/>
    <w:rsid w:val="004E1D16"/>
    <w:rsid w:val="004E20B1"/>
    <w:rsid w:val="004E280F"/>
    <w:rsid w:val="004E29FA"/>
    <w:rsid w:val="004E31B0"/>
    <w:rsid w:val="004E3305"/>
    <w:rsid w:val="004E34FC"/>
    <w:rsid w:val="004E354A"/>
    <w:rsid w:val="004E36C5"/>
    <w:rsid w:val="004E3A91"/>
    <w:rsid w:val="004E3B2A"/>
    <w:rsid w:val="004E3D6B"/>
    <w:rsid w:val="004E4014"/>
    <w:rsid w:val="004E409A"/>
    <w:rsid w:val="004E4299"/>
    <w:rsid w:val="004E45FC"/>
    <w:rsid w:val="004E47C5"/>
    <w:rsid w:val="004E49FF"/>
    <w:rsid w:val="004E4A21"/>
    <w:rsid w:val="004E4AC3"/>
    <w:rsid w:val="004E4E67"/>
    <w:rsid w:val="004E4F64"/>
    <w:rsid w:val="004E5064"/>
    <w:rsid w:val="004E51CA"/>
    <w:rsid w:val="004E5317"/>
    <w:rsid w:val="004E55D7"/>
    <w:rsid w:val="004E5791"/>
    <w:rsid w:val="004E57B3"/>
    <w:rsid w:val="004E59C8"/>
    <w:rsid w:val="004E5E22"/>
    <w:rsid w:val="004E60F7"/>
    <w:rsid w:val="004E6677"/>
    <w:rsid w:val="004E695B"/>
    <w:rsid w:val="004E6996"/>
    <w:rsid w:val="004E6DA4"/>
    <w:rsid w:val="004E7141"/>
    <w:rsid w:val="004E734A"/>
    <w:rsid w:val="004E742C"/>
    <w:rsid w:val="004E7799"/>
    <w:rsid w:val="004E77AC"/>
    <w:rsid w:val="004E7810"/>
    <w:rsid w:val="004E7C73"/>
    <w:rsid w:val="004E7D21"/>
    <w:rsid w:val="004F035A"/>
    <w:rsid w:val="004F048C"/>
    <w:rsid w:val="004F0CB0"/>
    <w:rsid w:val="004F0E02"/>
    <w:rsid w:val="004F0F12"/>
    <w:rsid w:val="004F10C2"/>
    <w:rsid w:val="004F18B2"/>
    <w:rsid w:val="004F1A14"/>
    <w:rsid w:val="004F1BDF"/>
    <w:rsid w:val="004F208E"/>
    <w:rsid w:val="004F22C9"/>
    <w:rsid w:val="004F2693"/>
    <w:rsid w:val="004F2856"/>
    <w:rsid w:val="004F2916"/>
    <w:rsid w:val="004F2A36"/>
    <w:rsid w:val="004F2C51"/>
    <w:rsid w:val="004F3257"/>
    <w:rsid w:val="004F32F7"/>
    <w:rsid w:val="004F3354"/>
    <w:rsid w:val="004F354C"/>
    <w:rsid w:val="004F390C"/>
    <w:rsid w:val="004F3AA4"/>
    <w:rsid w:val="004F3D7D"/>
    <w:rsid w:val="004F3E87"/>
    <w:rsid w:val="004F431E"/>
    <w:rsid w:val="004F47C4"/>
    <w:rsid w:val="004F4B84"/>
    <w:rsid w:val="004F4C11"/>
    <w:rsid w:val="004F4CB1"/>
    <w:rsid w:val="004F54E4"/>
    <w:rsid w:val="004F5627"/>
    <w:rsid w:val="004F58C5"/>
    <w:rsid w:val="004F59F1"/>
    <w:rsid w:val="004F5A31"/>
    <w:rsid w:val="004F5B62"/>
    <w:rsid w:val="004F5DC3"/>
    <w:rsid w:val="004F63A3"/>
    <w:rsid w:val="004F6636"/>
    <w:rsid w:val="004F6790"/>
    <w:rsid w:val="004F68D7"/>
    <w:rsid w:val="004F6ACD"/>
    <w:rsid w:val="004F6B75"/>
    <w:rsid w:val="004F6BD6"/>
    <w:rsid w:val="004F7285"/>
    <w:rsid w:val="004F7530"/>
    <w:rsid w:val="004F7682"/>
    <w:rsid w:val="004F775C"/>
    <w:rsid w:val="004F7953"/>
    <w:rsid w:val="004F7CAE"/>
    <w:rsid w:val="00500075"/>
    <w:rsid w:val="005000A3"/>
    <w:rsid w:val="00500149"/>
    <w:rsid w:val="005003C1"/>
    <w:rsid w:val="00500608"/>
    <w:rsid w:val="00500609"/>
    <w:rsid w:val="005006BB"/>
    <w:rsid w:val="00500708"/>
    <w:rsid w:val="00500722"/>
    <w:rsid w:val="0050078D"/>
    <w:rsid w:val="0050079F"/>
    <w:rsid w:val="005008F6"/>
    <w:rsid w:val="00500BD6"/>
    <w:rsid w:val="00500BE0"/>
    <w:rsid w:val="00500F93"/>
    <w:rsid w:val="00501319"/>
    <w:rsid w:val="0050148C"/>
    <w:rsid w:val="00501729"/>
    <w:rsid w:val="00501BB4"/>
    <w:rsid w:val="00501CDF"/>
    <w:rsid w:val="00501F40"/>
    <w:rsid w:val="00502183"/>
    <w:rsid w:val="00502338"/>
    <w:rsid w:val="00502676"/>
    <w:rsid w:val="0050269C"/>
    <w:rsid w:val="005026CB"/>
    <w:rsid w:val="00502A77"/>
    <w:rsid w:val="00502C15"/>
    <w:rsid w:val="00502DA5"/>
    <w:rsid w:val="00502F77"/>
    <w:rsid w:val="00503194"/>
    <w:rsid w:val="005034B6"/>
    <w:rsid w:val="005034BC"/>
    <w:rsid w:val="005036B1"/>
    <w:rsid w:val="00503921"/>
    <w:rsid w:val="00503AC1"/>
    <w:rsid w:val="00503B5E"/>
    <w:rsid w:val="00503CA4"/>
    <w:rsid w:val="00503D44"/>
    <w:rsid w:val="0050444E"/>
    <w:rsid w:val="005046B9"/>
    <w:rsid w:val="005048CB"/>
    <w:rsid w:val="00504B24"/>
    <w:rsid w:val="00504C2D"/>
    <w:rsid w:val="00504CD7"/>
    <w:rsid w:val="00504D60"/>
    <w:rsid w:val="005053CB"/>
    <w:rsid w:val="00505563"/>
    <w:rsid w:val="0050572C"/>
    <w:rsid w:val="005057FC"/>
    <w:rsid w:val="00505827"/>
    <w:rsid w:val="00505B9B"/>
    <w:rsid w:val="00505D9C"/>
    <w:rsid w:val="00505F1E"/>
    <w:rsid w:val="005061DB"/>
    <w:rsid w:val="00506437"/>
    <w:rsid w:val="0050669F"/>
    <w:rsid w:val="00506774"/>
    <w:rsid w:val="00506921"/>
    <w:rsid w:val="00506A0E"/>
    <w:rsid w:val="00506C30"/>
    <w:rsid w:val="00506C66"/>
    <w:rsid w:val="00506E89"/>
    <w:rsid w:val="00507131"/>
    <w:rsid w:val="005072FA"/>
    <w:rsid w:val="005073B6"/>
    <w:rsid w:val="00507740"/>
    <w:rsid w:val="00507A68"/>
    <w:rsid w:val="00507EB6"/>
    <w:rsid w:val="00507EBA"/>
    <w:rsid w:val="00510230"/>
    <w:rsid w:val="005102A6"/>
    <w:rsid w:val="00510396"/>
    <w:rsid w:val="0051058E"/>
    <w:rsid w:val="00510774"/>
    <w:rsid w:val="00510C14"/>
    <w:rsid w:val="00510EA7"/>
    <w:rsid w:val="005111E4"/>
    <w:rsid w:val="005112AB"/>
    <w:rsid w:val="005114AD"/>
    <w:rsid w:val="005117A0"/>
    <w:rsid w:val="00511D92"/>
    <w:rsid w:val="00511E4A"/>
    <w:rsid w:val="005125EB"/>
    <w:rsid w:val="0051263C"/>
    <w:rsid w:val="005126AE"/>
    <w:rsid w:val="0051287B"/>
    <w:rsid w:val="005128AD"/>
    <w:rsid w:val="00512AAE"/>
    <w:rsid w:val="00512BC7"/>
    <w:rsid w:val="00512D26"/>
    <w:rsid w:val="00512D99"/>
    <w:rsid w:val="00513015"/>
    <w:rsid w:val="0051310F"/>
    <w:rsid w:val="00513272"/>
    <w:rsid w:val="0051350C"/>
    <w:rsid w:val="00513B28"/>
    <w:rsid w:val="00513BBC"/>
    <w:rsid w:val="00513C95"/>
    <w:rsid w:val="00513F3D"/>
    <w:rsid w:val="0051402A"/>
    <w:rsid w:val="00514226"/>
    <w:rsid w:val="005142D9"/>
    <w:rsid w:val="005142F2"/>
    <w:rsid w:val="005146CE"/>
    <w:rsid w:val="00514824"/>
    <w:rsid w:val="00514920"/>
    <w:rsid w:val="00514CE1"/>
    <w:rsid w:val="00514E80"/>
    <w:rsid w:val="00515050"/>
    <w:rsid w:val="0051513A"/>
    <w:rsid w:val="00515295"/>
    <w:rsid w:val="005152C8"/>
    <w:rsid w:val="00515AED"/>
    <w:rsid w:val="00515BF1"/>
    <w:rsid w:val="00515F1B"/>
    <w:rsid w:val="00515FCC"/>
    <w:rsid w:val="00516158"/>
    <w:rsid w:val="0051646B"/>
    <w:rsid w:val="00516553"/>
    <w:rsid w:val="00516A6D"/>
    <w:rsid w:val="00516AE9"/>
    <w:rsid w:val="00516C03"/>
    <w:rsid w:val="00516D64"/>
    <w:rsid w:val="005172F2"/>
    <w:rsid w:val="00517482"/>
    <w:rsid w:val="00517634"/>
    <w:rsid w:val="00517A3D"/>
    <w:rsid w:val="00517CE8"/>
    <w:rsid w:val="00520166"/>
    <w:rsid w:val="0052023C"/>
    <w:rsid w:val="00520293"/>
    <w:rsid w:val="00520529"/>
    <w:rsid w:val="00520A7F"/>
    <w:rsid w:val="00520B0C"/>
    <w:rsid w:val="00520B7E"/>
    <w:rsid w:val="00520BDD"/>
    <w:rsid w:val="00520F38"/>
    <w:rsid w:val="0052111C"/>
    <w:rsid w:val="005216AC"/>
    <w:rsid w:val="0052170D"/>
    <w:rsid w:val="005217F4"/>
    <w:rsid w:val="005219DF"/>
    <w:rsid w:val="00522134"/>
    <w:rsid w:val="00522247"/>
    <w:rsid w:val="005223DC"/>
    <w:rsid w:val="005225AF"/>
    <w:rsid w:val="005226AC"/>
    <w:rsid w:val="0052277E"/>
    <w:rsid w:val="0052294A"/>
    <w:rsid w:val="00522AA9"/>
    <w:rsid w:val="00522C88"/>
    <w:rsid w:val="00522E80"/>
    <w:rsid w:val="0052328B"/>
    <w:rsid w:val="00523547"/>
    <w:rsid w:val="0052368F"/>
    <w:rsid w:val="0052369F"/>
    <w:rsid w:val="005236F3"/>
    <w:rsid w:val="00523ABF"/>
    <w:rsid w:val="005241C8"/>
    <w:rsid w:val="005242CA"/>
    <w:rsid w:val="0052467B"/>
    <w:rsid w:val="00524B9C"/>
    <w:rsid w:val="00524C10"/>
    <w:rsid w:val="00524DD6"/>
    <w:rsid w:val="00524E56"/>
    <w:rsid w:val="005250BB"/>
    <w:rsid w:val="0052512A"/>
    <w:rsid w:val="005254DC"/>
    <w:rsid w:val="00525689"/>
    <w:rsid w:val="00525C94"/>
    <w:rsid w:val="00525CCA"/>
    <w:rsid w:val="00525CDD"/>
    <w:rsid w:val="00526265"/>
    <w:rsid w:val="0052639C"/>
    <w:rsid w:val="00526501"/>
    <w:rsid w:val="0052666F"/>
    <w:rsid w:val="00526793"/>
    <w:rsid w:val="005268C9"/>
    <w:rsid w:val="00526D5F"/>
    <w:rsid w:val="00526E05"/>
    <w:rsid w:val="005271DA"/>
    <w:rsid w:val="005272A8"/>
    <w:rsid w:val="00527449"/>
    <w:rsid w:val="0052747C"/>
    <w:rsid w:val="00527481"/>
    <w:rsid w:val="00527606"/>
    <w:rsid w:val="00527D31"/>
    <w:rsid w:val="00530285"/>
    <w:rsid w:val="00530327"/>
    <w:rsid w:val="00530331"/>
    <w:rsid w:val="00530376"/>
    <w:rsid w:val="005303E9"/>
    <w:rsid w:val="00530E80"/>
    <w:rsid w:val="00530F17"/>
    <w:rsid w:val="00530FB5"/>
    <w:rsid w:val="005312D4"/>
    <w:rsid w:val="0053185D"/>
    <w:rsid w:val="0053186C"/>
    <w:rsid w:val="00531C57"/>
    <w:rsid w:val="00531FC5"/>
    <w:rsid w:val="0053211C"/>
    <w:rsid w:val="00532184"/>
    <w:rsid w:val="005322DF"/>
    <w:rsid w:val="005326A6"/>
    <w:rsid w:val="00532849"/>
    <w:rsid w:val="00532A5D"/>
    <w:rsid w:val="00532B8C"/>
    <w:rsid w:val="00533170"/>
    <w:rsid w:val="0053344A"/>
    <w:rsid w:val="00533518"/>
    <w:rsid w:val="0053368C"/>
    <w:rsid w:val="005338AA"/>
    <w:rsid w:val="00533917"/>
    <w:rsid w:val="00533B18"/>
    <w:rsid w:val="00533B49"/>
    <w:rsid w:val="00533CBE"/>
    <w:rsid w:val="005344A1"/>
    <w:rsid w:val="00534631"/>
    <w:rsid w:val="0053477A"/>
    <w:rsid w:val="00534A08"/>
    <w:rsid w:val="00534CFD"/>
    <w:rsid w:val="00534D51"/>
    <w:rsid w:val="00534E1B"/>
    <w:rsid w:val="00535119"/>
    <w:rsid w:val="005351CE"/>
    <w:rsid w:val="00535302"/>
    <w:rsid w:val="005354C1"/>
    <w:rsid w:val="00535A56"/>
    <w:rsid w:val="00535AF5"/>
    <w:rsid w:val="00535C33"/>
    <w:rsid w:val="00535C74"/>
    <w:rsid w:val="00535CE4"/>
    <w:rsid w:val="00535D57"/>
    <w:rsid w:val="00535DAD"/>
    <w:rsid w:val="00536142"/>
    <w:rsid w:val="005361A7"/>
    <w:rsid w:val="00536439"/>
    <w:rsid w:val="005366C4"/>
    <w:rsid w:val="0053671D"/>
    <w:rsid w:val="00536B5D"/>
    <w:rsid w:val="00536D0E"/>
    <w:rsid w:val="00536D5C"/>
    <w:rsid w:val="00536F3D"/>
    <w:rsid w:val="00536FF6"/>
    <w:rsid w:val="005370E2"/>
    <w:rsid w:val="005370F0"/>
    <w:rsid w:val="0053734C"/>
    <w:rsid w:val="0053746B"/>
    <w:rsid w:val="005376A5"/>
    <w:rsid w:val="005378C4"/>
    <w:rsid w:val="0053794C"/>
    <w:rsid w:val="00537A10"/>
    <w:rsid w:val="00537BDF"/>
    <w:rsid w:val="00537EED"/>
    <w:rsid w:val="0054001A"/>
    <w:rsid w:val="0054001E"/>
    <w:rsid w:val="005403FD"/>
    <w:rsid w:val="0054054D"/>
    <w:rsid w:val="00540858"/>
    <w:rsid w:val="00540C58"/>
    <w:rsid w:val="0054139E"/>
    <w:rsid w:val="0054140F"/>
    <w:rsid w:val="005414C8"/>
    <w:rsid w:val="0054168D"/>
    <w:rsid w:val="00541767"/>
    <w:rsid w:val="00541776"/>
    <w:rsid w:val="00541C9E"/>
    <w:rsid w:val="0054236D"/>
    <w:rsid w:val="0054245E"/>
    <w:rsid w:val="005428B7"/>
    <w:rsid w:val="00542C0D"/>
    <w:rsid w:val="00542D77"/>
    <w:rsid w:val="0054341C"/>
    <w:rsid w:val="005435B3"/>
    <w:rsid w:val="00543623"/>
    <w:rsid w:val="00543936"/>
    <w:rsid w:val="00543A30"/>
    <w:rsid w:val="00543DDC"/>
    <w:rsid w:val="00544105"/>
    <w:rsid w:val="00544137"/>
    <w:rsid w:val="0054472B"/>
    <w:rsid w:val="005448C0"/>
    <w:rsid w:val="00544BB8"/>
    <w:rsid w:val="00544BE8"/>
    <w:rsid w:val="00544C9E"/>
    <w:rsid w:val="00544CEA"/>
    <w:rsid w:val="00544DAA"/>
    <w:rsid w:val="00544DBC"/>
    <w:rsid w:val="00544FDE"/>
    <w:rsid w:val="00545140"/>
    <w:rsid w:val="00545149"/>
    <w:rsid w:val="005452B9"/>
    <w:rsid w:val="0054547A"/>
    <w:rsid w:val="005455A7"/>
    <w:rsid w:val="005456A0"/>
    <w:rsid w:val="00545718"/>
    <w:rsid w:val="0054574B"/>
    <w:rsid w:val="0054583B"/>
    <w:rsid w:val="005458F8"/>
    <w:rsid w:val="00545ABC"/>
    <w:rsid w:val="00545C84"/>
    <w:rsid w:val="00545DD6"/>
    <w:rsid w:val="00545E2E"/>
    <w:rsid w:val="00546190"/>
    <w:rsid w:val="005463D4"/>
    <w:rsid w:val="00546470"/>
    <w:rsid w:val="00546966"/>
    <w:rsid w:val="00546DA1"/>
    <w:rsid w:val="00546DF4"/>
    <w:rsid w:val="00546E53"/>
    <w:rsid w:val="005470A1"/>
    <w:rsid w:val="00547250"/>
    <w:rsid w:val="005475A2"/>
    <w:rsid w:val="00547929"/>
    <w:rsid w:val="00547A82"/>
    <w:rsid w:val="00547AF6"/>
    <w:rsid w:val="00547B17"/>
    <w:rsid w:val="00547CEB"/>
    <w:rsid w:val="00547D8C"/>
    <w:rsid w:val="00547DC3"/>
    <w:rsid w:val="00547FE6"/>
    <w:rsid w:val="00550456"/>
    <w:rsid w:val="00550505"/>
    <w:rsid w:val="00550AB8"/>
    <w:rsid w:val="00550B51"/>
    <w:rsid w:val="00551027"/>
    <w:rsid w:val="00551168"/>
    <w:rsid w:val="005512D4"/>
    <w:rsid w:val="00551494"/>
    <w:rsid w:val="00551A64"/>
    <w:rsid w:val="00552464"/>
    <w:rsid w:val="005524D1"/>
    <w:rsid w:val="00552859"/>
    <w:rsid w:val="00552889"/>
    <w:rsid w:val="00552BC1"/>
    <w:rsid w:val="005530C5"/>
    <w:rsid w:val="0055373F"/>
    <w:rsid w:val="00553A88"/>
    <w:rsid w:val="00553A92"/>
    <w:rsid w:val="00553A99"/>
    <w:rsid w:val="00553C66"/>
    <w:rsid w:val="00553D50"/>
    <w:rsid w:val="00553F2E"/>
    <w:rsid w:val="00554460"/>
    <w:rsid w:val="005544DB"/>
    <w:rsid w:val="00554649"/>
    <w:rsid w:val="005547A8"/>
    <w:rsid w:val="005549B1"/>
    <w:rsid w:val="00554A84"/>
    <w:rsid w:val="00554B76"/>
    <w:rsid w:val="00554DAB"/>
    <w:rsid w:val="00554EC0"/>
    <w:rsid w:val="00554F74"/>
    <w:rsid w:val="00555133"/>
    <w:rsid w:val="0055552D"/>
    <w:rsid w:val="005558C8"/>
    <w:rsid w:val="00555C7E"/>
    <w:rsid w:val="00556247"/>
    <w:rsid w:val="005568C1"/>
    <w:rsid w:val="005571F1"/>
    <w:rsid w:val="00557400"/>
    <w:rsid w:val="0055747B"/>
    <w:rsid w:val="00557569"/>
    <w:rsid w:val="005578A0"/>
    <w:rsid w:val="00557943"/>
    <w:rsid w:val="00557CAF"/>
    <w:rsid w:val="00557D13"/>
    <w:rsid w:val="005600FB"/>
    <w:rsid w:val="005604A1"/>
    <w:rsid w:val="005605EE"/>
    <w:rsid w:val="00560C3C"/>
    <w:rsid w:val="00560CCB"/>
    <w:rsid w:val="00560D32"/>
    <w:rsid w:val="00560ED2"/>
    <w:rsid w:val="00560FA1"/>
    <w:rsid w:val="00560FE3"/>
    <w:rsid w:val="00561180"/>
    <w:rsid w:val="0056129C"/>
    <w:rsid w:val="0056157E"/>
    <w:rsid w:val="0056167D"/>
    <w:rsid w:val="00561696"/>
    <w:rsid w:val="0056190B"/>
    <w:rsid w:val="005619AB"/>
    <w:rsid w:val="005619FC"/>
    <w:rsid w:val="00561B91"/>
    <w:rsid w:val="00561FDD"/>
    <w:rsid w:val="005621D5"/>
    <w:rsid w:val="0056221F"/>
    <w:rsid w:val="005625C9"/>
    <w:rsid w:val="005626B6"/>
    <w:rsid w:val="005629EF"/>
    <w:rsid w:val="00562C2E"/>
    <w:rsid w:val="00562D71"/>
    <w:rsid w:val="00562DFF"/>
    <w:rsid w:val="0056318F"/>
    <w:rsid w:val="005631B7"/>
    <w:rsid w:val="005632FE"/>
    <w:rsid w:val="005633FD"/>
    <w:rsid w:val="00563617"/>
    <w:rsid w:val="00563632"/>
    <w:rsid w:val="00563BEB"/>
    <w:rsid w:val="00563D0A"/>
    <w:rsid w:val="00563D2E"/>
    <w:rsid w:val="00563DD7"/>
    <w:rsid w:val="00563F58"/>
    <w:rsid w:val="00563FE7"/>
    <w:rsid w:val="00564058"/>
    <w:rsid w:val="00564128"/>
    <w:rsid w:val="005641C1"/>
    <w:rsid w:val="00564214"/>
    <w:rsid w:val="00564370"/>
    <w:rsid w:val="00564586"/>
    <w:rsid w:val="0056471F"/>
    <w:rsid w:val="0056496E"/>
    <w:rsid w:val="00564B80"/>
    <w:rsid w:val="00564E99"/>
    <w:rsid w:val="005650BF"/>
    <w:rsid w:val="00565365"/>
    <w:rsid w:val="005653DB"/>
    <w:rsid w:val="005658CB"/>
    <w:rsid w:val="00565962"/>
    <w:rsid w:val="00565B16"/>
    <w:rsid w:val="00565BA9"/>
    <w:rsid w:val="00565C1E"/>
    <w:rsid w:val="00565D9B"/>
    <w:rsid w:val="005660A7"/>
    <w:rsid w:val="00566290"/>
    <w:rsid w:val="0056645B"/>
    <w:rsid w:val="00566462"/>
    <w:rsid w:val="00566577"/>
    <w:rsid w:val="005668E0"/>
    <w:rsid w:val="00566CDB"/>
    <w:rsid w:val="00566EE6"/>
    <w:rsid w:val="005671EC"/>
    <w:rsid w:val="005672EF"/>
    <w:rsid w:val="00567474"/>
    <w:rsid w:val="00567495"/>
    <w:rsid w:val="00567852"/>
    <w:rsid w:val="00567A6E"/>
    <w:rsid w:val="00567C47"/>
    <w:rsid w:val="00567D10"/>
    <w:rsid w:val="00567E5D"/>
    <w:rsid w:val="00567F01"/>
    <w:rsid w:val="00567F02"/>
    <w:rsid w:val="005701CA"/>
    <w:rsid w:val="00570330"/>
    <w:rsid w:val="0057040E"/>
    <w:rsid w:val="005704A9"/>
    <w:rsid w:val="0057089D"/>
    <w:rsid w:val="005708F4"/>
    <w:rsid w:val="00570AC7"/>
    <w:rsid w:val="00570D0B"/>
    <w:rsid w:val="00570F28"/>
    <w:rsid w:val="00570FB1"/>
    <w:rsid w:val="0057117F"/>
    <w:rsid w:val="00571544"/>
    <w:rsid w:val="005718CD"/>
    <w:rsid w:val="0057191D"/>
    <w:rsid w:val="00571C45"/>
    <w:rsid w:val="00571C64"/>
    <w:rsid w:val="00571E02"/>
    <w:rsid w:val="005723EC"/>
    <w:rsid w:val="0057258F"/>
    <w:rsid w:val="00572B13"/>
    <w:rsid w:val="00572C1D"/>
    <w:rsid w:val="00572C64"/>
    <w:rsid w:val="00572E2C"/>
    <w:rsid w:val="00572EFA"/>
    <w:rsid w:val="00572F98"/>
    <w:rsid w:val="0057326E"/>
    <w:rsid w:val="005734F6"/>
    <w:rsid w:val="00573698"/>
    <w:rsid w:val="00573E43"/>
    <w:rsid w:val="00573E7E"/>
    <w:rsid w:val="00574056"/>
    <w:rsid w:val="0057447C"/>
    <w:rsid w:val="00574523"/>
    <w:rsid w:val="00574703"/>
    <w:rsid w:val="00574F83"/>
    <w:rsid w:val="00575276"/>
    <w:rsid w:val="0057562A"/>
    <w:rsid w:val="005759D9"/>
    <w:rsid w:val="00575A70"/>
    <w:rsid w:val="00575FA6"/>
    <w:rsid w:val="00576194"/>
    <w:rsid w:val="005763E6"/>
    <w:rsid w:val="00576587"/>
    <w:rsid w:val="005765DE"/>
    <w:rsid w:val="00576964"/>
    <w:rsid w:val="00576A36"/>
    <w:rsid w:val="00576B2C"/>
    <w:rsid w:val="00576D03"/>
    <w:rsid w:val="00576E12"/>
    <w:rsid w:val="00577013"/>
    <w:rsid w:val="005776E9"/>
    <w:rsid w:val="00577CB7"/>
    <w:rsid w:val="00577D65"/>
    <w:rsid w:val="0058016D"/>
    <w:rsid w:val="00580464"/>
    <w:rsid w:val="005808B4"/>
    <w:rsid w:val="00580921"/>
    <w:rsid w:val="00580AE1"/>
    <w:rsid w:val="00580B4F"/>
    <w:rsid w:val="00580B8E"/>
    <w:rsid w:val="00580BD6"/>
    <w:rsid w:val="00580F8C"/>
    <w:rsid w:val="00580F96"/>
    <w:rsid w:val="00580FC8"/>
    <w:rsid w:val="00581505"/>
    <w:rsid w:val="005815AE"/>
    <w:rsid w:val="0058173B"/>
    <w:rsid w:val="00581A45"/>
    <w:rsid w:val="00581ACD"/>
    <w:rsid w:val="00581EC7"/>
    <w:rsid w:val="00581F36"/>
    <w:rsid w:val="005822D6"/>
    <w:rsid w:val="00582637"/>
    <w:rsid w:val="005828EB"/>
    <w:rsid w:val="00582AB8"/>
    <w:rsid w:val="00582B9C"/>
    <w:rsid w:val="00582CB9"/>
    <w:rsid w:val="00582CE8"/>
    <w:rsid w:val="00582FDA"/>
    <w:rsid w:val="005833E4"/>
    <w:rsid w:val="005836EF"/>
    <w:rsid w:val="0058371F"/>
    <w:rsid w:val="005838C2"/>
    <w:rsid w:val="005838FA"/>
    <w:rsid w:val="00583984"/>
    <w:rsid w:val="00583A4E"/>
    <w:rsid w:val="00583B58"/>
    <w:rsid w:val="00583BF9"/>
    <w:rsid w:val="00584099"/>
    <w:rsid w:val="0058417B"/>
    <w:rsid w:val="005844ED"/>
    <w:rsid w:val="00584658"/>
    <w:rsid w:val="00584B9F"/>
    <w:rsid w:val="00584E2B"/>
    <w:rsid w:val="00584F36"/>
    <w:rsid w:val="00584F69"/>
    <w:rsid w:val="00585162"/>
    <w:rsid w:val="00585451"/>
    <w:rsid w:val="00585521"/>
    <w:rsid w:val="00585604"/>
    <w:rsid w:val="00585BB1"/>
    <w:rsid w:val="00585CD9"/>
    <w:rsid w:val="00585F15"/>
    <w:rsid w:val="00585F63"/>
    <w:rsid w:val="005861CF"/>
    <w:rsid w:val="005862DF"/>
    <w:rsid w:val="005863B5"/>
    <w:rsid w:val="005865B4"/>
    <w:rsid w:val="005865D1"/>
    <w:rsid w:val="00586667"/>
    <w:rsid w:val="005866CA"/>
    <w:rsid w:val="0058672F"/>
    <w:rsid w:val="0058694E"/>
    <w:rsid w:val="00586969"/>
    <w:rsid w:val="00586C45"/>
    <w:rsid w:val="0058723D"/>
    <w:rsid w:val="005875D2"/>
    <w:rsid w:val="00587909"/>
    <w:rsid w:val="00587939"/>
    <w:rsid w:val="005879CB"/>
    <w:rsid w:val="00590840"/>
    <w:rsid w:val="00590AEE"/>
    <w:rsid w:val="00590CF1"/>
    <w:rsid w:val="00590F18"/>
    <w:rsid w:val="0059113E"/>
    <w:rsid w:val="00591166"/>
    <w:rsid w:val="005911CE"/>
    <w:rsid w:val="005913A6"/>
    <w:rsid w:val="0059144E"/>
    <w:rsid w:val="00591730"/>
    <w:rsid w:val="0059175C"/>
    <w:rsid w:val="0059199E"/>
    <w:rsid w:val="00591DB1"/>
    <w:rsid w:val="00592060"/>
    <w:rsid w:val="00592144"/>
    <w:rsid w:val="00592301"/>
    <w:rsid w:val="00592419"/>
    <w:rsid w:val="00592594"/>
    <w:rsid w:val="00592640"/>
    <w:rsid w:val="00592724"/>
    <w:rsid w:val="00592BBA"/>
    <w:rsid w:val="00592C2E"/>
    <w:rsid w:val="00592D24"/>
    <w:rsid w:val="005930EC"/>
    <w:rsid w:val="0059340A"/>
    <w:rsid w:val="00593819"/>
    <w:rsid w:val="005939DE"/>
    <w:rsid w:val="00593FC6"/>
    <w:rsid w:val="00594063"/>
    <w:rsid w:val="0059409D"/>
    <w:rsid w:val="00594332"/>
    <w:rsid w:val="00594826"/>
    <w:rsid w:val="00594842"/>
    <w:rsid w:val="00594A91"/>
    <w:rsid w:val="00594C89"/>
    <w:rsid w:val="00594DBF"/>
    <w:rsid w:val="00594E32"/>
    <w:rsid w:val="00595041"/>
    <w:rsid w:val="00595670"/>
    <w:rsid w:val="00595691"/>
    <w:rsid w:val="00595C23"/>
    <w:rsid w:val="00595EC8"/>
    <w:rsid w:val="00596280"/>
    <w:rsid w:val="0059660B"/>
    <w:rsid w:val="005966DD"/>
    <w:rsid w:val="00596944"/>
    <w:rsid w:val="00596A65"/>
    <w:rsid w:val="00596B59"/>
    <w:rsid w:val="00596BB8"/>
    <w:rsid w:val="00596BEA"/>
    <w:rsid w:val="00596C73"/>
    <w:rsid w:val="00596F6D"/>
    <w:rsid w:val="00596FC1"/>
    <w:rsid w:val="00597247"/>
    <w:rsid w:val="0059738C"/>
    <w:rsid w:val="00597453"/>
    <w:rsid w:val="005974B2"/>
    <w:rsid w:val="005974F2"/>
    <w:rsid w:val="00597756"/>
    <w:rsid w:val="00597813"/>
    <w:rsid w:val="00597867"/>
    <w:rsid w:val="00597C18"/>
    <w:rsid w:val="00597C2E"/>
    <w:rsid w:val="00597C5F"/>
    <w:rsid w:val="00597D97"/>
    <w:rsid w:val="00597E83"/>
    <w:rsid w:val="00597EB7"/>
    <w:rsid w:val="00597F81"/>
    <w:rsid w:val="005A025D"/>
    <w:rsid w:val="005A0507"/>
    <w:rsid w:val="005A0515"/>
    <w:rsid w:val="005A095A"/>
    <w:rsid w:val="005A09B5"/>
    <w:rsid w:val="005A0A17"/>
    <w:rsid w:val="005A0A69"/>
    <w:rsid w:val="005A0C14"/>
    <w:rsid w:val="005A0E99"/>
    <w:rsid w:val="005A0F3D"/>
    <w:rsid w:val="005A1A8B"/>
    <w:rsid w:val="005A23AC"/>
    <w:rsid w:val="005A2655"/>
    <w:rsid w:val="005A2919"/>
    <w:rsid w:val="005A2A73"/>
    <w:rsid w:val="005A2C16"/>
    <w:rsid w:val="005A2C3F"/>
    <w:rsid w:val="005A2C81"/>
    <w:rsid w:val="005A2CE5"/>
    <w:rsid w:val="005A2EC0"/>
    <w:rsid w:val="005A30CD"/>
    <w:rsid w:val="005A3380"/>
    <w:rsid w:val="005A3964"/>
    <w:rsid w:val="005A3BD6"/>
    <w:rsid w:val="005A3E1B"/>
    <w:rsid w:val="005A4284"/>
    <w:rsid w:val="005A4874"/>
    <w:rsid w:val="005A4B5B"/>
    <w:rsid w:val="005A4BF5"/>
    <w:rsid w:val="005A4C04"/>
    <w:rsid w:val="005A5182"/>
    <w:rsid w:val="005A524D"/>
    <w:rsid w:val="005A5370"/>
    <w:rsid w:val="005A5B30"/>
    <w:rsid w:val="005A5BD3"/>
    <w:rsid w:val="005A5C34"/>
    <w:rsid w:val="005A5CA0"/>
    <w:rsid w:val="005A638C"/>
    <w:rsid w:val="005A64C0"/>
    <w:rsid w:val="005A6579"/>
    <w:rsid w:val="005A6710"/>
    <w:rsid w:val="005A6745"/>
    <w:rsid w:val="005A675D"/>
    <w:rsid w:val="005A6A6B"/>
    <w:rsid w:val="005A73C6"/>
    <w:rsid w:val="005A752B"/>
    <w:rsid w:val="005A76B2"/>
    <w:rsid w:val="005A771C"/>
    <w:rsid w:val="005A7840"/>
    <w:rsid w:val="005A794D"/>
    <w:rsid w:val="005A796D"/>
    <w:rsid w:val="005A79AD"/>
    <w:rsid w:val="005A7A46"/>
    <w:rsid w:val="005A7A53"/>
    <w:rsid w:val="005A7EAC"/>
    <w:rsid w:val="005A7EB9"/>
    <w:rsid w:val="005B0115"/>
    <w:rsid w:val="005B053F"/>
    <w:rsid w:val="005B0CD3"/>
    <w:rsid w:val="005B1191"/>
    <w:rsid w:val="005B11B5"/>
    <w:rsid w:val="005B11DF"/>
    <w:rsid w:val="005B170C"/>
    <w:rsid w:val="005B1A42"/>
    <w:rsid w:val="005B1B6D"/>
    <w:rsid w:val="005B1C92"/>
    <w:rsid w:val="005B1D9B"/>
    <w:rsid w:val="005B247A"/>
    <w:rsid w:val="005B247B"/>
    <w:rsid w:val="005B2664"/>
    <w:rsid w:val="005B2786"/>
    <w:rsid w:val="005B2AC8"/>
    <w:rsid w:val="005B311D"/>
    <w:rsid w:val="005B314D"/>
    <w:rsid w:val="005B32A2"/>
    <w:rsid w:val="005B33B1"/>
    <w:rsid w:val="005B352C"/>
    <w:rsid w:val="005B3697"/>
    <w:rsid w:val="005B3918"/>
    <w:rsid w:val="005B39EE"/>
    <w:rsid w:val="005B3E7F"/>
    <w:rsid w:val="005B3F20"/>
    <w:rsid w:val="005B3F3C"/>
    <w:rsid w:val="005B3FC0"/>
    <w:rsid w:val="005B42D4"/>
    <w:rsid w:val="005B45A4"/>
    <w:rsid w:val="005B4A43"/>
    <w:rsid w:val="005B4D28"/>
    <w:rsid w:val="005B4DC5"/>
    <w:rsid w:val="005B505B"/>
    <w:rsid w:val="005B5357"/>
    <w:rsid w:val="005B5609"/>
    <w:rsid w:val="005B56B2"/>
    <w:rsid w:val="005B5807"/>
    <w:rsid w:val="005B58F2"/>
    <w:rsid w:val="005B58F9"/>
    <w:rsid w:val="005B5A35"/>
    <w:rsid w:val="005B5EA1"/>
    <w:rsid w:val="005B5ECB"/>
    <w:rsid w:val="005B5F47"/>
    <w:rsid w:val="005B638B"/>
    <w:rsid w:val="005B680C"/>
    <w:rsid w:val="005B6843"/>
    <w:rsid w:val="005B68BE"/>
    <w:rsid w:val="005B6A82"/>
    <w:rsid w:val="005B6AC5"/>
    <w:rsid w:val="005B6E24"/>
    <w:rsid w:val="005B7192"/>
    <w:rsid w:val="005B719A"/>
    <w:rsid w:val="005B753C"/>
    <w:rsid w:val="005B75B3"/>
    <w:rsid w:val="005B76D0"/>
    <w:rsid w:val="005B78BA"/>
    <w:rsid w:val="005B7D77"/>
    <w:rsid w:val="005B7F15"/>
    <w:rsid w:val="005C03F7"/>
    <w:rsid w:val="005C0A08"/>
    <w:rsid w:val="005C0C1A"/>
    <w:rsid w:val="005C0CC3"/>
    <w:rsid w:val="005C0FE1"/>
    <w:rsid w:val="005C1366"/>
    <w:rsid w:val="005C14C9"/>
    <w:rsid w:val="005C15CE"/>
    <w:rsid w:val="005C1673"/>
    <w:rsid w:val="005C198E"/>
    <w:rsid w:val="005C1AB3"/>
    <w:rsid w:val="005C1DC5"/>
    <w:rsid w:val="005C1E9B"/>
    <w:rsid w:val="005C203D"/>
    <w:rsid w:val="005C216C"/>
    <w:rsid w:val="005C22F3"/>
    <w:rsid w:val="005C262C"/>
    <w:rsid w:val="005C2C62"/>
    <w:rsid w:val="005C2D49"/>
    <w:rsid w:val="005C2DC8"/>
    <w:rsid w:val="005C2FF0"/>
    <w:rsid w:val="005C302F"/>
    <w:rsid w:val="005C31ED"/>
    <w:rsid w:val="005C3297"/>
    <w:rsid w:val="005C32A9"/>
    <w:rsid w:val="005C3467"/>
    <w:rsid w:val="005C38C5"/>
    <w:rsid w:val="005C3967"/>
    <w:rsid w:val="005C3B88"/>
    <w:rsid w:val="005C3C0C"/>
    <w:rsid w:val="005C3C60"/>
    <w:rsid w:val="005C3F2A"/>
    <w:rsid w:val="005C4094"/>
    <w:rsid w:val="005C423B"/>
    <w:rsid w:val="005C484E"/>
    <w:rsid w:val="005C48F1"/>
    <w:rsid w:val="005C4F88"/>
    <w:rsid w:val="005C4FD2"/>
    <w:rsid w:val="005C5684"/>
    <w:rsid w:val="005C5724"/>
    <w:rsid w:val="005C578D"/>
    <w:rsid w:val="005C5871"/>
    <w:rsid w:val="005C5A75"/>
    <w:rsid w:val="005C5B35"/>
    <w:rsid w:val="005C5B57"/>
    <w:rsid w:val="005C5B5C"/>
    <w:rsid w:val="005C5FF8"/>
    <w:rsid w:val="005C60D2"/>
    <w:rsid w:val="005C60F0"/>
    <w:rsid w:val="005C663C"/>
    <w:rsid w:val="005C68DA"/>
    <w:rsid w:val="005C69D2"/>
    <w:rsid w:val="005C6A86"/>
    <w:rsid w:val="005C6B12"/>
    <w:rsid w:val="005C6B2F"/>
    <w:rsid w:val="005C78AB"/>
    <w:rsid w:val="005C7AEE"/>
    <w:rsid w:val="005C7C02"/>
    <w:rsid w:val="005C7C2B"/>
    <w:rsid w:val="005C7FCD"/>
    <w:rsid w:val="005D005C"/>
    <w:rsid w:val="005D00C8"/>
    <w:rsid w:val="005D02BB"/>
    <w:rsid w:val="005D0307"/>
    <w:rsid w:val="005D065C"/>
    <w:rsid w:val="005D0A89"/>
    <w:rsid w:val="005D0BDF"/>
    <w:rsid w:val="005D0C54"/>
    <w:rsid w:val="005D0CEA"/>
    <w:rsid w:val="005D0D18"/>
    <w:rsid w:val="005D0E0A"/>
    <w:rsid w:val="005D1739"/>
    <w:rsid w:val="005D1950"/>
    <w:rsid w:val="005D1E64"/>
    <w:rsid w:val="005D204E"/>
    <w:rsid w:val="005D2410"/>
    <w:rsid w:val="005D2562"/>
    <w:rsid w:val="005D26C9"/>
    <w:rsid w:val="005D2A52"/>
    <w:rsid w:val="005D2E0F"/>
    <w:rsid w:val="005D30A9"/>
    <w:rsid w:val="005D36EB"/>
    <w:rsid w:val="005D36EE"/>
    <w:rsid w:val="005D372C"/>
    <w:rsid w:val="005D396B"/>
    <w:rsid w:val="005D3A7A"/>
    <w:rsid w:val="005D3B5E"/>
    <w:rsid w:val="005D3D9E"/>
    <w:rsid w:val="005D3FEF"/>
    <w:rsid w:val="005D420F"/>
    <w:rsid w:val="005D44DF"/>
    <w:rsid w:val="005D45A9"/>
    <w:rsid w:val="005D49DB"/>
    <w:rsid w:val="005D5567"/>
    <w:rsid w:val="005D558C"/>
    <w:rsid w:val="005D56A0"/>
    <w:rsid w:val="005D5841"/>
    <w:rsid w:val="005D5A50"/>
    <w:rsid w:val="005D5E1B"/>
    <w:rsid w:val="005D5F55"/>
    <w:rsid w:val="005D60AF"/>
    <w:rsid w:val="005D60EB"/>
    <w:rsid w:val="005D6622"/>
    <w:rsid w:val="005D6698"/>
    <w:rsid w:val="005D67B6"/>
    <w:rsid w:val="005D6B6A"/>
    <w:rsid w:val="005D6E10"/>
    <w:rsid w:val="005D6EC2"/>
    <w:rsid w:val="005D71D7"/>
    <w:rsid w:val="005D7341"/>
    <w:rsid w:val="005D73C9"/>
    <w:rsid w:val="005D778A"/>
    <w:rsid w:val="005D7815"/>
    <w:rsid w:val="005D7817"/>
    <w:rsid w:val="005D7C56"/>
    <w:rsid w:val="005D7C79"/>
    <w:rsid w:val="005D7DB9"/>
    <w:rsid w:val="005D7F9B"/>
    <w:rsid w:val="005E0221"/>
    <w:rsid w:val="005E02D0"/>
    <w:rsid w:val="005E0333"/>
    <w:rsid w:val="005E0632"/>
    <w:rsid w:val="005E0694"/>
    <w:rsid w:val="005E08AB"/>
    <w:rsid w:val="005E0A7A"/>
    <w:rsid w:val="005E0B30"/>
    <w:rsid w:val="005E0D3F"/>
    <w:rsid w:val="005E0E1E"/>
    <w:rsid w:val="005E0E21"/>
    <w:rsid w:val="005E112B"/>
    <w:rsid w:val="005E1268"/>
    <w:rsid w:val="005E148D"/>
    <w:rsid w:val="005E2290"/>
    <w:rsid w:val="005E2988"/>
    <w:rsid w:val="005E2A1C"/>
    <w:rsid w:val="005E2A23"/>
    <w:rsid w:val="005E2BCF"/>
    <w:rsid w:val="005E2E1A"/>
    <w:rsid w:val="005E3237"/>
    <w:rsid w:val="005E3400"/>
    <w:rsid w:val="005E34A5"/>
    <w:rsid w:val="005E3678"/>
    <w:rsid w:val="005E3829"/>
    <w:rsid w:val="005E38A8"/>
    <w:rsid w:val="005E3C77"/>
    <w:rsid w:val="005E3DC9"/>
    <w:rsid w:val="005E3F4E"/>
    <w:rsid w:val="005E43DD"/>
    <w:rsid w:val="005E45FA"/>
    <w:rsid w:val="005E4AFD"/>
    <w:rsid w:val="005E4C0A"/>
    <w:rsid w:val="005E4C11"/>
    <w:rsid w:val="005E5096"/>
    <w:rsid w:val="005E561F"/>
    <w:rsid w:val="005E5695"/>
    <w:rsid w:val="005E56E2"/>
    <w:rsid w:val="005E5B11"/>
    <w:rsid w:val="005E5CF0"/>
    <w:rsid w:val="005E5E17"/>
    <w:rsid w:val="005E5E46"/>
    <w:rsid w:val="005E6121"/>
    <w:rsid w:val="005E621B"/>
    <w:rsid w:val="005E626E"/>
    <w:rsid w:val="005E629D"/>
    <w:rsid w:val="005E6BB5"/>
    <w:rsid w:val="005E6DBE"/>
    <w:rsid w:val="005E7530"/>
    <w:rsid w:val="005E7784"/>
    <w:rsid w:val="005E79EF"/>
    <w:rsid w:val="005E7A22"/>
    <w:rsid w:val="005E7D3E"/>
    <w:rsid w:val="005E7EC9"/>
    <w:rsid w:val="005E7EE9"/>
    <w:rsid w:val="005F0212"/>
    <w:rsid w:val="005F0309"/>
    <w:rsid w:val="005F030B"/>
    <w:rsid w:val="005F044C"/>
    <w:rsid w:val="005F0808"/>
    <w:rsid w:val="005F0AA2"/>
    <w:rsid w:val="005F143B"/>
    <w:rsid w:val="005F1487"/>
    <w:rsid w:val="005F17B3"/>
    <w:rsid w:val="005F1BEE"/>
    <w:rsid w:val="005F1DA2"/>
    <w:rsid w:val="005F1DB8"/>
    <w:rsid w:val="005F23E0"/>
    <w:rsid w:val="005F262C"/>
    <w:rsid w:val="005F2652"/>
    <w:rsid w:val="005F26C1"/>
    <w:rsid w:val="005F2E49"/>
    <w:rsid w:val="005F301A"/>
    <w:rsid w:val="005F32D0"/>
    <w:rsid w:val="005F37FB"/>
    <w:rsid w:val="005F3861"/>
    <w:rsid w:val="005F3890"/>
    <w:rsid w:val="005F3AFE"/>
    <w:rsid w:val="005F3D71"/>
    <w:rsid w:val="005F3E20"/>
    <w:rsid w:val="005F3F86"/>
    <w:rsid w:val="005F41A4"/>
    <w:rsid w:val="005F454B"/>
    <w:rsid w:val="005F45ED"/>
    <w:rsid w:val="005F47D3"/>
    <w:rsid w:val="005F4994"/>
    <w:rsid w:val="005F4A60"/>
    <w:rsid w:val="005F4ACA"/>
    <w:rsid w:val="005F4B69"/>
    <w:rsid w:val="005F4C7F"/>
    <w:rsid w:val="005F5380"/>
    <w:rsid w:val="005F55F3"/>
    <w:rsid w:val="005F560E"/>
    <w:rsid w:val="005F56E7"/>
    <w:rsid w:val="005F5804"/>
    <w:rsid w:val="005F5AD3"/>
    <w:rsid w:val="005F5C06"/>
    <w:rsid w:val="005F5E2E"/>
    <w:rsid w:val="005F5E3D"/>
    <w:rsid w:val="005F6248"/>
    <w:rsid w:val="005F65DD"/>
    <w:rsid w:val="005F680C"/>
    <w:rsid w:val="005F68A5"/>
    <w:rsid w:val="005F69C3"/>
    <w:rsid w:val="005F6A34"/>
    <w:rsid w:val="005F6F26"/>
    <w:rsid w:val="005F7121"/>
    <w:rsid w:val="005F73E8"/>
    <w:rsid w:val="005F7797"/>
    <w:rsid w:val="005F7E7D"/>
    <w:rsid w:val="005F7FE9"/>
    <w:rsid w:val="006000BC"/>
    <w:rsid w:val="00600272"/>
    <w:rsid w:val="00600275"/>
    <w:rsid w:val="00600434"/>
    <w:rsid w:val="006005B0"/>
    <w:rsid w:val="0060089A"/>
    <w:rsid w:val="006009A4"/>
    <w:rsid w:val="00600CE3"/>
    <w:rsid w:val="00600D55"/>
    <w:rsid w:val="00600FEA"/>
    <w:rsid w:val="00601060"/>
    <w:rsid w:val="00601337"/>
    <w:rsid w:val="00601560"/>
    <w:rsid w:val="00601D26"/>
    <w:rsid w:val="00601D3D"/>
    <w:rsid w:val="00601E1D"/>
    <w:rsid w:val="00601F83"/>
    <w:rsid w:val="0060237C"/>
    <w:rsid w:val="00602707"/>
    <w:rsid w:val="0060280D"/>
    <w:rsid w:val="006030FC"/>
    <w:rsid w:val="00603250"/>
    <w:rsid w:val="006036D4"/>
    <w:rsid w:val="00603793"/>
    <w:rsid w:val="006037C0"/>
    <w:rsid w:val="006038F6"/>
    <w:rsid w:val="00603917"/>
    <w:rsid w:val="006039D5"/>
    <w:rsid w:val="00603C6F"/>
    <w:rsid w:val="00603D13"/>
    <w:rsid w:val="00604014"/>
    <w:rsid w:val="0060404B"/>
    <w:rsid w:val="006041AF"/>
    <w:rsid w:val="006047B9"/>
    <w:rsid w:val="00604992"/>
    <w:rsid w:val="00604A29"/>
    <w:rsid w:val="00604A58"/>
    <w:rsid w:val="00604AEE"/>
    <w:rsid w:val="00604BA6"/>
    <w:rsid w:val="00604FA0"/>
    <w:rsid w:val="00604FF3"/>
    <w:rsid w:val="00605019"/>
    <w:rsid w:val="0060527B"/>
    <w:rsid w:val="00605379"/>
    <w:rsid w:val="006055ED"/>
    <w:rsid w:val="006057F4"/>
    <w:rsid w:val="00605895"/>
    <w:rsid w:val="00605AF2"/>
    <w:rsid w:val="006061BE"/>
    <w:rsid w:val="00606289"/>
    <w:rsid w:val="00606711"/>
    <w:rsid w:val="00606860"/>
    <w:rsid w:val="00606A26"/>
    <w:rsid w:val="00606AED"/>
    <w:rsid w:val="00606C15"/>
    <w:rsid w:val="00606CE1"/>
    <w:rsid w:val="00606F0A"/>
    <w:rsid w:val="00606FFA"/>
    <w:rsid w:val="00607363"/>
    <w:rsid w:val="00607B89"/>
    <w:rsid w:val="006103CB"/>
    <w:rsid w:val="0061047C"/>
    <w:rsid w:val="00610B23"/>
    <w:rsid w:val="00610CB2"/>
    <w:rsid w:val="006114F4"/>
    <w:rsid w:val="00611607"/>
    <w:rsid w:val="00611784"/>
    <w:rsid w:val="00611BFC"/>
    <w:rsid w:val="0061201D"/>
    <w:rsid w:val="006125AB"/>
    <w:rsid w:val="006125D9"/>
    <w:rsid w:val="00612647"/>
    <w:rsid w:val="006126E7"/>
    <w:rsid w:val="00612B17"/>
    <w:rsid w:val="00612D68"/>
    <w:rsid w:val="00612EAD"/>
    <w:rsid w:val="00612F83"/>
    <w:rsid w:val="0061303D"/>
    <w:rsid w:val="006132DC"/>
    <w:rsid w:val="00613395"/>
    <w:rsid w:val="00613416"/>
    <w:rsid w:val="00613650"/>
    <w:rsid w:val="00613830"/>
    <w:rsid w:val="00613B69"/>
    <w:rsid w:val="00613BCE"/>
    <w:rsid w:val="0061408C"/>
    <w:rsid w:val="00614477"/>
    <w:rsid w:val="00614798"/>
    <w:rsid w:val="0061480A"/>
    <w:rsid w:val="00614975"/>
    <w:rsid w:val="006149AB"/>
    <w:rsid w:val="00614DED"/>
    <w:rsid w:val="00614E15"/>
    <w:rsid w:val="00614E5D"/>
    <w:rsid w:val="006152DD"/>
    <w:rsid w:val="006152FC"/>
    <w:rsid w:val="00615547"/>
    <w:rsid w:val="006156C2"/>
    <w:rsid w:val="00615A37"/>
    <w:rsid w:val="00615D3D"/>
    <w:rsid w:val="00615DA5"/>
    <w:rsid w:val="00615E63"/>
    <w:rsid w:val="00616236"/>
    <w:rsid w:val="0061641C"/>
    <w:rsid w:val="0061646B"/>
    <w:rsid w:val="0061669A"/>
    <w:rsid w:val="006166A9"/>
    <w:rsid w:val="00616BDB"/>
    <w:rsid w:val="00616E77"/>
    <w:rsid w:val="00616EE2"/>
    <w:rsid w:val="0061725F"/>
    <w:rsid w:val="00617663"/>
    <w:rsid w:val="00617745"/>
    <w:rsid w:val="00617A8B"/>
    <w:rsid w:val="00617BEC"/>
    <w:rsid w:val="00617C80"/>
    <w:rsid w:val="00617F3D"/>
    <w:rsid w:val="00617F51"/>
    <w:rsid w:val="00620098"/>
    <w:rsid w:val="00620359"/>
    <w:rsid w:val="0062048A"/>
    <w:rsid w:val="00620709"/>
    <w:rsid w:val="00620B87"/>
    <w:rsid w:val="00620D3D"/>
    <w:rsid w:val="00620E2D"/>
    <w:rsid w:val="00620E53"/>
    <w:rsid w:val="00620F72"/>
    <w:rsid w:val="00621172"/>
    <w:rsid w:val="006215AE"/>
    <w:rsid w:val="00621755"/>
    <w:rsid w:val="0062179A"/>
    <w:rsid w:val="006217EE"/>
    <w:rsid w:val="00621A7C"/>
    <w:rsid w:val="00621C95"/>
    <w:rsid w:val="00621F1A"/>
    <w:rsid w:val="00621F7A"/>
    <w:rsid w:val="006223F9"/>
    <w:rsid w:val="0062275A"/>
    <w:rsid w:val="00622D72"/>
    <w:rsid w:val="00622F80"/>
    <w:rsid w:val="00623410"/>
    <w:rsid w:val="006235BA"/>
    <w:rsid w:val="006235F3"/>
    <w:rsid w:val="00623755"/>
    <w:rsid w:val="006239BD"/>
    <w:rsid w:val="00623A39"/>
    <w:rsid w:val="00623CBE"/>
    <w:rsid w:val="006241F3"/>
    <w:rsid w:val="00624843"/>
    <w:rsid w:val="0062497A"/>
    <w:rsid w:val="00624D81"/>
    <w:rsid w:val="006255A5"/>
    <w:rsid w:val="0062562D"/>
    <w:rsid w:val="0062578B"/>
    <w:rsid w:val="006259F3"/>
    <w:rsid w:val="00625A00"/>
    <w:rsid w:val="00626041"/>
    <w:rsid w:val="006260A7"/>
    <w:rsid w:val="00626213"/>
    <w:rsid w:val="0062644E"/>
    <w:rsid w:val="00626524"/>
    <w:rsid w:val="006266F8"/>
    <w:rsid w:val="00626B1B"/>
    <w:rsid w:val="00626C84"/>
    <w:rsid w:val="00626E9F"/>
    <w:rsid w:val="00626FA6"/>
    <w:rsid w:val="0062720E"/>
    <w:rsid w:val="006273CE"/>
    <w:rsid w:val="00627810"/>
    <w:rsid w:val="00627AF4"/>
    <w:rsid w:val="00627B9B"/>
    <w:rsid w:val="00627D50"/>
    <w:rsid w:val="00627F2F"/>
    <w:rsid w:val="00630226"/>
    <w:rsid w:val="006303BB"/>
    <w:rsid w:val="0063068C"/>
    <w:rsid w:val="006307CC"/>
    <w:rsid w:val="00630B0A"/>
    <w:rsid w:val="00630FD3"/>
    <w:rsid w:val="00631113"/>
    <w:rsid w:val="0063119D"/>
    <w:rsid w:val="006311A6"/>
    <w:rsid w:val="00631598"/>
    <w:rsid w:val="00631958"/>
    <w:rsid w:val="00631BAA"/>
    <w:rsid w:val="00631C7E"/>
    <w:rsid w:val="00631DB4"/>
    <w:rsid w:val="00632049"/>
    <w:rsid w:val="0063234E"/>
    <w:rsid w:val="0063238A"/>
    <w:rsid w:val="006324CF"/>
    <w:rsid w:val="006324EF"/>
    <w:rsid w:val="00632A57"/>
    <w:rsid w:val="00632A6F"/>
    <w:rsid w:val="00632AA8"/>
    <w:rsid w:val="00632CC0"/>
    <w:rsid w:val="00632D26"/>
    <w:rsid w:val="00632F28"/>
    <w:rsid w:val="00633049"/>
    <w:rsid w:val="00633132"/>
    <w:rsid w:val="0063339A"/>
    <w:rsid w:val="00633742"/>
    <w:rsid w:val="0063377F"/>
    <w:rsid w:val="0063397F"/>
    <w:rsid w:val="006339D5"/>
    <w:rsid w:val="00633C90"/>
    <w:rsid w:val="00634282"/>
    <w:rsid w:val="00634746"/>
    <w:rsid w:val="00634B54"/>
    <w:rsid w:val="00634C6C"/>
    <w:rsid w:val="00634D73"/>
    <w:rsid w:val="00634D93"/>
    <w:rsid w:val="00634EA5"/>
    <w:rsid w:val="0063509B"/>
    <w:rsid w:val="0063554D"/>
    <w:rsid w:val="006355B1"/>
    <w:rsid w:val="0063574D"/>
    <w:rsid w:val="00635C83"/>
    <w:rsid w:val="00635F42"/>
    <w:rsid w:val="00635F5D"/>
    <w:rsid w:val="0063603F"/>
    <w:rsid w:val="006360E0"/>
    <w:rsid w:val="006361C1"/>
    <w:rsid w:val="00636570"/>
    <w:rsid w:val="00636643"/>
    <w:rsid w:val="00636804"/>
    <w:rsid w:val="006368B6"/>
    <w:rsid w:val="00636991"/>
    <w:rsid w:val="006369B4"/>
    <w:rsid w:val="00636B7C"/>
    <w:rsid w:val="00636BE1"/>
    <w:rsid w:val="00636DB3"/>
    <w:rsid w:val="00637193"/>
    <w:rsid w:val="006371FF"/>
    <w:rsid w:val="00637299"/>
    <w:rsid w:val="00637375"/>
    <w:rsid w:val="00637485"/>
    <w:rsid w:val="00637870"/>
    <w:rsid w:val="0063791C"/>
    <w:rsid w:val="00637A45"/>
    <w:rsid w:val="00637AED"/>
    <w:rsid w:val="00637BE6"/>
    <w:rsid w:val="006401D1"/>
    <w:rsid w:val="006403CD"/>
    <w:rsid w:val="00640440"/>
    <w:rsid w:val="006404F4"/>
    <w:rsid w:val="006405EA"/>
    <w:rsid w:val="00640608"/>
    <w:rsid w:val="006406B9"/>
    <w:rsid w:val="006407DA"/>
    <w:rsid w:val="00640838"/>
    <w:rsid w:val="006408A6"/>
    <w:rsid w:val="00640BDC"/>
    <w:rsid w:val="00640D96"/>
    <w:rsid w:val="00640E27"/>
    <w:rsid w:val="00640E3C"/>
    <w:rsid w:val="0064116A"/>
    <w:rsid w:val="006413FD"/>
    <w:rsid w:val="006414EE"/>
    <w:rsid w:val="006415A6"/>
    <w:rsid w:val="0064170A"/>
    <w:rsid w:val="006418A9"/>
    <w:rsid w:val="00641B33"/>
    <w:rsid w:val="00641D46"/>
    <w:rsid w:val="00641DE6"/>
    <w:rsid w:val="00641F18"/>
    <w:rsid w:val="00642152"/>
    <w:rsid w:val="0064240F"/>
    <w:rsid w:val="00642606"/>
    <w:rsid w:val="0064275B"/>
    <w:rsid w:val="00642A0F"/>
    <w:rsid w:val="00642BC8"/>
    <w:rsid w:val="00642C3B"/>
    <w:rsid w:val="00642D88"/>
    <w:rsid w:val="00642F4E"/>
    <w:rsid w:val="00642FB9"/>
    <w:rsid w:val="006430DF"/>
    <w:rsid w:val="0064314F"/>
    <w:rsid w:val="00643187"/>
    <w:rsid w:val="00643997"/>
    <w:rsid w:val="00643A64"/>
    <w:rsid w:val="00643B1D"/>
    <w:rsid w:val="00643CA9"/>
    <w:rsid w:val="00643D23"/>
    <w:rsid w:val="00643DB2"/>
    <w:rsid w:val="00643E9A"/>
    <w:rsid w:val="006441E0"/>
    <w:rsid w:val="00644247"/>
    <w:rsid w:val="0064450D"/>
    <w:rsid w:val="00644643"/>
    <w:rsid w:val="006448C2"/>
    <w:rsid w:val="00644CC0"/>
    <w:rsid w:val="00644ECA"/>
    <w:rsid w:val="0064514A"/>
    <w:rsid w:val="00645764"/>
    <w:rsid w:val="0064584E"/>
    <w:rsid w:val="00645DEE"/>
    <w:rsid w:val="0064609C"/>
    <w:rsid w:val="006462EE"/>
    <w:rsid w:val="00646393"/>
    <w:rsid w:val="0064660F"/>
    <w:rsid w:val="00646B6A"/>
    <w:rsid w:val="00646CFD"/>
    <w:rsid w:val="00646D76"/>
    <w:rsid w:val="00646EA1"/>
    <w:rsid w:val="0064702F"/>
    <w:rsid w:val="006474A1"/>
    <w:rsid w:val="006474E1"/>
    <w:rsid w:val="00647D9E"/>
    <w:rsid w:val="00647DBE"/>
    <w:rsid w:val="00647FB8"/>
    <w:rsid w:val="00650439"/>
    <w:rsid w:val="0065056F"/>
    <w:rsid w:val="00650791"/>
    <w:rsid w:val="006507A2"/>
    <w:rsid w:val="00650864"/>
    <w:rsid w:val="006509D1"/>
    <w:rsid w:val="006509E1"/>
    <w:rsid w:val="00650E4E"/>
    <w:rsid w:val="00651564"/>
    <w:rsid w:val="00651BC1"/>
    <w:rsid w:val="00651C4B"/>
    <w:rsid w:val="00651C70"/>
    <w:rsid w:val="00651D51"/>
    <w:rsid w:val="0065212A"/>
    <w:rsid w:val="006524B1"/>
    <w:rsid w:val="00652ACE"/>
    <w:rsid w:val="00652B9F"/>
    <w:rsid w:val="00652CA5"/>
    <w:rsid w:val="00652CD5"/>
    <w:rsid w:val="0065308C"/>
    <w:rsid w:val="006532DE"/>
    <w:rsid w:val="00653321"/>
    <w:rsid w:val="00653376"/>
    <w:rsid w:val="006533A4"/>
    <w:rsid w:val="00653416"/>
    <w:rsid w:val="0065356D"/>
    <w:rsid w:val="00653E13"/>
    <w:rsid w:val="006544AA"/>
    <w:rsid w:val="006544EB"/>
    <w:rsid w:val="006546A6"/>
    <w:rsid w:val="006547C8"/>
    <w:rsid w:val="00654843"/>
    <w:rsid w:val="00654BB9"/>
    <w:rsid w:val="00654F4A"/>
    <w:rsid w:val="00655394"/>
    <w:rsid w:val="0065584A"/>
    <w:rsid w:val="00655865"/>
    <w:rsid w:val="006558FE"/>
    <w:rsid w:val="00655B57"/>
    <w:rsid w:val="00655D42"/>
    <w:rsid w:val="00655F5E"/>
    <w:rsid w:val="00655FC3"/>
    <w:rsid w:val="00656029"/>
    <w:rsid w:val="00656488"/>
    <w:rsid w:val="00656666"/>
    <w:rsid w:val="00656B77"/>
    <w:rsid w:val="00656D88"/>
    <w:rsid w:val="00656FC3"/>
    <w:rsid w:val="006570A9"/>
    <w:rsid w:val="006574E4"/>
    <w:rsid w:val="00657515"/>
    <w:rsid w:val="00657558"/>
    <w:rsid w:val="00657803"/>
    <w:rsid w:val="00657A95"/>
    <w:rsid w:val="00657B6D"/>
    <w:rsid w:val="006600BF"/>
    <w:rsid w:val="0066024C"/>
    <w:rsid w:val="0066029E"/>
    <w:rsid w:val="006602CD"/>
    <w:rsid w:val="006604F1"/>
    <w:rsid w:val="00660898"/>
    <w:rsid w:val="00660D75"/>
    <w:rsid w:val="00660F46"/>
    <w:rsid w:val="00660FF7"/>
    <w:rsid w:val="0066102E"/>
    <w:rsid w:val="006611AA"/>
    <w:rsid w:val="00661322"/>
    <w:rsid w:val="006614BB"/>
    <w:rsid w:val="0066154F"/>
    <w:rsid w:val="006615B4"/>
    <w:rsid w:val="006615D2"/>
    <w:rsid w:val="00661663"/>
    <w:rsid w:val="00661773"/>
    <w:rsid w:val="00661B32"/>
    <w:rsid w:val="00661E6E"/>
    <w:rsid w:val="00661EC3"/>
    <w:rsid w:val="00661F4F"/>
    <w:rsid w:val="00661FBC"/>
    <w:rsid w:val="00662B62"/>
    <w:rsid w:val="00662B6F"/>
    <w:rsid w:val="00662D88"/>
    <w:rsid w:val="00662D8B"/>
    <w:rsid w:val="00663088"/>
    <w:rsid w:val="00663695"/>
    <w:rsid w:val="00663927"/>
    <w:rsid w:val="0066393A"/>
    <w:rsid w:val="00663A0F"/>
    <w:rsid w:val="00663C31"/>
    <w:rsid w:val="00664370"/>
    <w:rsid w:val="00664895"/>
    <w:rsid w:val="0066521D"/>
    <w:rsid w:val="00665324"/>
    <w:rsid w:val="0066535F"/>
    <w:rsid w:val="006653D7"/>
    <w:rsid w:val="00665825"/>
    <w:rsid w:val="00665AB2"/>
    <w:rsid w:val="00665AD4"/>
    <w:rsid w:val="00665BB5"/>
    <w:rsid w:val="00665C63"/>
    <w:rsid w:val="00665D55"/>
    <w:rsid w:val="00665DAB"/>
    <w:rsid w:val="00665E85"/>
    <w:rsid w:val="0066600A"/>
    <w:rsid w:val="0066609E"/>
    <w:rsid w:val="00666129"/>
    <w:rsid w:val="00666322"/>
    <w:rsid w:val="006664E5"/>
    <w:rsid w:val="00666650"/>
    <w:rsid w:val="00667DC1"/>
    <w:rsid w:val="00667EA2"/>
    <w:rsid w:val="00670034"/>
    <w:rsid w:val="006700A5"/>
    <w:rsid w:val="006705CC"/>
    <w:rsid w:val="00670792"/>
    <w:rsid w:val="00670FA4"/>
    <w:rsid w:val="006711DC"/>
    <w:rsid w:val="0067124C"/>
    <w:rsid w:val="006714C6"/>
    <w:rsid w:val="006715F8"/>
    <w:rsid w:val="006715FD"/>
    <w:rsid w:val="00671C01"/>
    <w:rsid w:val="00671CFA"/>
    <w:rsid w:val="00671DC6"/>
    <w:rsid w:val="00671F0D"/>
    <w:rsid w:val="00672197"/>
    <w:rsid w:val="0067221E"/>
    <w:rsid w:val="006722CD"/>
    <w:rsid w:val="006729AC"/>
    <w:rsid w:val="00672B80"/>
    <w:rsid w:val="00672F16"/>
    <w:rsid w:val="00672F3F"/>
    <w:rsid w:val="00672F65"/>
    <w:rsid w:val="00672FEE"/>
    <w:rsid w:val="00673112"/>
    <w:rsid w:val="00673423"/>
    <w:rsid w:val="0067345A"/>
    <w:rsid w:val="006734F1"/>
    <w:rsid w:val="006735BE"/>
    <w:rsid w:val="00673752"/>
    <w:rsid w:val="00673AEC"/>
    <w:rsid w:val="006741A5"/>
    <w:rsid w:val="0067431B"/>
    <w:rsid w:val="0067468F"/>
    <w:rsid w:val="00674759"/>
    <w:rsid w:val="0067492B"/>
    <w:rsid w:val="00674C2F"/>
    <w:rsid w:val="00674D9F"/>
    <w:rsid w:val="00674EB6"/>
    <w:rsid w:val="00674F92"/>
    <w:rsid w:val="00675061"/>
    <w:rsid w:val="006753B3"/>
    <w:rsid w:val="006756AA"/>
    <w:rsid w:val="00675844"/>
    <w:rsid w:val="0067588F"/>
    <w:rsid w:val="00675A64"/>
    <w:rsid w:val="00675EC9"/>
    <w:rsid w:val="0067606F"/>
    <w:rsid w:val="006761C3"/>
    <w:rsid w:val="006767EE"/>
    <w:rsid w:val="00676954"/>
    <w:rsid w:val="006769CC"/>
    <w:rsid w:val="00676AA7"/>
    <w:rsid w:val="00676B8E"/>
    <w:rsid w:val="00676DFC"/>
    <w:rsid w:val="00676E99"/>
    <w:rsid w:val="00676FA5"/>
    <w:rsid w:val="00677997"/>
    <w:rsid w:val="00677B17"/>
    <w:rsid w:val="00677B35"/>
    <w:rsid w:val="00677C78"/>
    <w:rsid w:val="00680051"/>
    <w:rsid w:val="006801D4"/>
    <w:rsid w:val="006803DD"/>
    <w:rsid w:val="006803F0"/>
    <w:rsid w:val="0068044B"/>
    <w:rsid w:val="0068047D"/>
    <w:rsid w:val="00680483"/>
    <w:rsid w:val="006804BC"/>
    <w:rsid w:val="006804E4"/>
    <w:rsid w:val="00680929"/>
    <w:rsid w:val="00680992"/>
    <w:rsid w:val="0068101B"/>
    <w:rsid w:val="0068107D"/>
    <w:rsid w:val="00681272"/>
    <w:rsid w:val="006814CD"/>
    <w:rsid w:val="0068163B"/>
    <w:rsid w:val="006816C6"/>
    <w:rsid w:val="00681717"/>
    <w:rsid w:val="00681730"/>
    <w:rsid w:val="0068192D"/>
    <w:rsid w:val="00681979"/>
    <w:rsid w:val="00681A86"/>
    <w:rsid w:val="00681B3B"/>
    <w:rsid w:val="00681C30"/>
    <w:rsid w:val="00681C9B"/>
    <w:rsid w:val="00681D27"/>
    <w:rsid w:val="00681ECF"/>
    <w:rsid w:val="00681F29"/>
    <w:rsid w:val="00681FBA"/>
    <w:rsid w:val="0068211A"/>
    <w:rsid w:val="00682555"/>
    <w:rsid w:val="006825FF"/>
    <w:rsid w:val="0068275F"/>
    <w:rsid w:val="006827AA"/>
    <w:rsid w:val="00682848"/>
    <w:rsid w:val="00682B0A"/>
    <w:rsid w:val="00682C3E"/>
    <w:rsid w:val="00682CCB"/>
    <w:rsid w:val="00682CF7"/>
    <w:rsid w:val="00683002"/>
    <w:rsid w:val="006830C9"/>
    <w:rsid w:val="00683321"/>
    <w:rsid w:val="006833BC"/>
    <w:rsid w:val="006834B5"/>
    <w:rsid w:val="006834C8"/>
    <w:rsid w:val="006834F7"/>
    <w:rsid w:val="00683F08"/>
    <w:rsid w:val="00683F57"/>
    <w:rsid w:val="0068423F"/>
    <w:rsid w:val="00684251"/>
    <w:rsid w:val="00684281"/>
    <w:rsid w:val="00684409"/>
    <w:rsid w:val="00684592"/>
    <w:rsid w:val="0068477F"/>
    <w:rsid w:val="00684818"/>
    <w:rsid w:val="006849DE"/>
    <w:rsid w:val="006851D9"/>
    <w:rsid w:val="006852B7"/>
    <w:rsid w:val="0068530A"/>
    <w:rsid w:val="0068594B"/>
    <w:rsid w:val="00686043"/>
    <w:rsid w:val="00686205"/>
    <w:rsid w:val="00686321"/>
    <w:rsid w:val="0068699B"/>
    <w:rsid w:val="006869C7"/>
    <w:rsid w:val="00686BB1"/>
    <w:rsid w:val="00686C4F"/>
    <w:rsid w:val="00686D1B"/>
    <w:rsid w:val="00686F77"/>
    <w:rsid w:val="00687265"/>
    <w:rsid w:val="0068747D"/>
    <w:rsid w:val="00687586"/>
    <w:rsid w:val="00687670"/>
    <w:rsid w:val="00687A95"/>
    <w:rsid w:val="00687AC4"/>
    <w:rsid w:val="00687B4F"/>
    <w:rsid w:val="00687CC5"/>
    <w:rsid w:val="00687CDD"/>
    <w:rsid w:val="00687E44"/>
    <w:rsid w:val="00690012"/>
    <w:rsid w:val="006900B8"/>
    <w:rsid w:val="006902E2"/>
    <w:rsid w:val="006904FD"/>
    <w:rsid w:val="00690591"/>
    <w:rsid w:val="00690737"/>
    <w:rsid w:val="0069085D"/>
    <w:rsid w:val="00690894"/>
    <w:rsid w:val="00690B2F"/>
    <w:rsid w:val="00690C61"/>
    <w:rsid w:val="00690CF7"/>
    <w:rsid w:val="00690D07"/>
    <w:rsid w:val="00690EF0"/>
    <w:rsid w:val="00690F8D"/>
    <w:rsid w:val="006910A9"/>
    <w:rsid w:val="00691108"/>
    <w:rsid w:val="00691137"/>
    <w:rsid w:val="006912C6"/>
    <w:rsid w:val="00691504"/>
    <w:rsid w:val="0069151C"/>
    <w:rsid w:val="0069162A"/>
    <w:rsid w:val="00691803"/>
    <w:rsid w:val="00691F07"/>
    <w:rsid w:val="006920C6"/>
    <w:rsid w:val="00692360"/>
    <w:rsid w:val="006924D2"/>
    <w:rsid w:val="0069252C"/>
    <w:rsid w:val="00692937"/>
    <w:rsid w:val="00692950"/>
    <w:rsid w:val="00692A36"/>
    <w:rsid w:val="00692A8A"/>
    <w:rsid w:val="00692E34"/>
    <w:rsid w:val="00693172"/>
    <w:rsid w:val="00693379"/>
    <w:rsid w:val="00693453"/>
    <w:rsid w:val="00693484"/>
    <w:rsid w:val="006935CD"/>
    <w:rsid w:val="00693B1D"/>
    <w:rsid w:val="00693D54"/>
    <w:rsid w:val="00694021"/>
    <w:rsid w:val="0069412A"/>
    <w:rsid w:val="006945CA"/>
    <w:rsid w:val="00694637"/>
    <w:rsid w:val="006946D8"/>
    <w:rsid w:val="0069483A"/>
    <w:rsid w:val="006949E8"/>
    <w:rsid w:val="00694A3E"/>
    <w:rsid w:val="00694AAD"/>
    <w:rsid w:val="00694C71"/>
    <w:rsid w:val="00694D70"/>
    <w:rsid w:val="00694F22"/>
    <w:rsid w:val="00694FD3"/>
    <w:rsid w:val="0069501D"/>
    <w:rsid w:val="006957B9"/>
    <w:rsid w:val="00695815"/>
    <w:rsid w:val="00695BD0"/>
    <w:rsid w:val="00695D39"/>
    <w:rsid w:val="00695E13"/>
    <w:rsid w:val="00695EB8"/>
    <w:rsid w:val="00696068"/>
    <w:rsid w:val="0069623B"/>
    <w:rsid w:val="00696586"/>
    <w:rsid w:val="00696675"/>
    <w:rsid w:val="006968D1"/>
    <w:rsid w:val="00696A2A"/>
    <w:rsid w:val="00696A3F"/>
    <w:rsid w:val="00696A8D"/>
    <w:rsid w:val="00697138"/>
    <w:rsid w:val="00697188"/>
    <w:rsid w:val="00697314"/>
    <w:rsid w:val="006973D9"/>
    <w:rsid w:val="00697548"/>
    <w:rsid w:val="00697877"/>
    <w:rsid w:val="0069798A"/>
    <w:rsid w:val="00697A5B"/>
    <w:rsid w:val="00697B3E"/>
    <w:rsid w:val="00697BF6"/>
    <w:rsid w:val="00697F27"/>
    <w:rsid w:val="006A0196"/>
    <w:rsid w:val="006A042D"/>
    <w:rsid w:val="006A06F1"/>
    <w:rsid w:val="006A0781"/>
    <w:rsid w:val="006A08BC"/>
    <w:rsid w:val="006A0BA1"/>
    <w:rsid w:val="006A0E6E"/>
    <w:rsid w:val="006A0EF1"/>
    <w:rsid w:val="006A0FA5"/>
    <w:rsid w:val="006A1473"/>
    <w:rsid w:val="006A14EC"/>
    <w:rsid w:val="006A163D"/>
    <w:rsid w:val="006A1700"/>
    <w:rsid w:val="006A1839"/>
    <w:rsid w:val="006A1960"/>
    <w:rsid w:val="006A19D8"/>
    <w:rsid w:val="006A1E9E"/>
    <w:rsid w:val="006A1FC5"/>
    <w:rsid w:val="006A2134"/>
    <w:rsid w:val="006A2345"/>
    <w:rsid w:val="006A2AD0"/>
    <w:rsid w:val="006A2B09"/>
    <w:rsid w:val="006A2B22"/>
    <w:rsid w:val="006A2BE1"/>
    <w:rsid w:val="006A2C0F"/>
    <w:rsid w:val="006A2F4D"/>
    <w:rsid w:val="006A3276"/>
    <w:rsid w:val="006A3DE1"/>
    <w:rsid w:val="006A3E34"/>
    <w:rsid w:val="006A3F8F"/>
    <w:rsid w:val="006A3FD1"/>
    <w:rsid w:val="006A42EB"/>
    <w:rsid w:val="006A470A"/>
    <w:rsid w:val="006A4A86"/>
    <w:rsid w:val="006A4B40"/>
    <w:rsid w:val="006A4D1C"/>
    <w:rsid w:val="006A508B"/>
    <w:rsid w:val="006A5234"/>
    <w:rsid w:val="006A5377"/>
    <w:rsid w:val="006A575A"/>
    <w:rsid w:val="006A5A3D"/>
    <w:rsid w:val="006A607A"/>
    <w:rsid w:val="006A6110"/>
    <w:rsid w:val="006A62A4"/>
    <w:rsid w:val="006A62EF"/>
    <w:rsid w:val="006A69BE"/>
    <w:rsid w:val="006A6D14"/>
    <w:rsid w:val="006A6DF5"/>
    <w:rsid w:val="006A7098"/>
    <w:rsid w:val="006A7117"/>
    <w:rsid w:val="006A71E9"/>
    <w:rsid w:val="006A7282"/>
    <w:rsid w:val="006A73F6"/>
    <w:rsid w:val="006A7402"/>
    <w:rsid w:val="006A751B"/>
    <w:rsid w:val="006A77C1"/>
    <w:rsid w:val="006A7861"/>
    <w:rsid w:val="006A78BC"/>
    <w:rsid w:val="006A78F9"/>
    <w:rsid w:val="006A791A"/>
    <w:rsid w:val="006A7B91"/>
    <w:rsid w:val="006A7CA2"/>
    <w:rsid w:val="006A7EA6"/>
    <w:rsid w:val="006B0097"/>
    <w:rsid w:val="006B0253"/>
    <w:rsid w:val="006B0CA1"/>
    <w:rsid w:val="006B11B8"/>
    <w:rsid w:val="006B11E4"/>
    <w:rsid w:val="006B14DF"/>
    <w:rsid w:val="006B17E7"/>
    <w:rsid w:val="006B1871"/>
    <w:rsid w:val="006B1D5E"/>
    <w:rsid w:val="006B1DF5"/>
    <w:rsid w:val="006B1F4A"/>
    <w:rsid w:val="006B2099"/>
    <w:rsid w:val="006B229B"/>
    <w:rsid w:val="006B235A"/>
    <w:rsid w:val="006B23C1"/>
    <w:rsid w:val="006B2470"/>
    <w:rsid w:val="006B2601"/>
    <w:rsid w:val="006B293D"/>
    <w:rsid w:val="006B294F"/>
    <w:rsid w:val="006B2AF1"/>
    <w:rsid w:val="006B2B60"/>
    <w:rsid w:val="006B2BE1"/>
    <w:rsid w:val="006B30CA"/>
    <w:rsid w:val="006B3326"/>
    <w:rsid w:val="006B36D1"/>
    <w:rsid w:val="006B3CD0"/>
    <w:rsid w:val="006B3D96"/>
    <w:rsid w:val="006B40CD"/>
    <w:rsid w:val="006B40E7"/>
    <w:rsid w:val="006B4105"/>
    <w:rsid w:val="006B4345"/>
    <w:rsid w:val="006B435D"/>
    <w:rsid w:val="006B46A4"/>
    <w:rsid w:val="006B4ADB"/>
    <w:rsid w:val="006B4BA4"/>
    <w:rsid w:val="006B4EA2"/>
    <w:rsid w:val="006B4F0F"/>
    <w:rsid w:val="006B556B"/>
    <w:rsid w:val="006B57BC"/>
    <w:rsid w:val="006B582C"/>
    <w:rsid w:val="006B59A5"/>
    <w:rsid w:val="006B5F6B"/>
    <w:rsid w:val="006B6282"/>
    <w:rsid w:val="006B64DA"/>
    <w:rsid w:val="006B69D9"/>
    <w:rsid w:val="006B69DB"/>
    <w:rsid w:val="006B6C06"/>
    <w:rsid w:val="006B6DAB"/>
    <w:rsid w:val="006B74C2"/>
    <w:rsid w:val="006B7D45"/>
    <w:rsid w:val="006B7DE5"/>
    <w:rsid w:val="006B7E8B"/>
    <w:rsid w:val="006C020B"/>
    <w:rsid w:val="006C060E"/>
    <w:rsid w:val="006C0716"/>
    <w:rsid w:val="006C0D12"/>
    <w:rsid w:val="006C128B"/>
    <w:rsid w:val="006C137B"/>
    <w:rsid w:val="006C1672"/>
    <w:rsid w:val="006C17F5"/>
    <w:rsid w:val="006C1AAE"/>
    <w:rsid w:val="006C1CF8"/>
    <w:rsid w:val="006C1DBC"/>
    <w:rsid w:val="006C1DFD"/>
    <w:rsid w:val="006C1E0F"/>
    <w:rsid w:val="006C245B"/>
    <w:rsid w:val="006C24DC"/>
    <w:rsid w:val="006C24F7"/>
    <w:rsid w:val="006C2A9A"/>
    <w:rsid w:val="006C2AA8"/>
    <w:rsid w:val="006C3065"/>
    <w:rsid w:val="006C3149"/>
    <w:rsid w:val="006C33BF"/>
    <w:rsid w:val="006C3627"/>
    <w:rsid w:val="006C3A61"/>
    <w:rsid w:val="006C3BDB"/>
    <w:rsid w:val="006C3DE1"/>
    <w:rsid w:val="006C435B"/>
    <w:rsid w:val="006C44CF"/>
    <w:rsid w:val="006C4798"/>
    <w:rsid w:val="006C47FA"/>
    <w:rsid w:val="006C49EB"/>
    <w:rsid w:val="006C4B8B"/>
    <w:rsid w:val="006C52A5"/>
    <w:rsid w:val="006C542E"/>
    <w:rsid w:val="006C54ED"/>
    <w:rsid w:val="006C5793"/>
    <w:rsid w:val="006C59AD"/>
    <w:rsid w:val="006C5B72"/>
    <w:rsid w:val="006C5E2F"/>
    <w:rsid w:val="006C63A6"/>
    <w:rsid w:val="006C6CC0"/>
    <w:rsid w:val="006C6D20"/>
    <w:rsid w:val="006C7129"/>
    <w:rsid w:val="006C720A"/>
    <w:rsid w:val="006C7337"/>
    <w:rsid w:val="006C73FD"/>
    <w:rsid w:val="006C7552"/>
    <w:rsid w:val="006C76EE"/>
    <w:rsid w:val="006C79F5"/>
    <w:rsid w:val="006C7BF1"/>
    <w:rsid w:val="006C7C19"/>
    <w:rsid w:val="006C7CFF"/>
    <w:rsid w:val="006C7FCD"/>
    <w:rsid w:val="006D00AC"/>
    <w:rsid w:val="006D0947"/>
    <w:rsid w:val="006D097B"/>
    <w:rsid w:val="006D0CCE"/>
    <w:rsid w:val="006D0DE1"/>
    <w:rsid w:val="006D0E8F"/>
    <w:rsid w:val="006D11B0"/>
    <w:rsid w:val="006D12DE"/>
    <w:rsid w:val="006D12EE"/>
    <w:rsid w:val="006D14F2"/>
    <w:rsid w:val="006D1513"/>
    <w:rsid w:val="006D1C10"/>
    <w:rsid w:val="006D1DE3"/>
    <w:rsid w:val="006D1F82"/>
    <w:rsid w:val="006D2032"/>
    <w:rsid w:val="006D205B"/>
    <w:rsid w:val="006D21C3"/>
    <w:rsid w:val="006D2286"/>
    <w:rsid w:val="006D2295"/>
    <w:rsid w:val="006D27E4"/>
    <w:rsid w:val="006D282C"/>
    <w:rsid w:val="006D28A3"/>
    <w:rsid w:val="006D2B27"/>
    <w:rsid w:val="006D2D51"/>
    <w:rsid w:val="006D2D7F"/>
    <w:rsid w:val="006D2D8F"/>
    <w:rsid w:val="006D2EDF"/>
    <w:rsid w:val="006D2EF4"/>
    <w:rsid w:val="006D2F4E"/>
    <w:rsid w:val="006D32CD"/>
    <w:rsid w:val="006D3313"/>
    <w:rsid w:val="006D3573"/>
    <w:rsid w:val="006D3981"/>
    <w:rsid w:val="006D3C45"/>
    <w:rsid w:val="006D4027"/>
    <w:rsid w:val="006D4611"/>
    <w:rsid w:val="006D4735"/>
    <w:rsid w:val="006D4C72"/>
    <w:rsid w:val="006D4DEE"/>
    <w:rsid w:val="006D5244"/>
    <w:rsid w:val="006D5302"/>
    <w:rsid w:val="006D56EF"/>
    <w:rsid w:val="006D5AB0"/>
    <w:rsid w:val="006D5B68"/>
    <w:rsid w:val="006D5D35"/>
    <w:rsid w:val="006D5E98"/>
    <w:rsid w:val="006D65EB"/>
    <w:rsid w:val="006D65F7"/>
    <w:rsid w:val="006D65F8"/>
    <w:rsid w:val="006D6869"/>
    <w:rsid w:val="006D696B"/>
    <w:rsid w:val="006D6CC2"/>
    <w:rsid w:val="006D6E46"/>
    <w:rsid w:val="006D71CE"/>
    <w:rsid w:val="006D77D5"/>
    <w:rsid w:val="006D78AD"/>
    <w:rsid w:val="006D7C35"/>
    <w:rsid w:val="006E019E"/>
    <w:rsid w:val="006E0349"/>
    <w:rsid w:val="006E0726"/>
    <w:rsid w:val="006E072A"/>
    <w:rsid w:val="006E0830"/>
    <w:rsid w:val="006E0919"/>
    <w:rsid w:val="006E0ADE"/>
    <w:rsid w:val="006E0E3F"/>
    <w:rsid w:val="006E10CC"/>
    <w:rsid w:val="006E1329"/>
    <w:rsid w:val="006E134B"/>
    <w:rsid w:val="006E1442"/>
    <w:rsid w:val="006E1549"/>
    <w:rsid w:val="006E1A95"/>
    <w:rsid w:val="006E1CF8"/>
    <w:rsid w:val="006E1D35"/>
    <w:rsid w:val="006E1E26"/>
    <w:rsid w:val="006E1EFD"/>
    <w:rsid w:val="006E21C0"/>
    <w:rsid w:val="006E2324"/>
    <w:rsid w:val="006E23D8"/>
    <w:rsid w:val="006E23E9"/>
    <w:rsid w:val="006E245D"/>
    <w:rsid w:val="006E24BB"/>
    <w:rsid w:val="006E24E3"/>
    <w:rsid w:val="006E279F"/>
    <w:rsid w:val="006E2801"/>
    <w:rsid w:val="006E28A8"/>
    <w:rsid w:val="006E2A55"/>
    <w:rsid w:val="006E3357"/>
    <w:rsid w:val="006E3457"/>
    <w:rsid w:val="006E3499"/>
    <w:rsid w:val="006E35E2"/>
    <w:rsid w:val="006E366F"/>
    <w:rsid w:val="006E3798"/>
    <w:rsid w:val="006E3AD4"/>
    <w:rsid w:val="006E41CC"/>
    <w:rsid w:val="006E42C8"/>
    <w:rsid w:val="006E457A"/>
    <w:rsid w:val="006E4669"/>
    <w:rsid w:val="006E4741"/>
    <w:rsid w:val="006E476E"/>
    <w:rsid w:val="006E495A"/>
    <w:rsid w:val="006E4D6E"/>
    <w:rsid w:val="006E4D80"/>
    <w:rsid w:val="006E4E3F"/>
    <w:rsid w:val="006E4FF5"/>
    <w:rsid w:val="006E4FF8"/>
    <w:rsid w:val="006E53B0"/>
    <w:rsid w:val="006E54C0"/>
    <w:rsid w:val="006E56DE"/>
    <w:rsid w:val="006E56F3"/>
    <w:rsid w:val="006E5731"/>
    <w:rsid w:val="006E5737"/>
    <w:rsid w:val="006E5802"/>
    <w:rsid w:val="006E597B"/>
    <w:rsid w:val="006E5A76"/>
    <w:rsid w:val="006E5D95"/>
    <w:rsid w:val="006E60C8"/>
    <w:rsid w:val="006E62D3"/>
    <w:rsid w:val="006E6323"/>
    <w:rsid w:val="006E64CD"/>
    <w:rsid w:val="006E6887"/>
    <w:rsid w:val="006E6AC8"/>
    <w:rsid w:val="006E6C2D"/>
    <w:rsid w:val="006E6D72"/>
    <w:rsid w:val="006E6FA8"/>
    <w:rsid w:val="006E7443"/>
    <w:rsid w:val="006E7658"/>
    <w:rsid w:val="006E77D4"/>
    <w:rsid w:val="006E7844"/>
    <w:rsid w:val="006E7883"/>
    <w:rsid w:val="006E7F13"/>
    <w:rsid w:val="006E7FBC"/>
    <w:rsid w:val="006F005A"/>
    <w:rsid w:val="006F0060"/>
    <w:rsid w:val="006F00A2"/>
    <w:rsid w:val="006F01DF"/>
    <w:rsid w:val="006F03F4"/>
    <w:rsid w:val="006F05C4"/>
    <w:rsid w:val="006F0690"/>
    <w:rsid w:val="006F0AD5"/>
    <w:rsid w:val="006F0BC6"/>
    <w:rsid w:val="006F0D05"/>
    <w:rsid w:val="006F0DFB"/>
    <w:rsid w:val="006F0F65"/>
    <w:rsid w:val="006F1947"/>
    <w:rsid w:val="006F1A5F"/>
    <w:rsid w:val="006F1C99"/>
    <w:rsid w:val="006F1D97"/>
    <w:rsid w:val="006F1F1D"/>
    <w:rsid w:val="006F251F"/>
    <w:rsid w:val="006F2640"/>
    <w:rsid w:val="006F26FA"/>
    <w:rsid w:val="006F2AD6"/>
    <w:rsid w:val="006F2E0E"/>
    <w:rsid w:val="006F32E0"/>
    <w:rsid w:val="006F3412"/>
    <w:rsid w:val="006F3524"/>
    <w:rsid w:val="006F353A"/>
    <w:rsid w:val="006F37F6"/>
    <w:rsid w:val="006F3FBE"/>
    <w:rsid w:val="006F4011"/>
    <w:rsid w:val="006F41F4"/>
    <w:rsid w:val="006F43F7"/>
    <w:rsid w:val="006F44E6"/>
    <w:rsid w:val="006F4EAF"/>
    <w:rsid w:val="006F5150"/>
    <w:rsid w:val="006F52D6"/>
    <w:rsid w:val="006F5329"/>
    <w:rsid w:val="006F53EA"/>
    <w:rsid w:val="006F54A9"/>
    <w:rsid w:val="006F5628"/>
    <w:rsid w:val="006F5886"/>
    <w:rsid w:val="006F5CDC"/>
    <w:rsid w:val="006F5D40"/>
    <w:rsid w:val="006F5DFF"/>
    <w:rsid w:val="006F60A9"/>
    <w:rsid w:val="006F62C4"/>
    <w:rsid w:val="006F63AE"/>
    <w:rsid w:val="006F64A8"/>
    <w:rsid w:val="006F64F4"/>
    <w:rsid w:val="006F68A5"/>
    <w:rsid w:val="006F690E"/>
    <w:rsid w:val="006F6924"/>
    <w:rsid w:val="006F69F9"/>
    <w:rsid w:val="006F6A83"/>
    <w:rsid w:val="006F6C32"/>
    <w:rsid w:val="006F70A6"/>
    <w:rsid w:val="006F7220"/>
    <w:rsid w:val="006F7987"/>
    <w:rsid w:val="006F79F0"/>
    <w:rsid w:val="006F7BC0"/>
    <w:rsid w:val="006F7BE3"/>
    <w:rsid w:val="006F7D6C"/>
    <w:rsid w:val="006F7E1C"/>
    <w:rsid w:val="006F7E47"/>
    <w:rsid w:val="006F7EB6"/>
    <w:rsid w:val="00700052"/>
    <w:rsid w:val="007002E4"/>
    <w:rsid w:val="00700485"/>
    <w:rsid w:val="007005D4"/>
    <w:rsid w:val="007005E8"/>
    <w:rsid w:val="00700602"/>
    <w:rsid w:val="00700682"/>
    <w:rsid w:val="007006EB"/>
    <w:rsid w:val="00700CB8"/>
    <w:rsid w:val="00700D76"/>
    <w:rsid w:val="0070128A"/>
    <w:rsid w:val="00701741"/>
    <w:rsid w:val="00701928"/>
    <w:rsid w:val="00701985"/>
    <w:rsid w:val="00701A00"/>
    <w:rsid w:val="00701C14"/>
    <w:rsid w:val="00701C61"/>
    <w:rsid w:val="0070207A"/>
    <w:rsid w:val="0070231E"/>
    <w:rsid w:val="00702708"/>
    <w:rsid w:val="00702778"/>
    <w:rsid w:val="00702892"/>
    <w:rsid w:val="00702968"/>
    <w:rsid w:val="00702C28"/>
    <w:rsid w:val="0070337C"/>
    <w:rsid w:val="00703663"/>
    <w:rsid w:val="007040D8"/>
    <w:rsid w:val="00704117"/>
    <w:rsid w:val="007041A8"/>
    <w:rsid w:val="007044BB"/>
    <w:rsid w:val="00704697"/>
    <w:rsid w:val="00704AEC"/>
    <w:rsid w:val="00704FF5"/>
    <w:rsid w:val="0070503E"/>
    <w:rsid w:val="007050EA"/>
    <w:rsid w:val="007052FE"/>
    <w:rsid w:val="00705337"/>
    <w:rsid w:val="00705497"/>
    <w:rsid w:val="00705854"/>
    <w:rsid w:val="0070589F"/>
    <w:rsid w:val="00705A4B"/>
    <w:rsid w:val="00705B65"/>
    <w:rsid w:val="00705BA3"/>
    <w:rsid w:val="00705BCE"/>
    <w:rsid w:val="00705C7D"/>
    <w:rsid w:val="0070612B"/>
    <w:rsid w:val="0070638E"/>
    <w:rsid w:val="0070655D"/>
    <w:rsid w:val="007066C7"/>
    <w:rsid w:val="0070674D"/>
    <w:rsid w:val="007067B6"/>
    <w:rsid w:val="00706867"/>
    <w:rsid w:val="00706DCE"/>
    <w:rsid w:val="00707038"/>
    <w:rsid w:val="007077A3"/>
    <w:rsid w:val="00707A86"/>
    <w:rsid w:val="00707E54"/>
    <w:rsid w:val="007103EC"/>
    <w:rsid w:val="007106BA"/>
    <w:rsid w:val="00710986"/>
    <w:rsid w:val="00710B48"/>
    <w:rsid w:val="00710C61"/>
    <w:rsid w:val="00710DD4"/>
    <w:rsid w:val="00710E43"/>
    <w:rsid w:val="0071114B"/>
    <w:rsid w:val="00711390"/>
    <w:rsid w:val="007115A5"/>
    <w:rsid w:val="007117DF"/>
    <w:rsid w:val="00711804"/>
    <w:rsid w:val="0071180B"/>
    <w:rsid w:val="00711992"/>
    <w:rsid w:val="00711C16"/>
    <w:rsid w:val="00711DBE"/>
    <w:rsid w:val="00711F55"/>
    <w:rsid w:val="00712129"/>
    <w:rsid w:val="007121C0"/>
    <w:rsid w:val="0071238F"/>
    <w:rsid w:val="007123C5"/>
    <w:rsid w:val="0071258A"/>
    <w:rsid w:val="0071259E"/>
    <w:rsid w:val="00712648"/>
    <w:rsid w:val="007128EA"/>
    <w:rsid w:val="00712966"/>
    <w:rsid w:val="00712BF1"/>
    <w:rsid w:val="00712C13"/>
    <w:rsid w:val="00712E86"/>
    <w:rsid w:val="00712F0E"/>
    <w:rsid w:val="00712FB5"/>
    <w:rsid w:val="0071338D"/>
    <w:rsid w:val="00713585"/>
    <w:rsid w:val="007136FD"/>
    <w:rsid w:val="00713A0A"/>
    <w:rsid w:val="00713C77"/>
    <w:rsid w:val="00713D2C"/>
    <w:rsid w:val="007141D0"/>
    <w:rsid w:val="00714436"/>
    <w:rsid w:val="007144C2"/>
    <w:rsid w:val="0071463C"/>
    <w:rsid w:val="00714918"/>
    <w:rsid w:val="00714A7A"/>
    <w:rsid w:val="00714B0A"/>
    <w:rsid w:val="007156B8"/>
    <w:rsid w:val="007157D9"/>
    <w:rsid w:val="00715AB9"/>
    <w:rsid w:val="00715CCF"/>
    <w:rsid w:val="00715DA7"/>
    <w:rsid w:val="00715F15"/>
    <w:rsid w:val="007161CC"/>
    <w:rsid w:val="007162E9"/>
    <w:rsid w:val="00716379"/>
    <w:rsid w:val="007163AE"/>
    <w:rsid w:val="00716431"/>
    <w:rsid w:val="00716592"/>
    <w:rsid w:val="00716A2A"/>
    <w:rsid w:val="00716BC3"/>
    <w:rsid w:val="00716CA3"/>
    <w:rsid w:val="00716E47"/>
    <w:rsid w:val="00716F2E"/>
    <w:rsid w:val="00717057"/>
    <w:rsid w:val="007170AF"/>
    <w:rsid w:val="00717138"/>
    <w:rsid w:val="0071761F"/>
    <w:rsid w:val="00717AAB"/>
    <w:rsid w:val="00717C26"/>
    <w:rsid w:val="00717F3B"/>
    <w:rsid w:val="00717F5F"/>
    <w:rsid w:val="00717F92"/>
    <w:rsid w:val="00720015"/>
    <w:rsid w:val="007203F0"/>
    <w:rsid w:val="00720550"/>
    <w:rsid w:val="0072075A"/>
    <w:rsid w:val="00720C42"/>
    <w:rsid w:val="00720C5F"/>
    <w:rsid w:val="00720D8F"/>
    <w:rsid w:val="0072107F"/>
    <w:rsid w:val="0072108E"/>
    <w:rsid w:val="007210F1"/>
    <w:rsid w:val="00721125"/>
    <w:rsid w:val="00721354"/>
    <w:rsid w:val="0072155D"/>
    <w:rsid w:val="00721720"/>
    <w:rsid w:val="0072172D"/>
    <w:rsid w:val="0072174A"/>
    <w:rsid w:val="00721AFC"/>
    <w:rsid w:val="00721B0F"/>
    <w:rsid w:val="00721B67"/>
    <w:rsid w:val="00721CD0"/>
    <w:rsid w:val="00721CF8"/>
    <w:rsid w:val="00721D0A"/>
    <w:rsid w:val="00721F15"/>
    <w:rsid w:val="00722083"/>
    <w:rsid w:val="00722330"/>
    <w:rsid w:val="0072248E"/>
    <w:rsid w:val="00722538"/>
    <w:rsid w:val="00722A2E"/>
    <w:rsid w:val="00722A42"/>
    <w:rsid w:val="00722C8B"/>
    <w:rsid w:val="00722D31"/>
    <w:rsid w:val="00722DCB"/>
    <w:rsid w:val="00722E07"/>
    <w:rsid w:val="00723038"/>
    <w:rsid w:val="0072323B"/>
    <w:rsid w:val="007235AC"/>
    <w:rsid w:val="007235B0"/>
    <w:rsid w:val="00723641"/>
    <w:rsid w:val="00723657"/>
    <w:rsid w:val="00723734"/>
    <w:rsid w:val="00723A7B"/>
    <w:rsid w:val="00723A94"/>
    <w:rsid w:val="00723D74"/>
    <w:rsid w:val="0072407A"/>
    <w:rsid w:val="007241F4"/>
    <w:rsid w:val="00724217"/>
    <w:rsid w:val="00724901"/>
    <w:rsid w:val="00724A44"/>
    <w:rsid w:val="00724C54"/>
    <w:rsid w:val="00724E1E"/>
    <w:rsid w:val="00725013"/>
    <w:rsid w:val="0072505C"/>
    <w:rsid w:val="00725064"/>
    <w:rsid w:val="007252FA"/>
    <w:rsid w:val="007257D4"/>
    <w:rsid w:val="0072594B"/>
    <w:rsid w:val="0072595A"/>
    <w:rsid w:val="007259B9"/>
    <w:rsid w:val="00725BD8"/>
    <w:rsid w:val="00725C03"/>
    <w:rsid w:val="00725E71"/>
    <w:rsid w:val="007260D1"/>
    <w:rsid w:val="00726136"/>
    <w:rsid w:val="00726695"/>
    <w:rsid w:val="007267B7"/>
    <w:rsid w:val="007268F7"/>
    <w:rsid w:val="0072694F"/>
    <w:rsid w:val="00726ADE"/>
    <w:rsid w:val="00726CC1"/>
    <w:rsid w:val="00726DAE"/>
    <w:rsid w:val="00726F6F"/>
    <w:rsid w:val="0072752C"/>
    <w:rsid w:val="00727597"/>
    <w:rsid w:val="00727694"/>
    <w:rsid w:val="007277F6"/>
    <w:rsid w:val="007279B4"/>
    <w:rsid w:val="00727B38"/>
    <w:rsid w:val="00727B99"/>
    <w:rsid w:val="00727D35"/>
    <w:rsid w:val="00727F3A"/>
    <w:rsid w:val="007300EE"/>
    <w:rsid w:val="007303C5"/>
    <w:rsid w:val="0073046D"/>
    <w:rsid w:val="007305F3"/>
    <w:rsid w:val="00730839"/>
    <w:rsid w:val="00730894"/>
    <w:rsid w:val="00730C22"/>
    <w:rsid w:val="00730F72"/>
    <w:rsid w:val="00731BEF"/>
    <w:rsid w:val="00731CC3"/>
    <w:rsid w:val="00731EF8"/>
    <w:rsid w:val="00732035"/>
    <w:rsid w:val="00732046"/>
    <w:rsid w:val="00732056"/>
    <w:rsid w:val="0073224F"/>
    <w:rsid w:val="00732371"/>
    <w:rsid w:val="00732665"/>
    <w:rsid w:val="007327BA"/>
    <w:rsid w:val="00732C83"/>
    <w:rsid w:val="00732CD4"/>
    <w:rsid w:val="00732ECF"/>
    <w:rsid w:val="00733369"/>
    <w:rsid w:val="00733579"/>
    <w:rsid w:val="00733EC5"/>
    <w:rsid w:val="00734048"/>
    <w:rsid w:val="0073421C"/>
    <w:rsid w:val="00734288"/>
    <w:rsid w:val="00734368"/>
    <w:rsid w:val="007343B9"/>
    <w:rsid w:val="00734890"/>
    <w:rsid w:val="00734AEC"/>
    <w:rsid w:val="00734B6A"/>
    <w:rsid w:val="00734FED"/>
    <w:rsid w:val="00735032"/>
    <w:rsid w:val="00735072"/>
    <w:rsid w:val="007353C4"/>
    <w:rsid w:val="007356CB"/>
    <w:rsid w:val="007356F4"/>
    <w:rsid w:val="0073574D"/>
    <w:rsid w:val="0073587E"/>
    <w:rsid w:val="007358BE"/>
    <w:rsid w:val="00735A1F"/>
    <w:rsid w:val="00735C9E"/>
    <w:rsid w:val="00735DAB"/>
    <w:rsid w:val="00735F39"/>
    <w:rsid w:val="0073631B"/>
    <w:rsid w:val="00736638"/>
    <w:rsid w:val="0073664D"/>
    <w:rsid w:val="0073671A"/>
    <w:rsid w:val="00736800"/>
    <w:rsid w:val="00736B7A"/>
    <w:rsid w:val="00736C05"/>
    <w:rsid w:val="00736DDD"/>
    <w:rsid w:val="00736F05"/>
    <w:rsid w:val="0073708A"/>
    <w:rsid w:val="00737334"/>
    <w:rsid w:val="007374D7"/>
    <w:rsid w:val="00737930"/>
    <w:rsid w:val="00737B52"/>
    <w:rsid w:val="00737F0B"/>
    <w:rsid w:val="007400E6"/>
    <w:rsid w:val="00740393"/>
    <w:rsid w:val="0074058D"/>
    <w:rsid w:val="00740602"/>
    <w:rsid w:val="00740BD3"/>
    <w:rsid w:val="00740F89"/>
    <w:rsid w:val="007410B7"/>
    <w:rsid w:val="00741338"/>
    <w:rsid w:val="00741779"/>
    <w:rsid w:val="0074187E"/>
    <w:rsid w:val="00741925"/>
    <w:rsid w:val="00741949"/>
    <w:rsid w:val="00741979"/>
    <w:rsid w:val="007419A5"/>
    <w:rsid w:val="00741ADB"/>
    <w:rsid w:val="00741D14"/>
    <w:rsid w:val="00741E76"/>
    <w:rsid w:val="00741F3D"/>
    <w:rsid w:val="00741FA3"/>
    <w:rsid w:val="00742167"/>
    <w:rsid w:val="00742213"/>
    <w:rsid w:val="00742267"/>
    <w:rsid w:val="0074239F"/>
    <w:rsid w:val="007426D7"/>
    <w:rsid w:val="007428BA"/>
    <w:rsid w:val="00742920"/>
    <w:rsid w:val="00742AD1"/>
    <w:rsid w:val="00743035"/>
    <w:rsid w:val="007431D4"/>
    <w:rsid w:val="007433B8"/>
    <w:rsid w:val="007437EE"/>
    <w:rsid w:val="00743994"/>
    <w:rsid w:val="00743B79"/>
    <w:rsid w:val="00743D66"/>
    <w:rsid w:val="00743F8E"/>
    <w:rsid w:val="007448DB"/>
    <w:rsid w:val="007448E5"/>
    <w:rsid w:val="00744999"/>
    <w:rsid w:val="00744D80"/>
    <w:rsid w:val="00744FF4"/>
    <w:rsid w:val="00745005"/>
    <w:rsid w:val="0074507C"/>
    <w:rsid w:val="007450C8"/>
    <w:rsid w:val="00745148"/>
    <w:rsid w:val="00745192"/>
    <w:rsid w:val="007451DA"/>
    <w:rsid w:val="00745362"/>
    <w:rsid w:val="007453C6"/>
    <w:rsid w:val="007453CF"/>
    <w:rsid w:val="007453D9"/>
    <w:rsid w:val="007455FA"/>
    <w:rsid w:val="007456EB"/>
    <w:rsid w:val="00745B3D"/>
    <w:rsid w:val="00745FA4"/>
    <w:rsid w:val="00745FE4"/>
    <w:rsid w:val="007461B7"/>
    <w:rsid w:val="00746610"/>
    <w:rsid w:val="00746EDB"/>
    <w:rsid w:val="00746F4B"/>
    <w:rsid w:val="00747046"/>
    <w:rsid w:val="007473A8"/>
    <w:rsid w:val="00747A39"/>
    <w:rsid w:val="00750304"/>
    <w:rsid w:val="00750401"/>
    <w:rsid w:val="0075056A"/>
    <w:rsid w:val="0075068D"/>
    <w:rsid w:val="00750823"/>
    <w:rsid w:val="00750B5F"/>
    <w:rsid w:val="00750DA9"/>
    <w:rsid w:val="00750F8E"/>
    <w:rsid w:val="00751055"/>
    <w:rsid w:val="00751136"/>
    <w:rsid w:val="0075161E"/>
    <w:rsid w:val="00751660"/>
    <w:rsid w:val="007516E2"/>
    <w:rsid w:val="00751716"/>
    <w:rsid w:val="00751804"/>
    <w:rsid w:val="00752016"/>
    <w:rsid w:val="007521FC"/>
    <w:rsid w:val="00752245"/>
    <w:rsid w:val="007525FC"/>
    <w:rsid w:val="00752696"/>
    <w:rsid w:val="0075295D"/>
    <w:rsid w:val="00752A5E"/>
    <w:rsid w:val="00752BA4"/>
    <w:rsid w:val="00752CA0"/>
    <w:rsid w:val="00752CFB"/>
    <w:rsid w:val="00753117"/>
    <w:rsid w:val="007536BC"/>
    <w:rsid w:val="007537F1"/>
    <w:rsid w:val="00753C8B"/>
    <w:rsid w:val="00754215"/>
    <w:rsid w:val="00754262"/>
    <w:rsid w:val="00754309"/>
    <w:rsid w:val="007544C1"/>
    <w:rsid w:val="0075472A"/>
    <w:rsid w:val="00754775"/>
    <w:rsid w:val="0075483C"/>
    <w:rsid w:val="00754983"/>
    <w:rsid w:val="00754AD9"/>
    <w:rsid w:val="00754D39"/>
    <w:rsid w:val="00755196"/>
    <w:rsid w:val="007556C5"/>
    <w:rsid w:val="007556EB"/>
    <w:rsid w:val="00755986"/>
    <w:rsid w:val="00755AEE"/>
    <w:rsid w:val="00755BF4"/>
    <w:rsid w:val="00755E3C"/>
    <w:rsid w:val="0075615B"/>
    <w:rsid w:val="007565CF"/>
    <w:rsid w:val="00756605"/>
    <w:rsid w:val="00756635"/>
    <w:rsid w:val="00756667"/>
    <w:rsid w:val="00756BE7"/>
    <w:rsid w:val="00756BF6"/>
    <w:rsid w:val="00756FD5"/>
    <w:rsid w:val="0075721A"/>
    <w:rsid w:val="007572F5"/>
    <w:rsid w:val="00757412"/>
    <w:rsid w:val="007576AF"/>
    <w:rsid w:val="00757831"/>
    <w:rsid w:val="00757B5F"/>
    <w:rsid w:val="00757DE4"/>
    <w:rsid w:val="00757F1D"/>
    <w:rsid w:val="007606AF"/>
    <w:rsid w:val="007607CB"/>
    <w:rsid w:val="00760CFC"/>
    <w:rsid w:val="00760EA8"/>
    <w:rsid w:val="00760F21"/>
    <w:rsid w:val="0076130B"/>
    <w:rsid w:val="00761508"/>
    <w:rsid w:val="00761996"/>
    <w:rsid w:val="00761A1C"/>
    <w:rsid w:val="00761D55"/>
    <w:rsid w:val="00761EDC"/>
    <w:rsid w:val="00761F8A"/>
    <w:rsid w:val="007624A9"/>
    <w:rsid w:val="007625E1"/>
    <w:rsid w:val="00762C61"/>
    <w:rsid w:val="00762FAE"/>
    <w:rsid w:val="00763042"/>
    <w:rsid w:val="0076313A"/>
    <w:rsid w:val="007631E8"/>
    <w:rsid w:val="00763376"/>
    <w:rsid w:val="007637FB"/>
    <w:rsid w:val="0076387B"/>
    <w:rsid w:val="00763BF5"/>
    <w:rsid w:val="00764177"/>
    <w:rsid w:val="007644D9"/>
    <w:rsid w:val="00764692"/>
    <w:rsid w:val="00764A16"/>
    <w:rsid w:val="00764BC2"/>
    <w:rsid w:val="00764E7B"/>
    <w:rsid w:val="00764F40"/>
    <w:rsid w:val="00764FDA"/>
    <w:rsid w:val="00765145"/>
    <w:rsid w:val="00765616"/>
    <w:rsid w:val="00765634"/>
    <w:rsid w:val="00765735"/>
    <w:rsid w:val="0076587E"/>
    <w:rsid w:val="00765CC9"/>
    <w:rsid w:val="00765EB8"/>
    <w:rsid w:val="00766002"/>
    <w:rsid w:val="007664BE"/>
    <w:rsid w:val="007665DC"/>
    <w:rsid w:val="00766668"/>
    <w:rsid w:val="0076685E"/>
    <w:rsid w:val="00766886"/>
    <w:rsid w:val="00766C34"/>
    <w:rsid w:val="00767201"/>
    <w:rsid w:val="0076733A"/>
    <w:rsid w:val="0076745E"/>
    <w:rsid w:val="0076794A"/>
    <w:rsid w:val="007679BB"/>
    <w:rsid w:val="00767AF3"/>
    <w:rsid w:val="00767B85"/>
    <w:rsid w:val="00767ECC"/>
    <w:rsid w:val="0077007D"/>
    <w:rsid w:val="007700A4"/>
    <w:rsid w:val="00770108"/>
    <w:rsid w:val="0077068C"/>
    <w:rsid w:val="00770ACC"/>
    <w:rsid w:val="00770CCB"/>
    <w:rsid w:val="00770D7D"/>
    <w:rsid w:val="00770DF8"/>
    <w:rsid w:val="00770E04"/>
    <w:rsid w:val="0077107C"/>
    <w:rsid w:val="007711EB"/>
    <w:rsid w:val="00771415"/>
    <w:rsid w:val="0077150F"/>
    <w:rsid w:val="0077159C"/>
    <w:rsid w:val="00771698"/>
    <w:rsid w:val="007716D1"/>
    <w:rsid w:val="00771851"/>
    <w:rsid w:val="00771CAC"/>
    <w:rsid w:val="00771E02"/>
    <w:rsid w:val="00771FEB"/>
    <w:rsid w:val="0077244E"/>
    <w:rsid w:val="00772557"/>
    <w:rsid w:val="007725D5"/>
    <w:rsid w:val="007727FC"/>
    <w:rsid w:val="00772A36"/>
    <w:rsid w:val="00772C36"/>
    <w:rsid w:val="00772D30"/>
    <w:rsid w:val="0077308B"/>
    <w:rsid w:val="007730C5"/>
    <w:rsid w:val="00773184"/>
    <w:rsid w:val="00773348"/>
    <w:rsid w:val="0077335D"/>
    <w:rsid w:val="00773643"/>
    <w:rsid w:val="007737A6"/>
    <w:rsid w:val="007739EE"/>
    <w:rsid w:val="00773C4A"/>
    <w:rsid w:val="00773D10"/>
    <w:rsid w:val="007742A3"/>
    <w:rsid w:val="00774359"/>
    <w:rsid w:val="00774408"/>
    <w:rsid w:val="00774474"/>
    <w:rsid w:val="0077463C"/>
    <w:rsid w:val="007748EA"/>
    <w:rsid w:val="0077493D"/>
    <w:rsid w:val="0077498B"/>
    <w:rsid w:val="007749B6"/>
    <w:rsid w:val="00774BF6"/>
    <w:rsid w:val="00774CB8"/>
    <w:rsid w:val="00774EE1"/>
    <w:rsid w:val="0077513F"/>
    <w:rsid w:val="00775193"/>
    <w:rsid w:val="00775286"/>
    <w:rsid w:val="00775601"/>
    <w:rsid w:val="007756A3"/>
    <w:rsid w:val="0077579A"/>
    <w:rsid w:val="00775912"/>
    <w:rsid w:val="00775A0D"/>
    <w:rsid w:val="00775BB1"/>
    <w:rsid w:val="00775C80"/>
    <w:rsid w:val="0077606C"/>
    <w:rsid w:val="00776193"/>
    <w:rsid w:val="00776400"/>
    <w:rsid w:val="00776403"/>
    <w:rsid w:val="007765DA"/>
    <w:rsid w:val="00776985"/>
    <w:rsid w:val="00776A48"/>
    <w:rsid w:val="00776A4E"/>
    <w:rsid w:val="00776AFF"/>
    <w:rsid w:val="00776DDF"/>
    <w:rsid w:val="00777119"/>
    <w:rsid w:val="007771E0"/>
    <w:rsid w:val="00777667"/>
    <w:rsid w:val="00777976"/>
    <w:rsid w:val="007779F9"/>
    <w:rsid w:val="00777D64"/>
    <w:rsid w:val="00777D86"/>
    <w:rsid w:val="00777E18"/>
    <w:rsid w:val="00777F0A"/>
    <w:rsid w:val="00777F4E"/>
    <w:rsid w:val="007802FB"/>
    <w:rsid w:val="00780351"/>
    <w:rsid w:val="007803B4"/>
    <w:rsid w:val="00780A44"/>
    <w:rsid w:val="00780E39"/>
    <w:rsid w:val="00780E82"/>
    <w:rsid w:val="007810A2"/>
    <w:rsid w:val="007810FD"/>
    <w:rsid w:val="0078136C"/>
    <w:rsid w:val="00781753"/>
    <w:rsid w:val="0078176D"/>
    <w:rsid w:val="0078184E"/>
    <w:rsid w:val="007818CC"/>
    <w:rsid w:val="007818E7"/>
    <w:rsid w:val="00781A51"/>
    <w:rsid w:val="00781D85"/>
    <w:rsid w:val="00781DAC"/>
    <w:rsid w:val="00781ED2"/>
    <w:rsid w:val="00782088"/>
    <w:rsid w:val="0078213F"/>
    <w:rsid w:val="0078220E"/>
    <w:rsid w:val="007822FC"/>
    <w:rsid w:val="0078236E"/>
    <w:rsid w:val="00782519"/>
    <w:rsid w:val="00782525"/>
    <w:rsid w:val="007827A4"/>
    <w:rsid w:val="007828DE"/>
    <w:rsid w:val="00782F02"/>
    <w:rsid w:val="0078301F"/>
    <w:rsid w:val="0078349A"/>
    <w:rsid w:val="00783730"/>
    <w:rsid w:val="007837FD"/>
    <w:rsid w:val="00783A14"/>
    <w:rsid w:val="00783F7D"/>
    <w:rsid w:val="00784320"/>
    <w:rsid w:val="00784374"/>
    <w:rsid w:val="00784701"/>
    <w:rsid w:val="00784E75"/>
    <w:rsid w:val="00784FCA"/>
    <w:rsid w:val="007851A9"/>
    <w:rsid w:val="00785389"/>
    <w:rsid w:val="007854D5"/>
    <w:rsid w:val="00785A07"/>
    <w:rsid w:val="00785EA0"/>
    <w:rsid w:val="00786119"/>
    <w:rsid w:val="007862B2"/>
    <w:rsid w:val="00786537"/>
    <w:rsid w:val="0078660A"/>
    <w:rsid w:val="00786766"/>
    <w:rsid w:val="00786862"/>
    <w:rsid w:val="00786925"/>
    <w:rsid w:val="00786B7D"/>
    <w:rsid w:val="00786E28"/>
    <w:rsid w:val="00786F26"/>
    <w:rsid w:val="0078705E"/>
    <w:rsid w:val="007870EA"/>
    <w:rsid w:val="0078715B"/>
    <w:rsid w:val="00787367"/>
    <w:rsid w:val="00787540"/>
    <w:rsid w:val="00787556"/>
    <w:rsid w:val="00787599"/>
    <w:rsid w:val="007879B3"/>
    <w:rsid w:val="00787B9F"/>
    <w:rsid w:val="00787BFE"/>
    <w:rsid w:val="00790034"/>
    <w:rsid w:val="00790088"/>
    <w:rsid w:val="0079035F"/>
    <w:rsid w:val="007903C8"/>
    <w:rsid w:val="007904C8"/>
    <w:rsid w:val="007904D5"/>
    <w:rsid w:val="00790DBB"/>
    <w:rsid w:val="00790E74"/>
    <w:rsid w:val="00790EBE"/>
    <w:rsid w:val="00791AF1"/>
    <w:rsid w:val="00791CC7"/>
    <w:rsid w:val="0079222D"/>
    <w:rsid w:val="0079242A"/>
    <w:rsid w:val="00792501"/>
    <w:rsid w:val="0079271F"/>
    <w:rsid w:val="00792B27"/>
    <w:rsid w:val="007935B0"/>
    <w:rsid w:val="00793724"/>
    <w:rsid w:val="00793E69"/>
    <w:rsid w:val="00793F0C"/>
    <w:rsid w:val="007942D8"/>
    <w:rsid w:val="00794593"/>
    <w:rsid w:val="007946CE"/>
    <w:rsid w:val="00794C7A"/>
    <w:rsid w:val="00794CF3"/>
    <w:rsid w:val="00794D30"/>
    <w:rsid w:val="00794DAB"/>
    <w:rsid w:val="00794EED"/>
    <w:rsid w:val="007950A5"/>
    <w:rsid w:val="00795269"/>
    <w:rsid w:val="007953F8"/>
    <w:rsid w:val="007954DD"/>
    <w:rsid w:val="00795591"/>
    <w:rsid w:val="007955A5"/>
    <w:rsid w:val="007955FB"/>
    <w:rsid w:val="00795F9E"/>
    <w:rsid w:val="007961A9"/>
    <w:rsid w:val="007961C6"/>
    <w:rsid w:val="0079648F"/>
    <w:rsid w:val="007967BB"/>
    <w:rsid w:val="00796828"/>
    <w:rsid w:val="007969FA"/>
    <w:rsid w:val="00796CF8"/>
    <w:rsid w:val="00796E3E"/>
    <w:rsid w:val="00796F3C"/>
    <w:rsid w:val="00797272"/>
    <w:rsid w:val="00797338"/>
    <w:rsid w:val="0079750E"/>
    <w:rsid w:val="00797583"/>
    <w:rsid w:val="00797658"/>
    <w:rsid w:val="00797813"/>
    <w:rsid w:val="00797A70"/>
    <w:rsid w:val="00797E39"/>
    <w:rsid w:val="00797FA5"/>
    <w:rsid w:val="007A0124"/>
    <w:rsid w:val="007A038F"/>
    <w:rsid w:val="007A0782"/>
    <w:rsid w:val="007A0820"/>
    <w:rsid w:val="007A0886"/>
    <w:rsid w:val="007A08DC"/>
    <w:rsid w:val="007A09B8"/>
    <w:rsid w:val="007A0AD4"/>
    <w:rsid w:val="007A0C1D"/>
    <w:rsid w:val="007A0D88"/>
    <w:rsid w:val="007A111B"/>
    <w:rsid w:val="007A134F"/>
    <w:rsid w:val="007A19FD"/>
    <w:rsid w:val="007A1D9E"/>
    <w:rsid w:val="007A1EE4"/>
    <w:rsid w:val="007A1F21"/>
    <w:rsid w:val="007A2024"/>
    <w:rsid w:val="007A2161"/>
    <w:rsid w:val="007A24E7"/>
    <w:rsid w:val="007A2911"/>
    <w:rsid w:val="007A2921"/>
    <w:rsid w:val="007A29AC"/>
    <w:rsid w:val="007A29DF"/>
    <w:rsid w:val="007A2CC4"/>
    <w:rsid w:val="007A2E9A"/>
    <w:rsid w:val="007A310E"/>
    <w:rsid w:val="007A327C"/>
    <w:rsid w:val="007A329A"/>
    <w:rsid w:val="007A34D0"/>
    <w:rsid w:val="007A3620"/>
    <w:rsid w:val="007A3964"/>
    <w:rsid w:val="007A3AE8"/>
    <w:rsid w:val="007A3B8C"/>
    <w:rsid w:val="007A3E4D"/>
    <w:rsid w:val="007A40CE"/>
    <w:rsid w:val="007A41B3"/>
    <w:rsid w:val="007A445F"/>
    <w:rsid w:val="007A4704"/>
    <w:rsid w:val="007A4A1F"/>
    <w:rsid w:val="007A4BEE"/>
    <w:rsid w:val="007A4D05"/>
    <w:rsid w:val="007A4FB5"/>
    <w:rsid w:val="007A5038"/>
    <w:rsid w:val="007A519C"/>
    <w:rsid w:val="007A5547"/>
    <w:rsid w:val="007A5C3C"/>
    <w:rsid w:val="007A5ED2"/>
    <w:rsid w:val="007A60E9"/>
    <w:rsid w:val="007A61FB"/>
    <w:rsid w:val="007A6430"/>
    <w:rsid w:val="007A6454"/>
    <w:rsid w:val="007A65F8"/>
    <w:rsid w:val="007A69BA"/>
    <w:rsid w:val="007A6AF5"/>
    <w:rsid w:val="007A70A7"/>
    <w:rsid w:val="007A70CA"/>
    <w:rsid w:val="007A71DD"/>
    <w:rsid w:val="007A7216"/>
    <w:rsid w:val="007A77D6"/>
    <w:rsid w:val="007A7843"/>
    <w:rsid w:val="007A7B90"/>
    <w:rsid w:val="007A7D21"/>
    <w:rsid w:val="007A7E3C"/>
    <w:rsid w:val="007B00CD"/>
    <w:rsid w:val="007B0251"/>
    <w:rsid w:val="007B049F"/>
    <w:rsid w:val="007B0681"/>
    <w:rsid w:val="007B0E30"/>
    <w:rsid w:val="007B12B0"/>
    <w:rsid w:val="007B13B2"/>
    <w:rsid w:val="007B140A"/>
    <w:rsid w:val="007B1529"/>
    <w:rsid w:val="007B157D"/>
    <w:rsid w:val="007B187B"/>
    <w:rsid w:val="007B1A0E"/>
    <w:rsid w:val="007B1A34"/>
    <w:rsid w:val="007B1AA4"/>
    <w:rsid w:val="007B1B21"/>
    <w:rsid w:val="007B1E7A"/>
    <w:rsid w:val="007B1F7A"/>
    <w:rsid w:val="007B2312"/>
    <w:rsid w:val="007B2583"/>
    <w:rsid w:val="007B27DD"/>
    <w:rsid w:val="007B2ACC"/>
    <w:rsid w:val="007B2BDB"/>
    <w:rsid w:val="007B2C9F"/>
    <w:rsid w:val="007B2D34"/>
    <w:rsid w:val="007B2D7D"/>
    <w:rsid w:val="007B2DA9"/>
    <w:rsid w:val="007B2E36"/>
    <w:rsid w:val="007B347C"/>
    <w:rsid w:val="007B3632"/>
    <w:rsid w:val="007B36E5"/>
    <w:rsid w:val="007B378D"/>
    <w:rsid w:val="007B3A3A"/>
    <w:rsid w:val="007B3B20"/>
    <w:rsid w:val="007B3B47"/>
    <w:rsid w:val="007B3C98"/>
    <w:rsid w:val="007B3C9A"/>
    <w:rsid w:val="007B4359"/>
    <w:rsid w:val="007B446B"/>
    <w:rsid w:val="007B4534"/>
    <w:rsid w:val="007B4697"/>
    <w:rsid w:val="007B46AD"/>
    <w:rsid w:val="007B4809"/>
    <w:rsid w:val="007B4D3E"/>
    <w:rsid w:val="007B4F47"/>
    <w:rsid w:val="007B5592"/>
    <w:rsid w:val="007B5630"/>
    <w:rsid w:val="007B5973"/>
    <w:rsid w:val="007B5A28"/>
    <w:rsid w:val="007B61B6"/>
    <w:rsid w:val="007B623A"/>
    <w:rsid w:val="007B6919"/>
    <w:rsid w:val="007B70FA"/>
    <w:rsid w:val="007B71B8"/>
    <w:rsid w:val="007B7406"/>
    <w:rsid w:val="007B76D4"/>
    <w:rsid w:val="007B77EB"/>
    <w:rsid w:val="007B7BEE"/>
    <w:rsid w:val="007B7D86"/>
    <w:rsid w:val="007B7FA4"/>
    <w:rsid w:val="007B7FC9"/>
    <w:rsid w:val="007C001F"/>
    <w:rsid w:val="007C02F2"/>
    <w:rsid w:val="007C059D"/>
    <w:rsid w:val="007C090B"/>
    <w:rsid w:val="007C0C20"/>
    <w:rsid w:val="007C0E52"/>
    <w:rsid w:val="007C106F"/>
    <w:rsid w:val="007C1341"/>
    <w:rsid w:val="007C14DA"/>
    <w:rsid w:val="007C160A"/>
    <w:rsid w:val="007C1E1D"/>
    <w:rsid w:val="007C2037"/>
    <w:rsid w:val="007C220B"/>
    <w:rsid w:val="007C2260"/>
    <w:rsid w:val="007C262D"/>
    <w:rsid w:val="007C27C8"/>
    <w:rsid w:val="007C282C"/>
    <w:rsid w:val="007C2880"/>
    <w:rsid w:val="007C2BBB"/>
    <w:rsid w:val="007C2E61"/>
    <w:rsid w:val="007C2E67"/>
    <w:rsid w:val="007C3290"/>
    <w:rsid w:val="007C343A"/>
    <w:rsid w:val="007C35B7"/>
    <w:rsid w:val="007C367C"/>
    <w:rsid w:val="007C376F"/>
    <w:rsid w:val="007C3868"/>
    <w:rsid w:val="007C3C48"/>
    <w:rsid w:val="007C3E2A"/>
    <w:rsid w:val="007C3F09"/>
    <w:rsid w:val="007C3F94"/>
    <w:rsid w:val="007C4217"/>
    <w:rsid w:val="007C437F"/>
    <w:rsid w:val="007C457A"/>
    <w:rsid w:val="007C469E"/>
    <w:rsid w:val="007C47A4"/>
    <w:rsid w:val="007C482D"/>
    <w:rsid w:val="007C4B2D"/>
    <w:rsid w:val="007C50E4"/>
    <w:rsid w:val="007C5163"/>
    <w:rsid w:val="007C52D7"/>
    <w:rsid w:val="007C52F9"/>
    <w:rsid w:val="007C53D1"/>
    <w:rsid w:val="007C5484"/>
    <w:rsid w:val="007C5494"/>
    <w:rsid w:val="007C56B2"/>
    <w:rsid w:val="007C5782"/>
    <w:rsid w:val="007C596D"/>
    <w:rsid w:val="007C59D0"/>
    <w:rsid w:val="007C5C8E"/>
    <w:rsid w:val="007C5D57"/>
    <w:rsid w:val="007C6278"/>
    <w:rsid w:val="007C6301"/>
    <w:rsid w:val="007C63A1"/>
    <w:rsid w:val="007C64FF"/>
    <w:rsid w:val="007C677A"/>
    <w:rsid w:val="007C6B2E"/>
    <w:rsid w:val="007C6F37"/>
    <w:rsid w:val="007C6F74"/>
    <w:rsid w:val="007C6FC6"/>
    <w:rsid w:val="007C7230"/>
    <w:rsid w:val="007C7359"/>
    <w:rsid w:val="007C76A7"/>
    <w:rsid w:val="007C771B"/>
    <w:rsid w:val="007C77BA"/>
    <w:rsid w:val="007C783A"/>
    <w:rsid w:val="007C78F3"/>
    <w:rsid w:val="007C7914"/>
    <w:rsid w:val="007C799C"/>
    <w:rsid w:val="007C7A92"/>
    <w:rsid w:val="007C7BA4"/>
    <w:rsid w:val="007C7C97"/>
    <w:rsid w:val="007C7F2E"/>
    <w:rsid w:val="007C7FB8"/>
    <w:rsid w:val="007D020E"/>
    <w:rsid w:val="007D0682"/>
    <w:rsid w:val="007D09E3"/>
    <w:rsid w:val="007D0C86"/>
    <w:rsid w:val="007D0DB9"/>
    <w:rsid w:val="007D0E38"/>
    <w:rsid w:val="007D0EFA"/>
    <w:rsid w:val="007D10F0"/>
    <w:rsid w:val="007D131F"/>
    <w:rsid w:val="007D15D4"/>
    <w:rsid w:val="007D1755"/>
    <w:rsid w:val="007D1813"/>
    <w:rsid w:val="007D186E"/>
    <w:rsid w:val="007D1A67"/>
    <w:rsid w:val="007D1E8D"/>
    <w:rsid w:val="007D21A2"/>
    <w:rsid w:val="007D2217"/>
    <w:rsid w:val="007D236F"/>
    <w:rsid w:val="007D25EB"/>
    <w:rsid w:val="007D2694"/>
    <w:rsid w:val="007D2763"/>
    <w:rsid w:val="007D2A67"/>
    <w:rsid w:val="007D2B03"/>
    <w:rsid w:val="007D2F44"/>
    <w:rsid w:val="007D322F"/>
    <w:rsid w:val="007D32E2"/>
    <w:rsid w:val="007D33C8"/>
    <w:rsid w:val="007D34AA"/>
    <w:rsid w:val="007D351A"/>
    <w:rsid w:val="007D39C5"/>
    <w:rsid w:val="007D39EC"/>
    <w:rsid w:val="007D3D2A"/>
    <w:rsid w:val="007D3DAC"/>
    <w:rsid w:val="007D40E2"/>
    <w:rsid w:val="007D41BD"/>
    <w:rsid w:val="007D483D"/>
    <w:rsid w:val="007D4BF9"/>
    <w:rsid w:val="007D4FCA"/>
    <w:rsid w:val="007D558E"/>
    <w:rsid w:val="007D5D8C"/>
    <w:rsid w:val="007D5DDE"/>
    <w:rsid w:val="007D6216"/>
    <w:rsid w:val="007D662D"/>
    <w:rsid w:val="007D670F"/>
    <w:rsid w:val="007D69E4"/>
    <w:rsid w:val="007D6DAB"/>
    <w:rsid w:val="007D7093"/>
    <w:rsid w:val="007D716C"/>
    <w:rsid w:val="007D71D2"/>
    <w:rsid w:val="007D71FD"/>
    <w:rsid w:val="007D7383"/>
    <w:rsid w:val="007D7437"/>
    <w:rsid w:val="007D78B9"/>
    <w:rsid w:val="007D7971"/>
    <w:rsid w:val="007D7AD0"/>
    <w:rsid w:val="007D7B27"/>
    <w:rsid w:val="007D7CE8"/>
    <w:rsid w:val="007D7D1D"/>
    <w:rsid w:val="007E004B"/>
    <w:rsid w:val="007E0118"/>
    <w:rsid w:val="007E0253"/>
    <w:rsid w:val="007E039D"/>
    <w:rsid w:val="007E0482"/>
    <w:rsid w:val="007E04AD"/>
    <w:rsid w:val="007E089C"/>
    <w:rsid w:val="007E09DA"/>
    <w:rsid w:val="007E0D03"/>
    <w:rsid w:val="007E0D47"/>
    <w:rsid w:val="007E143F"/>
    <w:rsid w:val="007E1556"/>
    <w:rsid w:val="007E1565"/>
    <w:rsid w:val="007E1766"/>
    <w:rsid w:val="007E1875"/>
    <w:rsid w:val="007E19A1"/>
    <w:rsid w:val="007E19E7"/>
    <w:rsid w:val="007E1CA9"/>
    <w:rsid w:val="007E1CC8"/>
    <w:rsid w:val="007E1D1D"/>
    <w:rsid w:val="007E1E5A"/>
    <w:rsid w:val="007E2062"/>
    <w:rsid w:val="007E219F"/>
    <w:rsid w:val="007E2287"/>
    <w:rsid w:val="007E231E"/>
    <w:rsid w:val="007E23EC"/>
    <w:rsid w:val="007E261C"/>
    <w:rsid w:val="007E28F1"/>
    <w:rsid w:val="007E2A64"/>
    <w:rsid w:val="007E30C6"/>
    <w:rsid w:val="007E3286"/>
    <w:rsid w:val="007E3504"/>
    <w:rsid w:val="007E35CE"/>
    <w:rsid w:val="007E36A9"/>
    <w:rsid w:val="007E36BE"/>
    <w:rsid w:val="007E36F2"/>
    <w:rsid w:val="007E3E73"/>
    <w:rsid w:val="007E3F86"/>
    <w:rsid w:val="007E3FA6"/>
    <w:rsid w:val="007E403E"/>
    <w:rsid w:val="007E40DA"/>
    <w:rsid w:val="007E4146"/>
    <w:rsid w:val="007E4242"/>
    <w:rsid w:val="007E44A6"/>
    <w:rsid w:val="007E487E"/>
    <w:rsid w:val="007E4A7D"/>
    <w:rsid w:val="007E4C71"/>
    <w:rsid w:val="007E505E"/>
    <w:rsid w:val="007E55DB"/>
    <w:rsid w:val="007E579E"/>
    <w:rsid w:val="007E5BB7"/>
    <w:rsid w:val="007E5CDB"/>
    <w:rsid w:val="007E5DFF"/>
    <w:rsid w:val="007E634F"/>
    <w:rsid w:val="007E63F0"/>
    <w:rsid w:val="007E6673"/>
    <w:rsid w:val="007E692A"/>
    <w:rsid w:val="007E6A11"/>
    <w:rsid w:val="007E7043"/>
    <w:rsid w:val="007E7466"/>
    <w:rsid w:val="007E757B"/>
    <w:rsid w:val="007E7655"/>
    <w:rsid w:val="007E781C"/>
    <w:rsid w:val="007E7870"/>
    <w:rsid w:val="007E78CB"/>
    <w:rsid w:val="007E79D7"/>
    <w:rsid w:val="007E7A2C"/>
    <w:rsid w:val="007E7AE6"/>
    <w:rsid w:val="007E7B1A"/>
    <w:rsid w:val="007E7D44"/>
    <w:rsid w:val="007E7E13"/>
    <w:rsid w:val="007F0192"/>
    <w:rsid w:val="007F03FD"/>
    <w:rsid w:val="007F06F9"/>
    <w:rsid w:val="007F0C06"/>
    <w:rsid w:val="007F0C4B"/>
    <w:rsid w:val="007F124E"/>
    <w:rsid w:val="007F148E"/>
    <w:rsid w:val="007F152E"/>
    <w:rsid w:val="007F1664"/>
    <w:rsid w:val="007F1BB2"/>
    <w:rsid w:val="007F1D0B"/>
    <w:rsid w:val="007F1EA0"/>
    <w:rsid w:val="007F1EF0"/>
    <w:rsid w:val="007F1FCA"/>
    <w:rsid w:val="007F20E5"/>
    <w:rsid w:val="007F2220"/>
    <w:rsid w:val="007F22BE"/>
    <w:rsid w:val="007F2391"/>
    <w:rsid w:val="007F2463"/>
    <w:rsid w:val="007F2F1E"/>
    <w:rsid w:val="007F30CA"/>
    <w:rsid w:val="007F3219"/>
    <w:rsid w:val="007F33DD"/>
    <w:rsid w:val="007F3597"/>
    <w:rsid w:val="007F39F8"/>
    <w:rsid w:val="007F3A39"/>
    <w:rsid w:val="007F3B3C"/>
    <w:rsid w:val="007F3E3F"/>
    <w:rsid w:val="007F3E4E"/>
    <w:rsid w:val="007F3E97"/>
    <w:rsid w:val="007F44C7"/>
    <w:rsid w:val="007F46A5"/>
    <w:rsid w:val="007F46C6"/>
    <w:rsid w:val="007F4B6B"/>
    <w:rsid w:val="007F4C7A"/>
    <w:rsid w:val="007F4D65"/>
    <w:rsid w:val="007F4E51"/>
    <w:rsid w:val="007F5001"/>
    <w:rsid w:val="007F540D"/>
    <w:rsid w:val="007F544D"/>
    <w:rsid w:val="007F583D"/>
    <w:rsid w:val="007F5C26"/>
    <w:rsid w:val="007F5FC4"/>
    <w:rsid w:val="007F60A8"/>
    <w:rsid w:val="007F6142"/>
    <w:rsid w:val="007F6545"/>
    <w:rsid w:val="007F65A4"/>
    <w:rsid w:val="007F6740"/>
    <w:rsid w:val="007F67B9"/>
    <w:rsid w:val="007F690E"/>
    <w:rsid w:val="007F6948"/>
    <w:rsid w:val="007F69C4"/>
    <w:rsid w:val="007F6DBE"/>
    <w:rsid w:val="007F6E11"/>
    <w:rsid w:val="007F7064"/>
    <w:rsid w:val="007F7244"/>
    <w:rsid w:val="007F72DE"/>
    <w:rsid w:val="007F735A"/>
    <w:rsid w:val="007F7495"/>
    <w:rsid w:val="007F74BA"/>
    <w:rsid w:val="007F758F"/>
    <w:rsid w:val="007F75A7"/>
    <w:rsid w:val="007F772B"/>
    <w:rsid w:val="007F7754"/>
    <w:rsid w:val="007F7846"/>
    <w:rsid w:val="007F79EE"/>
    <w:rsid w:val="007F7F2D"/>
    <w:rsid w:val="00800035"/>
    <w:rsid w:val="0080015C"/>
    <w:rsid w:val="008001B4"/>
    <w:rsid w:val="0080042B"/>
    <w:rsid w:val="008004D9"/>
    <w:rsid w:val="00800530"/>
    <w:rsid w:val="008007BA"/>
    <w:rsid w:val="008008F0"/>
    <w:rsid w:val="00801046"/>
    <w:rsid w:val="0080118C"/>
    <w:rsid w:val="00801205"/>
    <w:rsid w:val="008012CD"/>
    <w:rsid w:val="0080130F"/>
    <w:rsid w:val="00801781"/>
    <w:rsid w:val="008017E6"/>
    <w:rsid w:val="00801A74"/>
    <w:rsid w:val="00801AA2"/>
    <w:rsid w:val="00801B13"/>
    <w:rsid w:val="00801E0D"/>
    <w:rsid w:val="00802219"/>
    <w:rsid w:val="00802442"/>
    <w:rsid w:val="00802609"/>
    <w:rsid w:val="00802821"/>
    <w:rsid w:val="00802DFD"/>
    <w:rsid w:val="00802EE1"/>
    <w:rsid w:val="00802F27"/>
    <w:rsid w:val="0080318E"/>
    <w:rsid w:val="0080331F"/>
    <w:rsid w:val="008039F6"/>
    <w:rsid w:val="00803C88"/>
    <w:rsid w:val="00803D0E"/>
    <w:rsid w:val="00803DE0"/>
    <w:rsid w:val="00803DED"/>
    <w:rsid w:val="00803E82"/>
    <w:rsid w:val="00803E94"/>
    <w:rsid w:val="00803F21"/>
    <w:rsid w:val="0080434B"/>
    <w:rsid w:val="00804456"/>
    <w:rsid w:val="008045B5"/>
    <w:rsid w:val="0080476B"/>
    <w:rsid w:val="00804BFD"/>
    <w:rsid w:val="00804C72"/>
    <w:rsid w:val="00804CBB"/>
    <w:rsid w:val="00804D5D"/>
    <w:rsid w:val="00804D9F"/>
    <w:rsid w:val="00804E1D"/>
    <w:rsid w:val="0080534D"/>
    <w:rsid w:val="008053A5"/>
    <w:rsid w:val="008059DD"/>
    <w:rsid w:val="00805A09"/>
    <w:rsid w:val="00805FDB"/>
    <w:rsid w:val="0080601D"/>
    <w:rsid w:val="00806344"/>
    <w:rsid w:val="008065E1"/>
    <w:rsid w:val="008066BE"/>
    <w:rsid w:val="0080682D"/>
    <w:rsid w:val="00806D57"/>
    <w:rsid w:val="00806DDC"/>
    <w:rsid w:val="00807042"/>
    <w:rsid w:val="00807088"/>
    <w:rsid w:val="008073DA"/>
    <w:rsid w:val="008075AF"/>
    <w:rsid w:val="0080767B"/>
    <w:rsid w:val="00807833"/>
    <w:rsid w:val="0080788A"/>
    <w:rsid w:val="00807EDE"/>
    <w:rsid w:val="00810030"/>
    <w:rsid w:val="008102E6"/>
    <w:rsid w:val="00810455"/>
    <w:rsid w:val="008106C5"/>
    <w:rsid w:val="00810737"/>
    <w:rsid w:val="008107A7"/>
    <w:rsid w:val="00810832"/>
    <w:rsid w:val="0081103D"/>
    <w:rsid w:val="00811153"/>
    <w:rsid w:val="008113C0"/>
    <w:rsid w:val="0081191B"/>
    <w:rsid w:val="00811D4B"/>
    <w:rsid w:val="00811F90"/>
    <w:rsid w:val="008122C0"/>
    <w:rsid w:val="00812536"/>
    <w:rsid w:val="008127D5"/>
    <w:rsid w:val="00812807"/>
    <w:rsid w:val="00812929"/>
    <w:rsid w:val="00812A00"/>
    <w:rsid w:val="00812A25"/>
    <w:rsid w:val="00812EF6"/>
    <w:rsid w:val="008132BA"/>
    <w:rsid w:val="0081336D"/>
    <w:rsid w:val="00813436"/>
    <w:rsid w:val="0081369F"/>
    <w:rsid w:val="0081399A"/>
    <w:rsid w:val="00813BD8"/>
    <w:rsid w:val="00814324"/>
    <w:rsid w:val="00814370"/>
    <w:rsid w:val="00814660"/>
    <w:rsid w:val="008149AD"/>
    <w:rsid w:val="00814B52"/>
    <w:rsid w:val="00814EDE"/>
    <w:rsid w:val="00814FC9"/>
    <w:rsid w:val="008151D8"/>
    <w:rsid w:val="0081537C"/>
    <w:rsid w:val="0081549D"/>
    <w:rsid w:val="0081551E"/>
    <w:rsid w:val="00815925"/>
    <w:rsid w:val="00815A0E"/>
    <w:rsid w:val="00815B01"/>
    <w:rsid w:val="00815D3C"/>
    <w:rsid w:val="00815E5A"/>
    <w:rsid w:val="008160C2"/>
    <w:rsid w:val="008160C3"/>
    <w:rsid w:val="00816365"/>
    <w:rsid w:val="0081641D"/>
    <w:rsid w:val="008165AB"/>
    <w:rsid w:val="00816B24"/>
    <w:rsid w:val="00816F81"/>
    <w:rsid w:val="00817168"/>
    <w:rsid w:val="008172ED"/>
    <w:rsid w:val="008174DC"/>
    <w:rsid w:val="00817676"/>
    <w:rsid w:val="0081777B"/>
    <w:rsid w:val="00817C6D"/>
    <w:rsid w:val="00817DA5"/>
    <w:rsid w:val="00817FA9"/>
    <w:rsid w:val="00817FE5"/>
    <w:rsid w:val="00820059"/>
    <w:rsid w:val="008201A0"/>
    <w:rsid w:val="008207A7"/>
    <w:rsid w:val="00820B01"/>
    <w:rsid w:val="00820DBF"/>
    <w:rsid w:val="00820F68"/>
    <w:rsid w:val="0082104E"/>
    <w:rsid w:val="008211BB"/>
    <w:rsid w:val="0082211F"/>
    <w:rsid w:val="008225B3"/>
    <w:rsid w:val="00822F3A"/>
    <w:rsid w:val="00822FA3"/>
    <w:rsid w:val="0082308F"/>
    <w:rsid w:val="008230CC"/>
    <w:rsid w:val="00823115"/>
    <w:rsid w:val="0082359D"/>
    <w:rsid w:val="008238C7"/>
    <w:rsid w:val="008239B6"/>
    <w:rsid w:val="00823B79"/>
    <w:rsid w:val="00823E03"/>
    <w:rsid w:val="00823F7E"/>
    <w:rsid w:val="008240BD"/>
    <w:rsid w:val="00824243"/>
    <w:rsid w:val="0082425A"/>
    <w:rsid w:val="008242CD"/>
    <w:rsid w:val="008244B6"/>
    <w:rsid w:val="008245CC"/>
    <w:rsid w:val="0082463E"/>
    <w:rsid w:val="008246F9"/>
    <w:rsid w:val="0082492E"/>
    <w:rsid w:val="00824970"/>
    <w:rsid w:val="00824A33"/>
    <w:rsid w:val="00824B4E"/>
    <w:rsid w:val="00824D1E"/>
    <w:rsid w:val="00824D60"/>
    <w:rsid w:val="00824FBC"/>
    <w:rsid w:val="0082584D"/>
    <w:rsid w:val="00825B0B"/>
    <w:rsid w:val="00825B87"/>
    <w:rsid w:val="00825C75"/>
    <w:rsid w:val="00825D74"/>
    <w:rsid w:val="00825FFA"/>
    <w:rsid w:val="00826153"/>
    <w:rsid w:val="00826314"/>
    <w:rsid w:val="008263A4"/>
    <w:rsid w:val="0082657D"/>
    <w:rsid w:val="008266C9"/>
    <w:rsid w:val="008267E6"/>
    <w:rsid w:val="008268E8"/>
    <w:rsid w:val="0082698A"/>
    <w:rsid w:val="00826A89"/>
    <w:rsid w:val="00826DBF"/>
    <w:rsid w:val="0082700C"/>
    <w:rsid w:val="008275E5"/>
    <w:rsid w:val="008276C4"/>
    <w:rsid w:val="008277DC"/>
    <w:rsid w:val="00827964"/>
    <w:rsid w:val="00827A84"/>
    <w:rsid w:val="00827AB7"/>
    <w:rsid w:val="00827B82"/>
    <w:rsid w:val="00827D3B"/>
    <w:rsid w:val="00827DFC"/>
    <w:rsid w:val="00827EEB"/>
    <w:rsid w:val="00827F56"/>
    <w:rsid w:val="00827FA7"/>
    <w:rsid w:val="0083075C"/>
    <w:rsid w:val="008307EE"/>
    <w:rsid w:val="00830805"/>
    <w:rsid w:val="00830A61"/>
    <w:rsid w:val="00830BEA"/>
    <w:rsid w:val="00830CE7"/>
    <w:rsid w:val="00831133"/>
    <w:rsid w:val="008312CC"/>
    <w:rsid w:val="0083159E"/>
    <w:rsid w:val="008315CF"/>
    <w:rsid w:val="00831809"/>
    <w:rsid w:val="00831975"/>
    <w:rsid w:val="00831B85"/>
    <w:rsid w:val="00831C8E"/>
    <w:rsid w:val="00831DAA"/>
    <w:rsid w:val="0083220C"/>
    <w:rsid w:val="0083233A"/>
    <w:rsid w:val="008323EC"/>
    <w:rsid w:val="00832673"/>
    <w:rsid w:val="008328D5"/>
    <w:rsid w:val="008329A3"/>
    <w:rsid w:val="00832B5A"/>
    <w:rsid w:val="00832C7F"/>
    <w:rsid w:val="008330CD"/>
    <w:rsid w:val="008332A1"/>
    <w:rsid w:val="008333B4"/>
    <w:rsid w:val="0083342C"/>
    <w:rsid w:val="00833522"/>
    <w:rsid w:val="0083352A"/>
    <w:rsid w:val="0083392E"/>
    <w:rsid w:val="0083398C"/>
    <w:rsid w:val="008339B1"/>
    <w:rsid w:val="00833AB4"/>
    <w:rsid w:val="00833CC3"/>
    <w:rsid w:val="00833E6E"/>
    <w:rsid w:val="00833F4A"/>
    <w:rsid w:val="008342EE"/>
    <w:rsid w:val="00834543"/>
    <w:rsid w:val="0083464F"/>
    <w:rsid w:val="008346D7"/>
    <w:rsid w:val="00834A30"/>
    <w:rsid w:val="00834CEA"/>
    <w:rsid w:val="00834DA2"/>
    <w:rsid w:val="00834F15"/>
    <w:rsid w:val="008350B1"/>
    <w:rsid w:val="00835234"/>
    <w:rsid w:val="00835305"/>
    <w:rsid w:val="008356A2"/>
    <w:rsid w:val="008357D6"/>
    <w:rsid w:val="008359A2"/>
    <w:rsid w:val="00835AD3"/>
    <w:rsid w:val="00835BEB"/>
    <w:rsid w:val="00835BEF"/>
    <w:rsid w:val="00835E60"/>
    <w:rsid w:val="00835F59"/>
    <w:rsid w:val="0083606E"/>
    <w:rsid w:val="0083611F"/>
    <w:rsid w:val="008361BE"/>
    <w:rsid w:val="008362EA"/>
    <w:rsid w:val="0083634C"/>
    <w:rsid w:val="00836962"/>
    <w:rsid w:val="00836B49"/>
    <w:rsid w:val="0083710D"/>
    <w:rsid w:val="00837125"/>
    <w:rsid w:val="008371C5"/>
    <w:rsid w:val="00837453"/>
    <w:rsid w:val="008378C8"/>
    <w:rsid w:val="00837BD6"/>
    <w:rsid w:val="00837C62"/>
    <w:rsid w:val="00837E73"/>
    <w:rsid w:val="00837F1E"/>
    <w:rsid w:val="0084051A"/>
    <w:rsid w:val="008408BD"/>
    <w:rsid w:val="00840987"/>
    <w:rsid w:val="00840D37"/>
    <w:rsid w:val="00840ECC"/>
    <w:rsid w:val="00841413"/>
    <w:rsid w:val="00841552"/>
    <w:rsid w:val="00841E64"/>
    <w:rsid w:val="0084200F"/>
    <w:rsid w:val="00842476"/>
    <w:rsid w:val="00842697"/>
    <w:rsid w:val="008427BA"/>
    <w:rsid w:val="00842CC5"/>
    <w:rsid w:val="00842E70"/>
    <w:rsid w:val="00842F26"/>
    <w:rsid w:val="008430ED"/>
    <w:rsid w:val="008430F8"/>
    <w:rsid w:val="00843106"/>
    <w:rsid w:val="00843946"/>
    <w:rsid w:val="008439EE"/>
    <w:rsid w:val="00843A64"/>
    <w:rsid w:val="00843AE8"/>
    <w:rsid w:val="00843EAF"/>
    <w:rsid w:val="0084417C"/>
    <w:rsid w:val="008443D7"/>
    <w:rsid w:val="00844435"/>
    <w:rsid w:val="0084463A"/>
    <w:rsid w:val="00844784"/>
    <w:rsid w:val="00844A59"/>
    <w:rsid w:val="00844A9E"/>
    <w:rsid w:val="00844B2E"/>
    <w:rsid w:val="00844B49"/>
    <w:rsid w:val="00844B55"/>
    <w:rsid w:val="00844B60"/>
    <w:rsid w:val="00844B7E"/>
    <w:rsid w:val="00844C83"/>
    <w:rsid w:val="00844D15"/>
    <w:rsid w:val="008450D5"/>
    <w:rsid w:val="008453E6"/>
    <w:rsid w:val="00845748"/>
    <w:rsid w:val="008457CB"/>
    <w:rsid w:val="00845810"/>
    <w:rsid w:val="00845BA9"/>
    <w:rsid w:val="00845C07"/>
    <w:rsid w:val="00845C56"/>
    <w:rsid w:val="00846267"/>
    <w:rsid w:val="008463B0"/>
    <w:rsid w:val="0084657D"/>
    <w:rsid w:val="008465FE"/>
    <w:rsid w:val="00846638"/>
    <w:rsid w:val="00846683"/>
    <w:rsid w:val="00846860"/>
    <w:rsid w:val="00846A3F"/>
    <w:rsid w:val="00846B75"/>
    <w:rsid w:val="00846F90"/>
    <w:rsid w:val="00847044"/>
    <w:rsid w:val="00847064"/>
    <w:rsid w:val="0084755C"/>
    <w:rsid w:val="008478F9"/>
    <w:rsid w:val="008479E2"/>
    <w:rsid w:val="00847A1F"/>
    <w:rsid w:val="00847F53"/>
    <w:rsid w:val="0085025C"/>
    <w:rsid w:val="008502B4"/>
    <w:rsid w:val="008503D3"/>
    <w:rsid w:val="008504AF"/>
    <w:rsid w:val="008505CE"/>
    <w:rsid w:val="00850620"/>
    <w:rsid w:val="00850909"/>
    <w:rsid w:val="00850A35"/>
    <w:rsid w:val="00850B2A"/>
    <w:rsid w:val="00851006"/>
    <w:rsid w:val="00851101"/>
    <w:rsid w:val="00851114"/>
    <w:rsid w:val="008511F1"/>
    <w:rsid w:val="008517A1"/>
    <w:rsid w:val="0085183C"/>
    <w:rsid w:val="008519DF"/>
    <w:rsid w:val="00851A24"/>
    <w:rsid w:val="00851A50"/>
    <w:rsid w:val="00851BED"/>
    <w:rsid w:val="008522D0"/>
    <w:rsid w:val="0085263B"/>
    <w:rsid w:val="0085284B"/>
    <w:rsid w:val="0085297A"/>
    <w:rsid w:val="00852C05"/>
    <w:rsid w:val="008530D1"/>
    <w:rsid w:val="0085313D"/>
    <w:rsid w:val="00853713"/>
    <w:rsid w:val="00853870"/>
    <w:rsid w:val="00853888"/>
    <w:rsid w:val="008538A0"/>
    <w:rsid w:val="008538AE"/>
    <w:rsid w:val="00853956"/>
    <w:rsid w:val="00853A77"/>
    <w:rsid w:val="00853CD8"/>
    <w:rsid w:val="00853D07"/>
    <w:rsid w:val="0085401B"/>
    <w:rsid w:val="008540C0"/>
    <w:rsid w:val="008540E1"/>
    <w:rsid w:val="00854424"/>
    <w:rsid w:val="008544AC"/>
    <w:rsid w:val="008544AF"/>
    <w:rsid w:val="008544FC"/>
    <w:rsid w:val="008547D8"/>
    <w:rsid w:val="00854B2B"/>
    <w:rsid w:val="00854D73"/>
    <w:rsid w:val="00854DF5"/>
    <w:rsid w:val="00854FF7"/>
    <w:rsid w:val="0085517D"/>
    <w:rsid w:val="008552DD"/>
    <w:rsid w:val="008557D5"/>
    <w:rsid w:val="008558C4"/>
    <w:rsid w:val="00855F3D"/>
    <w:rsid w:val="008560DE"/>
    <w:rsid w:val="00856210"/>
    <w:rsid w:val="00856248"/>
    <w:rsid w:val="00856405"/>
    <w:rsid w:val="008565B4"/>
    <w:rsid w:val="008569D8"/>
    <w:rsid w:val="00856A51"/>
    <w:rsid w:val="00856B3F"/>
    <w:rsid w:val="00856CEC"/>
    <w:rsid w:val="00856F84"/>
    <w:rsid w:val="00857049"/>
    <w:rsid w:val="00857234"/>
    <w:rsid w:val="00857586"/>
    <w:rsid w:val="0085774E"/>
    <w:rsid w:val="00857842"/>
    <w:rsid w:val="008578CA"/>
    <w:rsid w:val="00857AD7"/>
    <w:rsid w:val="00857C65"/>
    <w:rsid w:val="00857E5A"/>
    <w:rsid w:val="00857EAD"/>
    <w:rsid w:val="00860156"/>
    <w:rsid w:val="00860305"/>
    <w:rsid w:val="008609A8"/>
    <w:rsid w:val="00860AD5"/>
    <w:rsid w:val="00860BBC"/>
    <w:rsid w:val="008614FB"/>
    <w:rsid w:val="008617B4"/>
    <w:rsid w:val="00861B61"/>
    <w:rsid w:val="00861F15"/>
    <w:rsid w:val="0086215E"/>
    <w:rsid w:val="00862266"/>
    <w:rsid w:val="008622CC"/>
    <w:rsid w:val="008622FC"/>
    <w:rsid w:val="0086256C"/>
    <w:rsid w:val="008625E9"/>
    <w:rsid w:val="008627E0"/>
    <w:rsid w:val="00862A96"/>
    <w:rsid w:val="00862AF1"/>
    <w:rsid w:val="00862BC9"/>
    <w:rsid w:val="0086322E"/>
    <w:rsid w:val="0086329D"/>
    <w:rsid w:val="00863393"/>
    <w:rsid w:val="008638AF"/>
    <w:rsid w:val="00863D0D"/>
    <w:rsid w:val="00864031"/>
    <w:rsid w:val="008647E6"/>
    <w:rsid w:val="00864C1F"/>
    <w:rsid w:val="00864D64"/>
    <w:rsid w:val="00864DC6"/>
    <w:rsid w:val="00864E2E"/>
    <w:rsid w:val="008650DE"/>
    <w:rsid w:val="0086523E"/>
    <w:rsid w:val="00865364"/>
    <w:rsid w:val="00865715"/>
    <w:rsid w:val="00865897"/>
    <w:rsid w:val="00865AFB"/>
    <w:rsid w:val="00865CEC"/>
    <w:rsid w:val="008660E0"/>
    <w:rsid w:val="008661F9"/>
    <w:rsid w:val="0086625A"/>
    <w:rsid w:val="008662A0"/>
    <w:rsid w:val="00866438"/>
    <w:rsid w:val="0086648B"/>
    <w:rsid w:val="00866789"/>
    <w:rsid w:val="00866827"/>
    <w:rsid w:val="0086685D"/>
    <w:rsid w:val="00866884"/>
    <w:rsid w:val="0086727E"/>
    <w:rsid w:val="00867581"/>
    <w:rsid w:val="00867690"/>
    <w:rsid w:val="008676D0"/>
    <w:rsid w:val="00867881"/>
    <w:rsid w:val="00867C14"/>
    <w:rsid w:val="00867F39"/>
    <w:rsid w:val="00867F6F"/>
    <w:rsid w:val="00867F9F"/>
    <w:rsid w:val="008700AD"/>
    <w:rsid w:val="0087023C"/>
    <w:rsid w:val="0087056F"/>
    <w:rsid w:val="00870599"/>
    <w:rsid w:val="00870767"/>
    <w:rsid w:val="00870B3D"/>
    <w:rsid w:val="008712DC"/>
    <w:rsid w:val="00871481"/>
    <w:rsid w:val="008714D2"/>
    <w:rsid w:val="008717B2"/>
    <w:rsid w:val="00871A7E"/>
    <w:rsid w:val="00871B42"/>
    <w:rsid w:val="00871BB6"/>
    <w:rsid w:val="00871D0B"/>
    <w:rsid w:val="00871DB8"/>
    <w:rsid w:val="008720A7"/>
    <w:rsid w:val="00872576"/>
    <w:rsid w:val="008725DB"/>
    <w:rsid w:val="0087276F"/>
    <w:rsid w:val="008728CF"/>
    <w:rsid w:val="00872BC2"/>
    <w:rsid w:val="00872E14"/>
    <w:rsid w:val="00873165"/>
    <w:rsid w:val="00873190"/>
    <w:rsid w:val="008731FE"/>
    <w:rsid w:val="008736D9"/>
    <w:rsid w:val="00873727"/>
    <w:rsid w:val="008738E8"/>
    <w:rsid w:val="00873C32"/>
    <w:rsid w:val="00873CCB"/>
    <w:rsid w:val="0087403B"/>
    <w:rsid w:val="008741E1"/>
    <w:rsid w:val="00874537"/>
    <w:rsid w:val="00874839"/>
    <w:rsid w:val="008749BA"/>
    <w:rsid w:val="00874AC7"/>
    <w:rsid w:val="00874CE0"/>
    <w:rsid w:val="00874E53"/>
    <w:rsid w:val="00874EEE"/>
    <w:rsid w:val="00875EC7"/>
    <w:rsid w:val="0087623D"/>
    <w:rsid w:val="0087644F"/>
    <w:rsid w:val="00876523"/>
    <w:rsid w:val="00876570"/>
    <w:rsid w:val="0087678B"/>
    <w:rsid w:val="0087689A"/>
    <w:rsid w:val="0087692A"/>
    <w:rsid w:val="00876B05"/>
    <w:rsid w:val="00876DB1"/>
    <w:rsid w:val="00876E4D"/>
    <w:rsid w:val="00877275"/>
    <w:rsid w:val="0087727C"/>
    <w:rsid w:val="00877403"/>
    <w:rsid w:val="00877442"/>
    <w:rsid w:val="008774CC"/>
    <w:rsid w:val="008775FA"/>
    <w:rsid w:val="008775FB"/>
    <w:rsid w:val="00877924"/>
    <w:rsid w:val="00877956"/>
    <w:rsid w:val="00877A2F"/>
    <w:rsid w:val="00877CDB"/>
    <w:rsid w:val="00880011"/>
    <w:rsid w:val="0088030E"/>
    <w:rsid w:val="008803E1"/>
    <w:rsid w:val="0088044C"/>
    <w:rsid w:val="0088054C"/>
    <w:rsid w:val="0088061A"/>
    <w:rsid w:val="00880630"/>
    <w:rsid w:val="0088069C"/>
    <w:rsid w:val="00880AD0"/>
    <w:rsid w:val="00880BF1"/>
    <w:rsid w:val="00880D78"/>
    <w:rsid w:val="00880E63"/>
    <w:rsid w:val="00880E9A"/>
    <w:rsid w:val="00880F25"/>
    <w:rsid w:val="008812F6"/>
    <w:rsid w:val="008815F8"/>
    <w:rsid w:val="00881668"/>
    <w:rsid w:val="0088177D"/>
    <w:rsid w:val="00881917"/>
    <w:rsid w:val="00881994"/>
    <w:rsid w:val="00881998"/>
    <w:rsid w:val="00881B7F"/>
    <w:rsid w:val="00881D39"/>
    <w:rsid w:val="00881E4F"/>
    <w:rsid w:val="00881E7D"/>
    <w:rsid w:val="008820FF"/>
    <w:rsid w:val="0088215E"/>
    <w:rsid w:val="0088223D"/>
    <w:rsid w:val="008822B7"/>
    <w:rsid w:val="008823A2"/>
    <w:rsid w:val="0088244C"/>
    <w:rsid w:val="00882A66"/>
    <w:rsid w:val="00882FEC"/>
    <w:rsid w:val="00882FFE"/>
    <w:rsid w:val="0088325A"/>
    <w:rsid w:val="00883470"/>
    <w:rsid w:val="008836AA"/>
    <w:rsid w:val="00883AFE"/>
    <w:rsid w:val="00883BC0"/>
    <w:rsid w:val="00883BFE"/>
    <w:rsid w:val="00883C0E"/>
    <w:rsid w:val="00884088"/>
    <w:rsid w:val="008841FE"/>
    <w:rsid w:val="00884249"/>
    <w:rsid w:val="00884473"/>
    <w:rsid w:val="00884B18"/>
    <w:rsid w:val="00884BE6"/>
    <w:rsid w:val="00884CB5"/>
    <w:rsid w:val="00884D9C"/>
    <w:rsid w:val="00884EDF"/>
    <w:rsid w:val="0088558E"/>
    <w:rsid w:val="00885623"/>
    <w:rsid w:val="008856A9"/>
    <w:rsid w:val="0088575A"/>
    <w:rsid w:val="00885B2D"/>
    <w:rsid w:val="00885DE5"/>
    <w:rsid w:val="00885F0F"/>
    <w:rsid w:val="00886052"/>
    <w:rsid w:val="0088617F"/>
    <w:rsid w:val="0088649B"/>
    <w:rsid w:val="008864EA"/>
    <w:rsid w:val="008865B8"/>
    <w:rsid w:val="008867A7"/>
    <w:rsid w:val="00886A10"/>
    <w:rsid w:val="00886A94"/>
    <w:rsid w:val="00886B5D"/>
    <w:rsid w:val="00886D69"/>
    <w:rsid w:val="008870AB"/>
    <w:rsid w:val="00887145"/>
    <w:rsid w:val="00887404"/>
    <w:rsid w:val="00887505"/>
    <w:rsid w:val="00887CA5"/>
    <w:rsid w:val="00887D40"/>
    <w:rsid w:val="00887E3E"/>
    <w:rsid w:val="008900DE"/>
    <w:rsid w:val="008904B7"/>
    <w:rsid w:val="00890588"/>
    <w:rsid w:val="008905EE"/>
    <w:rsid w:val="00890A20"/>
    <w:rsid w:val="00890AD4"/>
    <w:rsid w:val="00890E92"/>
    <w:rsid w:val="008910BD"/>
    <w:rsid w:val="008914F8"/>
    <w:rsid w:val="00891533"/>
    <w:rsid w:val="008916BC"/>
    <w:rsid w:val="00891BDA"/>
    <w:rsid w:val="00891C21"/>
    <w:rsid w:val="00891DF8"/>
    <w:rsid w:val="00891ED4"/>
    <w:rsid w:val="00891F63"/>
    <w:rsid w:val="008920A1"/>
    <w:rsid w:val="0089210F"/>
    <w:rsid w:val="00892591"/>
    <w:rsid w:val="008925F6"/>
    <w:rsid w:val="008927A3"/>
    <w:rsid w:val="008927E9"/>
    <w:rsid w:val="00892932"/>
    <w:rsid w:val="00892AC5"/>
    <w:rsid w:val="00892BD9"/>
    <w:rsid w:val="00892D76"/>
    <w:rsid w:val="00892DE6"/>
    <w:rsid w:val="00892DEA"/>
    <w:rsid w:val="008931D5"/>
    <w:rsid w:val="008932FC"/>
    <w:rsid w:val="00893781"/>
    <w:rsid w:val="00893932"/>
    <w:rsid w:val="00893968"/>
    <w:rsid w:val="00893A15"/>
    <w:rsid w:val="00893CB3"/>
    <w:rsid w:val="00894592"/>
    <w:rsid w:val="0089479C"/>
    <w:rsid w:val="00894D52"/>
    <w:rsid w:val="008951A7"/>
    <w:rsid w:val="00895859"/>
    <w:rsid w:val="00895A66"/>
    <w:rsid w:val="00895C53"/>
    <w:rsid w:val="00895D04"/>
    <w:rsid w:val="00895F59"/>
    <w:rsid w:val="00896175"/>
    <w:rsid w:val="008961CC"/>
    <w:rsid w:val="0089651A"/>
    <w:rsid w:val="00896991"/>
    <w:rsid w:val="00896C1B"/>
    <w:rsid w:val="008970AA"/>
    <w:rsid w:val="00897301"/>
    <w:rsid w:val="0089737D"/>
    <w:rsid w:val="008978D8"/>
    <w:rsid w:val="00897917"/>
    <w:rsid w:val="00897D0C"/>
    <w:rsid w:val="00897E20"/>
    <w:rsid w:val="008A0230"/>
    <w:rsid w:val="008A028E"/>
    <w:rsid w:val="008A034F"/>
    <w:rsid w:val="008A03BE"/>
    <w:rsid w:val="008A04A1"/>
    <w:rsid w:val="008A04B4"/>
    <w:rsid w:val="008A09F2"/>
    <w:rsid w:val="008A0C0E"/>
    <w:rsid w:val="008A0E12"/>
    <w:rsid w:val="008A0EB7"/>
    <w:rsid w:val="008A0EB8"/>
    <w:rsid w:val="008A118F"/>
    <w:rsid w:val="008A1734"/>
    <w:rsid w:val="008A1B72"/>
    <w:rsid w:val="008A1C95"/>
    <w:rsid w:val="008A1D5B"/>
    <w:rsid w:val="008A21FF"/>
    <w:rsid w:val="008A2681"/>
    <w:rsid w:val="008A271B"/>
    <w:rsid w:val="008A2B3B"/>
    <w:rsid w:val="008A2C4A"/>
    <w:rsid w:val="008A2D6C"/>
    <w:rsid w:val="008A2ED5"/>
    <w:rsid w:val="008A2F4B"/>
    <w:rsid w:val="008A2FA5"/>
    <w:rsid w:val="008A3053"/>
    <w:rsid w:val="008A3055"/>
    <w:rsid w:val="008A31E9"/>
    <w:rsid w:val="008A326D"/>
    <w:rsid w:val="008A33BD"/>
    <w:rsid w:val="008A36DF"/>
    <w:rsid w:val="008A3A1C"/>
    <w:rsid w:val="008A3CDB"/>
    <w:rsid w:val="008A3CE5"/>
    <w:rsid w:val="008A3EBB"/>
    <w:rsid w:val="008A406C"/>
    <w:rsid w:val="008A40C4"/>
    <w:rsid w:val="008A41F5"/>
    <w:rsid w:val="008A4308"/>
    <w:rsid w:val="008A4A69"/>
    <w:rsid w:val="008A4D8E"/>
    <w:rsid w:val="008A4E6B"/>
    <w:rsid w:val="008A50CE"/>
    <w:rsid w:val="008A51AF"/>
    <w:rsid w:val="008A5204"/>
    <w:rsid w:val="008A534C"/>
    <w:rsid w:val="008A57D0"/>
    <w:rsid w:val="008A5827"/>
    <w:rsid w:val="008A58C3"/>
    <w:rsid w:val="008A58FE"/>
    <w:rsid w:val="008A5CE6"/>
    <w:rsid w:val="008A6260"/>
    <w:rsid w:val="008A62E7"/>
    <w:rsid w:val="008A65B2"/>
    <w:rsid w:val="008A65ED"/>
    <w:rsid w:val="008A6858"/>
    <w:rsid w:val="008A6868"/>
    <w:rsid w:val="008A68E2"/>
    <w:rsid w:val="008A6A1A"/>
    <w:rsid w:val="008A6CBD"/>
    <w:rsid w:val="008A6E2B"/>
    <w:rsid w:val="008A7407"/>
    <w:rsid w:val="008A7556"/>
    <w:rsid w:val="008A7603"/>
    <w:rsid w:val="008A7707"/>
    <w:rsid w:val="008A782B"/>
    <w:rsid w:val="008A79E5"/>
    <w:rsid w:val="008A7A45"/>
    <w:rsid w:val="008A7AC7"/>
    <w:rsid w:val="008A7B93"/>
    <w:rsid w:val="008A7C96"/>
    <w:rsid w:val="008A7E7E"/>
    <w:rsid w:val="008A7E8D"/>
    <w:rsid w:val="008B012E"/>
    <w:rsid w:val="008B02B0"/>
    <w:rsid w:val="008B0416"/>
    <w:rsid w:val="008B0696"/>
    <w:rsid w:val="008B06D8"/>
    <w:rsid w:val="008B072F"/>
    <w:rsid w:val="008B0774"/>
    <w:rsid w:val="008B1034"/>
    <w:rsid w:val="008B1417"/>
    <w:rsid w:val="008B1ADC"/>
    <w:rsid w:val="008B1B79"/>
    <w:rsid w:val="008B1B96"/>
    <w:rsid w:val="008B1C16"/>
    <w:rsid w:val="008B2196"/>
    <w:rsid w:val="008B22A0"/>
    <w:rsid w:val="008B2766"/>
    <w:rsid w:val="008B2C32"/>
    <w:rsid w:val="008B2D09"/>
    <w:rsid w:val="008B2F9E"/>
    <w:rsid w:val="008B3501"/>
    <w:rsid w:val="008B3684"/>
    <w:rsid w:val="008B36A6"/>
    <w:rsid w:val="008B38BA"/>
    <w:rsid w:val="008B3A4A"/>
    <w:rsid w:val="008B3B4D"/>
    <w:rsid w:val="008B3C1E"/>
    <w:rsid w:val="008B3D4A"/>
    <w:rsid w:val="008B41DA"/>
    <w:rsid w:val="008B4322"/>
    <w:rsid w:val="008B4349"/>
    <w:rsid w:val="008B47A7"/>
    <w:rsid w:val="008B4FEF"/>
    <w:rsid w:val="008B51AF"/>
    <w:rsid w:val="008B565C"/>
    <w:rsid w:val="008B589B"/>
    <w:rsid w:val="008B5A2C"/>
    <w:rsid w:val="008B5FBA"/>
    <w:rsid w:val="008B602D"/>
    <w:rsid w:val="008B61C9"/>
    <w:rsid w:val="008B61F4"/>
    <w:rsid w:val="008B6434"/>
    <w:rsid w:val="008B6A98"/>
    <w:rsid w:val="008B6C36"/>
    <w:rsid w:val="008B6F64"/>
    <w:rsid w:val="008B6F93"/>
    <w:rsid w:val="008B741E"/>
    <w:rsid w:val="008B74BE"/>
    <w:rsid w:val="008B74F9"/>
    <w:rsid w:val="008B74FD"/>
    <w:rsid w:val="008B7879"/>
    <w:rsid w:val="008B78CD"/>
    <w:rsid w:val="008B7918"/>
    <w:rsid w:val="008B7929"/>
    <w:rsid w:val="008B796C"/>
    <w:rsid w:val="008B7A7C"/>
    <w:rsid w:val="008B7A7D"/>
    <w:rsid w:val="008B7BB6"/>
    <w:rsid w:val="008B7EF4"/>
    <w:rsid w:val="008C017B"/>
    <w:rsid w:val="008C0DF0"/>
    <w:rsid w:val="008C0F46"/>
    <w:rsid w:val="008C11BF"/>
    <w:rsid w:val="008C1810"/>
    <w:rsid w:val="008C1854"/>
    <w:rsid w:val="008C1A27"/>
    <w:rsid w:val="008C1A74"/>
    <w:rsid w:val="008C1AF8"/>
    <w:rsid w:val="008C1E5B"/>
    <w:rsid w:val="008C1FED"/>
    <w:rsid w:val="008C2273"/>
    <w:rsid w:val="008C22CA"/>
    <w:rsid w:val="008C269D"/>
    <w:rsid w:val="008C2818"/>
    <w:rsid w:val="008C2B7B"/>
    <w:rsid w:val="008C2B9F"/>
    <w:rsid w:val="008C3076"/>
    <w:rsid w:val="008C30B9"/>
    <w:rsid w:val="008C31F0"/>
    <w:rsid w:val="008C3780"/>
    <w:rsid w:val="008C3835"/>
    <w:rsid w:val="008C39B9"/>
    <w:rsid w:val="008C39F5"/>
    <w:rsid w:val="008C3DE8"/>
    <w:rsid w:val="008C3FE0"/>
    <w:rsid w:val="008C41F2"/>
    <w:rsid w:val="008C4280"/>
    <w:rsid w:val="008C42C1"/>
    <w:rsid w:val="008C443C"/>
    <w:rsid w:val="008C454B"/>
    <w:rsid w:val="008C45AF"/>
    <w:rsid w:val="008C46F4"/>
    <w:rsid w:val="008C4831"/>
    <w:rsid w:val="008C484E"/>
    <w:rsid w:val="008C498D"/>
    <w:rsid w:val="008C50E4"/>
    <w:rsid w:val="008C5100"/>
    <w:rsid w:val="008C52D7"/>
    <w:rsid w:val="008C5538"/>
    <w:rsid w:val="008C55C1"/>
    <w:rsid w:val="008C572D"/>
    <w:rsid w:val="008C579B"/>
    <w:rsid w:val="008C58F7"/>
    <w:rsid w:val="008C59A6"/>
    <w:rsid w:val="008C5B92"/>
    <w:rsid w:val="008C61E3"/>
    <w:rsid w:val="008C643D"/>
    <w:rsid w:val="008C6483"/>
    <w:rsid w:val="008C65C3"/>
    <w:rsid w:val="008C6BF2"/>
    <w:rsid w:val="008C6C0D"/>
    <w:rsid w:val="008C6E4A"/>
    <w:rsid w:val="008C7106"/>
    <w:rsid w:val="008C73AB"/>
    <w:rsid w:val="008C786B"/>
    <w:rsid w:val="008C7899"/>
    <w:rsid w:val="008D0192"/>
    <w:rsid w:val="008D01E7"/>
    <w:rsid w:val="008D0393"/>
    <w:rsid w:val="008D0413"/>
    <w:rsid w:val="008D09BA"/>
    <w:rsid w:val="008D09BD"/>
    <w:rsid w:val="008D0BE1"/>
    <w:rsid w:val="008D0C4B"/>
    <w:rsid w:val="008D0CD1"/>
    <w:rsid w:val="008D0E60"/>
    <w:rsid w:val="008D0EDA"/>
    <w:rsid w:val="008D1100"/>
    <w:rsid w:val="008D12C4"/>
    <w:rsid w:val="008D187B"/>
    <w:rsid w:val="008D1B36"/>
    <w:rsid w:val="008D1C51"/>
    <w:rsid w:val="008D1CBC"/>
    <w:rsid w:val="008D1CD6"/>
    <w:rsid w:val="008D1E82"/>
    <w:rsid w:val="008D1FA4"/>
    <w:rsid w:val="008D21D5"/>
    <w:rsid w:val="008D2942"/>
    <w:rsid w:val="008D2BB9"/>
    <w:rsid w:val="008D30BE"/>
    <w:rsid w:val="008D320D"/>
    <w:rsid w:val="008D3A54"/>
    <w:rsid w:val="008D3C47"/>
    <w:rsid w:val="008D4206"/>
    <w:rsid w:val="008D43F2"/>
    <w:rsid w:val="008D44D6"/>
    <w:rsid w:val="008D44E7"/>
    <w:rsid w:val="008D4685"/>
    <w:rsid w:val="008D4794"/>
    <w:rsid w:val="008D4856"/>
    <w:rsid w:val="008D4AB6"/>
    <w:rsid w:val="008D5188"/>
    <w:rsid w:val="008D51B7"/>
    <w:rsid w:val="008D5E1A"/>
    <w:rsid w:val="008D62F5"/>
    <w:rsid w:val="008D6397"/>
    <w:rsid w:val="008D6B22"/>
    <w:rsid w:val="008D6C55"/>
    <w:rsid w:val="008D6DDD"/>
    <w:rsid w:val="008D6E55"/>
    <w:rsid w:val="008D76FF"/>
    <w:rsid w:val="008D7AF2"/>
    <w:rsid w:val="008E01BB"/>
    <w:rsid w:val="008E06D5"/>
    <w:rsid w:val="008E0A37"/>
    <w:rsid w:val="008E0D88"/>
    <w:rsid w:val="008E0F54"/>
    <w:rsid w:val="008E1103"/>
    <w:rsid w:val="008E1128"/>
    <w:rsid w:val="008E1208"/>
    <w:rsid w:val="008E13AA"/>
    <w:rsid w:val="008E153B"/>
    <w:rsid w:val="008E17C1"/>
    <w:rsid w:val="008E1950"/>
    <w:rsid w:val="008E19FA"/>
    <w:rsid w:val="008E1DD0"/>
    <w:rsid w:val="008E1FA5"/>
    <w:rsid w:val="008E1FB4"/>
    <w:rsid w:val="008E2066"/>
    <w:rsid w:val="008E2090"/>
    <w:rsid w:val="008E20D2"/>
    <w:rsid w:val="008E20DA"/>
    <w:rsid w:val="008E21E5"/>
    <w:rsid w:val="008E2243"/>
    <w:rsid w:val="008E227A"/>
    <w:rsid w:val="008E22C0"/>
    <w:rsid w:val="008E22FF"/>
    <w:rsid w:val="008E2319"/>
    <w:rsid w:val="008E2833"/>
    <w:rsid w:val="008E2F8F"/>
    <w:rsid w:val="008E3173"/>
    <w:rsid w:val="008E332E"/>
    <w:rsid w:val="008E356A"/>
    <w:rsid w:val="008E367B"/>
    <w:rsid w:val="008E36CE"/>
    <w:rsid w:val="008E3823"/>
    <w:rsid w:val="008E3A0F"/>
    <w:rsid w:val="008E3E6F"/>
    <w:rsid w:val="008E3FF2"/>
    <w:rsid w:val="008E410B"/>
    <w:rsid w:val="008E4159"/>
    <w:rsid w:val="008E4225"/>
    <w:rsid w:val="008E42B6"/>
    <w:rsid w:val="008E4363"/>
    <w:rsid w:val="008E45AE"/>
    <w:rsid w:val="008E49CD"/>
    <w:rsid w:val="008E4B6D"/>
    <w:rsid w:val="008E4D61"/>
    <w:rsid w:val="008E506F"/>
    <w:rsid w:val="008E516F"/>
    <w:rsid w:val="008E517C"/>
    <w:rsid w:val="008E5777"/>
    <w:rsid w:val="008E585F"/>
    <w:rsid w:val="008E5918"/>
    <w:rsid w:val="008E59EF"/>
    <w:rsid w:val="008E5BDA"/>
    <w:rsid w:val="008E5C7F"/>
    <w:rsid w:val="008E5DAE"/>
    <w:rsid w:val="008E5E26"/>
    <w:rsid w:val="008E5E3F"/>
    <w:rsid w:val="008E5FFF"/>
    <w:rsid w:val="008E6080"/>
    <w:rsid w:val="008E610B"/>
    <w:rsid w:val="008E612E"/>
    <w:rsid w:val="008E63C5"/>
    <w:rsid w:val="008E6676"/>
    <w:rsid w:val="008E674E"/>
    <w:rsid w:val="008E69B9"/>
    <w:rsid w:val="008E69BF"/>
    <w:rsid w:val="008E69D2"/>
    <w:rsid w:val="008E6CF6"/>
    <w:rsid w:val="008E7104"/>
    <w:rsid w:val="008E72F4"/>
    <w:rsid w:val="008E74B5"/>
    <w:rsid w:val="008E781B"/>
    <w:rsid w:val="008E7835"/>
    <w:rsid w:val="008E7AEB"/>
    <w:rsid w:val="008E7BA9"/>
    <w:rsid w:val="008E7C40"/>
    <w:rsid w:val="008F0251"/>
    <w:rsid w:val="008F0480"/>
    <w:rsid w:val="008F081F"/>
    <w:rsid w:val="008F137D"/>
    <w:rsid w:val="008F16CA"/>
    <w:rsid w:val="008F1978"/>
    <w:rsid w:val="008F1B01"/>
    <w:rsid w:val="008F1BF1"/>
    <w:rsid w:val="008F1C3E"/>
    <w:rsid w:val="008F1DC4"/>
    <w:rsid w:val="008F2234"/>
    <w:rsid w:val="008F22A6"/>
    <w:rsid w:val="008F2407"/>
    <w:rsid w:val="008F245F"/>
    <w:rsid w:val="008F2662"/>
    <w:rsid w:val="008F283E"/>
    <w:rsid w:val="008F289B"/>
    <w:rsid w:val="008F2A30"/>
    <w:rsid w:val="008F2CD0"/>
    <w:rsid w:val="008F3290"/>
    <w:rsid w:val="008F32EB"/>
    <w:rsid w:val="008F3B0D"/>
    <w:rsid w:val="008F43DB"/>
    <w:rsid w:val="008F4604"/>
    <w:rsid w:val="008F4710"/>
    <w:rsid w:val="008F47CC"/>
    <w:rsid w:val="008F48A5"/>
    <w:rsid w:val="008F4B63"/>
    <w:rsid w:val="008F4CC2"/>
    <w:rsid w:val="008F4EBF"/>
    <w:rsid w:val="008F558D"/>
    <w:rsid w:val="008F5715"/>
    <w:rsid w:val="008F5963"/>
    <w:rsid w:val="008F5981"/>
    <w:rsid w:val="008F5D9F"/>
    <w:rsid w:val="008F5FD8"/>
    <w:rsid w:val="008F62CD"/>
    <w:rsid w:val="008F6614"/>
    <w:rsid w:val="008F67C2"/>
    <w:rsid w:val="008F6876"/>
    <w:rsid w:val="008F71F9"/>
    <w:rsid w:val="008F743C"/>
    <w:rsid w:val="008F7527"/>
    <w:rsid w:val="008F76A2"/>
    <w:rsid w:val="008F7907"/>
    <w:rsid w:val="008F79BD"/>
    <w:rsid w:val="009003E2"/>
    <w:rsid w:val="009005D1"/>
    <w:rsid w:val="00900844"/>
    <w:rsid w:val="00900CAF"/>
    <w:rsid w:val="00900E08"/>
    <w:rsid w:val="0090136F"/>
    <w:rsid w:val="00901782"/>
    <w:rsid w:val="00901879"/>
    <w:rsid w:val="00901A02"/>
    <w:rsid w:val="00901AE0"/>
    <w:rsid w:val="00901BFD"/>
    <w:rsid w:val="00901C3E"/>
    <w:rsid w:val="00901D3A"/>
    <w:rsid w:val="00901F30"/>
    <w:rsid w:val="00901FD3"/>
    <w:rsid w:val="00902099"/>
    <w:rsid w:val="009020F4"/>
    <w:rsid w:val="009025D0"/>
    <w:rsid w:val="00902756"/>
    <w:rsid w:val="00902D51"/>
    <w:rsid w:val="00902E46"/>
    <w:rsid w:val="0090317F"/>
    <w:rsid w:val="00903236"/>
    <w:rsid w:val="009032E8"/>
    <w:rsid w:val="00903631"/>
    <w:rsid w:val="009038A3"/>
    <w:rsid w:val="00903BB7"/>
    <w:rsid w:val="00903CDA"/>
    <w:rsid w:val="00903D41"/>
    <w:rsid w:val="00903FB6"/>
    <w:rsid w:val="009040B4"/>
    <w:rsid w:val="009040C0"/>
    <w:rsid w:val="0090447A"/>
    <w:rsid w:val="009045ED"/>
    <w:rsid w:val="009045F0"/>
    <w:rsid w:val="009049BB"/>
    <w:rsid w:val="00905270"/>
    <w:rsid w:val="0090556A"/>
    <w:rsid w:val="00905844"/>
    <w:rsid w:val="00905BA1"/>
    <w:rsid w:val="00905F5E"/>
    <w:rsid w:val="0090617A"/>
    <w:rsid w:val="009062E5"/>
    <w:rsid w:val="0090680E"/>
    <w:rsid w:val="009069F5"/>
    <w:rsid w:val="00906A80"/>
    <w:rsid w:val="00906B3C"/>
    <w:rsid w:val="00906B83"/>
    <w:rsid w:val="00906BE4"/>
    <w:rsid w:val="009072DA"/>
    <w:rsid w:val="009077A7"/>
    <w:rsid w:val="009077C4"/>
    <w:rsid w:val="00907AD1"/>
    <w:rsid w:val="00907C9F"/>
    <w:rsid w:val="009104FD"/>
    <w:rsid w:val="0091058C"/>
    <w:rsid w:val="00910728"/>
    <w:rsid w:val="00911252"/>
    <w:rsid w:val="00911313"/>
    <w:rsid w:val="00911346"/>
    <w:rsid w:val="009116AB"/>
    <w:rsid w:val="009117D2"/>
    <w:rsid w:val="00911855"/>
    <w:rsid w:val="00911B36"/>
    <w:rsid w:val="00911D11"/>
    <w:rsid w:val="00911D59"/>
    <w:rsid w:val="00911E00"/>
    <w:rsid w:val="00911F21"/>
    <w:rsid w:val="00912129"/>
    <w:rsid w:val="0091253A"/>
    <w:rsid w:val="009127E7"/>
    <w:rsid w:val="00912ACA"/>
    <w:rsid w:val="00912B47"/>
    <w:rsid w:val="00912D70"/>
    <w:rsid w:val="00913028"/>
    <w:rsid w:val="009131B0"/>
    <w:rsid w:val="00913202"/>
    <w:rsid w:val="0091325A"/>
    <w:rsid w:val="009135EA"/>
    <w:rsid w:val="009136C9"/>
    <w:rsid w:val="009136F5"/>
    <w:rsid w:val="009138E8"/>
    <w:rsid w:val="009140D1"/>
    <w:rsid w:val="00914272"/>
    <w:rsid w:val="00914287"/>
    <w:rsid w:val="009143CC"/>
    <w:rsid w:val="0091445E"/>
    <w:rsid w:val="00914CBC"/>
    <w:rsid w:val="00915147"/>
    <w:rsid w:val="009157E8"/>
    <w:rsid w:val="00915DCD"/>
    <w:rsid w:val="00915F89"/>
    <w:rsid w:val="0091601F"/>
    <w:rsid w:val="009160BE"/>
    <w:rsid w:val="0091629D"/>
    <w:rsid w:val="009167F3"/>
    <w:rsid w:val="00916941"/>
    <w:rsid w:val="0091695E"/>
    <w:rsid w:val="009169D9"/>
    <w:rsid w:val="00916ABF"/>
    <w:rsid w:val="00916B5F"/>
    <w:rsid w:val="00916C55"/>
    <w:rsid w:val="00916CBF"/>
    <w:rsid w:val="00916CC4"/>
    <w:rsid w:val="00916E94"/>
    <w:rsid w:val="00917021"/>
    <w:rsid w:val="00917848"/>
    <w:rsid w:val="009179AF"/>
    <w:rsid w:val="00917A6C"/>
    <w:rsid w:val="00917B1A"/>
    <w:rsid w:val="00917C9F"/>
    <w:rsid w:val="00917E5B"/>
    <w:rsid w:val="00917F71"/>
    <w:rsid w:val="0092039F"/>
    <w:rsid w:val="00920438"/>
    <w:rsid w:val="00920656"/>
    <w:rsid w:val="00920700"/>
    <w:rsid w:val="00920760"/>
    <w:rsid w:val="009207D8"/>
    <w:rsid w:val="009208E7"/>
    <w:rsid w:val="00920A0D"/>
    <w:rsid w:val="00920B63"/>
    <w:rsid w:val="00920E5A"/>
    <w:rsid w:val="00921116"/>
    <w:rsid w:val="0092112B"/>
    <w:rsid w:val="009211E8"/>
    <w:rsid w:val="00921243"/>
    <w:rsid w:val="00921406"/>
    <w:rsid w:val="00921976"/>
    <w:rsid w:val="00921CA5"/>
    <w:rsid w:val="00921CD3"/>
    <w:rsid w:val="00922270"/>
    <w:rsid w:val="00922486"/>
    <w:rsid w:val="009224D7"/>
    <w:rsid w:val="00922ACC"/>
    <w:rsid w:val="00922E61"/>
    <w:rsid w:val="009230DE"/>
    <w:rsid w:val="0092314B"/>
    <w:rsid w:val="0092332E"/>
    <w:rsid w:val="0092357F"/>
    <w:rsid w:val="009236AF"/>
    <w:rsid w:val="009236BA"/>
    <w:rsid w:val="009238B2"/>
    <w:rsid w:val="00923B2B"/>
    <w:rsid w:val="00924058"/>
    <w:rsid w:val="00924171"/>
    <w:rsid w:val="0092421F"/>
    <w:rsid w:val="0092446E"/>
    <w:rsid w:val="00924595"/>
    <w:rsid w:val="009246EA"/>
    <w:rsid w:val="00924912"/>
    <w:rsid w:val="00924A66"/>
    <w:rsid w:val="00924B5F"/>
    <w:rsid w:val="00924B83"/>
    <w:rsid w:val="00924C17"/>
    <w:rsid w:val="00924E33"/>
    <w:rsid w:val="00924EC7"/>
    <w:rsid w:val="00925026"/>
    <w:rsid w:val="009252D6"/>
    <w:rsid w:val="0092545B"/>
    <w:rsid w:val="00925788"/>
    <w:rsid w:val="00925A1C"/>
    <w:rsid w:val="00925C67"/>
    <w:rsid w:val="00925E8B"/>
    <w:rsid w:val="00925FA9"/>
    <w:rsid w:val="00926024"/>
    <w:rsid w:val="0092635E"/>
    <w:rsid w:val="00926444"/>
    <w:rsid w:val="00926454"/>
    <w:rsid w:val="00926484"/>
    <w:rsid w:val="0092652F"/>
    <w:rsid w:val="00926BFC"/>
    <w:rsid w:val="009270D7"/>
    <w:rsid w:val="0092748E"/>
    <w:rsid w:val="00927D0F"/>
    <w:rsid w:val="00927DF7"/>
    <w:rsid w:val="00927E3B"/>
    <w:rsid w:val="00927F1F"/>
    <w:rsid w:val="0093013A"/>
    <w:rsid w:val="00930357"/>
    <w:rsid w:val="00930393"/>
    <w:rsid w:val="009304E3"/>
    <w:rsid w:val="00930508"/>
    <w:rsid w:val="009305AC"/>
    <w:rsid w:val="00930687"/>
    <w:rsid w:val="009306CF"/>
    <w:rsid w:val="00930736"/>
    <w:rsid w:val="00930791"/>
    <w:rsid w:val="00930A13"/>
    <w:rsid w:val="00930ABD"/>
    <w:rsid w:val="00930BC9"/>
    <w:rsid w:val="00930E26"/>
    <w:rsid w:val="00930EDC"/>
    <w:rsid w:val="00930FA8"/>
    <w:rsid w:val="009314BB"/>
    <w:rsid w:val="00931644"/>
    <w:rsid w:val="0093182F"/>
    <w:rsid w:val="00931AB4"/>
    <w:rsid w:val="00931EC4"/>
    <w:rsid w:val="00931FB4"/>
    <w:rsid w:val="00932329"/>
    <w:rsid w:val="009323CB"/>
    <w:rsid w:val="009328BF"/>
    <w:rsid w:val="00932AEC"/>
    <w:rsid w:val="00932F50"/>
    <w:rsid w:val="00933069"/>
    <w:rsid w:val="00933079"/>
    <w:rsid w:val="00933412"/>
    <w:rsid w:val="00933665"/>
    <w:rsid w:val="00933B42"/>
    <w:rsid w:val="00933F64"/>
    <w:rsid w:val="00934036"/>
    <w:rsid w:val="00934570"/>
    <w:rsid w:val="00934DBA"/>
    <w:rsid w:val="00934EE8"/>
    <w:rsid w:val="0093503A"/>
    <w:rsid w:val="0093507A"/>
    <w:rsid w:val="00935256"/>
    <w:rsid w:val="009352CF"/>
    <w:rsid w:val="00935323"/>
    <w:rsid w:val="00935338"/>
    <w:rsid w:val="009353AE"/>
    <w:rsid w:val="009354C8"/>
    <w:rsid w:val="009355CB"/>
    <w:rsid w:val="0093565E"/>
    <w:rsid w:val="00935AEA"/>
    <w:rsid w:val="00935F7B"/>
    <w:rsid w:val="0093633B"/>
    <w:rsid w:val="00936470"/>
    <w:rsid w:val="0093648F"/>
    <w:rsid w:val="0093683D"/>
    <w:rsid w:val="00936A77"/>
    <w:rsid w:val="00936B16"/>
    <w:rsid w:val="00936B2A"/>
    <w:rsid w:val="00936C53"/>
    <w:rsid w:val="00936D35"/>
    <w:rsid w:val="00936D94"/>
    <w:rsid w:val="00936DF0"/>
    <w:rsid w:val="0093705A"/>
    <w:rsid w:val="00937126"/>
    <w:rsid w:val="0093793D"/>
    <w:rsid w:val="00937E05"/>
    <w:rsid w:val="00940125"/>
    <w:rsid w:val="009401FD"/>
    <w:rsid w:val="009407EB"/>
    <w:rsid w:val="00940922"/>
    <w:rsid w:val="00940ACC"/>
    <w:rsid w:val="00940B44"/>
    <w:rsid w:val="00940FC3"/>
    <w:rsid w:val="00940FDB"/>
    <w:rsid w:val="0094111D"/>
    <w:rsid w:val="0094117E"/>
    <w:rsid w:val="009411B2"/>
    <w:rsid w:val="009414CC"/>
    <w:rsid w:val="009416E8"/>
    <w:rsid w:val="00941837"/>
    <w:rsid w:val="00941C3A"/>
    <w:rsid w:val="00941C69"/>
    <w:rsid w:val="00941E0D"/>
    <w:rsid w:val="009420E1"/>
    <w:rsid w:val="00942197"/>
    <w:rsid w:val="00942708"/>
    <w:rsid w:val="0094290B"/>
    <w:rsid w:val="00942BB5"/>
    <w:rsid w:val="00942D91"/>
    <w:rsid w:val="00942E56"/>
    <w:rsid w:val="009431EB"/>
    <w:rsid w:val="009433A3"/>
    <w:rsid w:val="009433D0"/>
    <w:rsid w:val="0094340E"/>
    <w:rsid w:val="009437D5"/>
    <w:rsid w:val="00943972"/>
    <w:rsid w:val="00943B26"/>
    <w:rsid w:val="00943B56"/>
    <w:rsid w:val="00944092"/>
    <w:rsid w:val="009440B5"/>
    <w:rsid w:val="009440BA"/>
    <w:rsid w:val="009442FC"/>
    <w:rsid w:val="009447E9"/>
    <w:rsid w:val="0094497A"/>
    <w:rsid w:val="00944980"/>
    <w:rsid w:val="00944CE5"/>
    <w:rsid w:val="009450CD"/>
    <w:rsid w:val="0094570A"/>
    <w:rsid w:val="00945932"/>
    <w:rsid w:val="00945A08"/>
    <w:rsid w:val="00945AF3"/>
    <w:rsid w:val="00945C1C"/>
    <w:rsid w:val="00945CA7"/>
    <w:rsid w:val="00945D40"/>
    <w:rsid w:val="009460AB"/>
    <w:rsid w:val="00946598"/>
    <w:rsid w:val="009468D8"/>
    <w:rsid w:val="00946CC2"/>
    <w:rsid w:val="00946CCA"/>
    <w:rsid w:val="00947432"/>
    <w:rsid w:val="0094754A"/>
    <w:rsid w:val="009475BA"/>
    <w:rsid w:val="00947FBA"/>
    <w:rsid w:val="009504AE"/>
    <w:rsid w:val="00950577"/>
    <w:rsid w:val="009505B5"/>
    <w:rsid w:val="0095061D"/>
    <w:rsid w:val="009506FE"/>
    <w:rsid w:val="00950840"/>
    <w:rsid w:val="00950B27"/>
    <w:rsid w:val="00950CCF"/>
    <w:rsid w:val="00950FB7"/>
    <w:rsid w:val="00951092"/>
    <w:rsid w:val="009519B7"/>
    <w:rsid w:val="00951D4D"/>
    <w:rsid w:val="00951F2C"/>
    <w:rsid w:val="0095284C"/>
    <w:rsid w:val="00952F16"/>
    <w:rsid w:val="00953000"/>
    <w:rsid w:val="009534F1"/>
    <w:rsid w:val="0095369E"/>
    <w:rsid w:val="0095384D"/>
    <w:rsid w:val="009538A5"/>
    <w:rsid w:val="00953ACE"/>
    <w:rsid w:val="00953BA4"/>
    <w:rsid w:val="00953DB3"/>
    <w:rsid w:val="00953F08"/>
    <w:rsid w:val="00953F7C"/>
    <w:rsid w:val="00954680"/>
    <w:rsid w:val="0095479B"/>
    <w:rsid w:val="00954917"/>
    <w:rsid w:val="00954B55"/>
    <w:rsid w:val="00954D84"/>
    <w:rsid w:val="00954DBD"/>
    <w:rsid w:val="00954DDD"/>
    <w:rsid w:val="00955278"/>
    <w:rsid w:val="00955880"/>
    <w:rsid w:val="00955A1C"/>
    <w:rsid w:val="00955AB7"/>
    <w:rsid w:val="00955C3D"/>
    <w:rsid w:val="00955C93"/>
    <w:rsid w:val="00955CAC"/>
    <w:rsid w:val="00955F82"/>
    <w:rsid w:val="00955FA8"/>
    <w:rsid w:val="00955FC9"/>
    <w:rsid w:val="0095609C"/>
    <w:rsid w:val="0095640F"/>
    <w:rsid w:val="0095664C"/>
    <w:rsid w:val="00956993"/>
    <w:rsid w:val="00956D64"/>
    <w:rsid w:val="00956DFE"/>
    <w:rsid w:val="00956E4D"/>
    <w:rsid w:val="00957204"/>
    <w:rsid w:val="0095723D"/>
    <w:rsid w:val="00957B39"/>
    <w:rsid w:val="00957BE1"/>
    <w:rsid w:val="00957D2A"/>
    <w:rsid w:val="00957E24"/>
    <w:rsid w:val="00957F38"/>
    <w:rsid w:val="009600AA"/>
    <w:rsid w:val="009600FC"/>
    <w:rsid w:val="009602B8"/>
    <w:rsid w:val="00960569"/>
    <w:rsid w:val="00960665"/>
    <w:rsid w:val="0096067F"/>
    <w:rsid w:val="009608B3"/>
    <w:rsid w:val="00960909"/>
    <w:rsid w:val="00960D67"/>
    <w:rsid w:val="00960E8F"/>
    <w:rsid w:val="00961341"/>
    <w:rsid w:val="0096160C"/>
    <w:rsid w:val="00961818"/>
    <w:rsid w:val="00961B8C"/>
    <w:rsid w:val="00962303"/>
    <w:rsid w:val="009625D5"/>
    <w:rsid w:val="009629E0"/>
    <w:rsid w:val="00962B96"/>
    <w:rsid w:val="00963071"/>
    <w:rsid w:val="00963100"/>
    <w:rsid w:val="00963247"/>
    <w:rsid w:val="00963329"/>
    <w:rsid w:val="009633AE"/>
    <w:rsid w:val="00963637"/>
    <w:rsid w:val="00963752"/>
    <w:rsid w:val="0096394E"/>
    <w:rsid w:val="00963B36"/>
    <w:rsid w:val="0096429C"/>
    <w:rsid w:val="009643CB"/>
    <w:rsid w:val="00964CBA"/>
    <w:rsid w:val="00964F1E"/>
    <w:rsid w:val="00965255"/>
    <w:rsid w:val="0096535F"/>
    <w:rsid w:val="0096561C"/>
    <w:rsid w:val="00965E8F"/>
    <w:rsid w:val="00966022"/>
    <w:rsid w:val="009660AB"/>
    <w:rsid w:val="00966144"/>
    <w:rsid w:val="009668B4"/>
    <w:rsid w:val="00966CE1"/>
    <w:rsid w:val="00966E96"/>
    <w:rsid w:val="00966F77"/>
    <w:rsid w:val="009671FC"/>
    <w:rsid w:val="00967A4D"/>
    <w:rsid w:val="00967AB4"/>
    <w:rsid w:val="009702EB"/>
    <w:rsid w:val="00970704"/>
    <w:rsid w:val="0097077C"/>
    <w:rsid w:val="0097078E"/>
    <w:rsid w:val="009708D6"/>
    <w:rsid w:val="00970A86"/>
    <w:rsid w:val="00970AB8"/>
    <w:rsid w:val="00970AE6"/>
    <w:rsid w:val="00970D40"/>
    <w:rsid w:val="00970D64"/>
    <w:rsid w:val="00970F7C"/>
    <w:rsid w:val="009711FD"/>
    <w:rsid w:val="00971253"/>
    <w:rsid w:val="009713C2"/>
    <w:rsid w:val="00971483"/>
    <w:rsid w:val="00971BB5"/>
    <w:rsid w:val="00971E7D"/>
    <w:rsid w:val="00971EB5"/>
    <w:rsid w:val="00972183"/>
    <w:rsid w:val="009721A0"/>
    <w:rsid w:val="00972239"/>
    <w:rsid w:val="0097275D"/>
    <w:rsid w:val="009728EC"/>
    <w:rsid w:val="00972ECF"/>
    <w:rsid w:val="009733DD"/>
    <w:rsid w:val="0097340B"/>
    <w:rsid w:val="00973682"/>
    <w:rsid w:val="00973778"/>
    <w:rsid w:val="009737A0"/>
    <w:rsid w:val="00973DD9"/>
    <w:rsid w:val="00973F52"/>
    <w:rsid w:val="00974422"/>
    <w:rsid w:val="009745EE"/>
    <w:rsid w:val="0097468F"/>
    <w:rsid w:val="00974B5A"/>
    <w:rsid w:val="00974D92"/>
    <w:rsid w:val="00974DDF"/>
    <w:rsid w:val="00974DE9"/>
    <w:rsid w:val="0097528C"/>
    <w:rsid w:val="009752AA"/>
    <w:rsid w:val="009755F1"/>
    <w:rsid w:val="00975848"/>
    <w:rsid w:val="00975982"/>
    <w:rsid w:val="00975ADA"/>
    <w:rsid w:val="00975C01"/>
    <w:rsid w:val="00975F07"/>
    <w:rsid w:val="00975F6F"/>
    <w:rsid w:val="009762D8"/>
    <w:rsid w:val="0097687B"/>
    <w:rsid w:val="00976C18"/>
    <w:rsid w:val="00976C79"/>
    <w:rsid w:val="00976D5D"/>
    <w:rsid w:val="00976F8E"/>
    <w:rsid w:val="00976FAB"/>
    <w:rsid w:val="0097703D"/>
    <w:rsid w:val="0097723E"/>
    <w:rsid w:val="009773B0"/>
    <w:rsid w:val="009773BB"/>
    <w:rsid w:val="00977520"/>
    <w:rsid w:val="00977AC9"/>
    <w:rsid w:val="00977AE8"/>
    <w:rsid w:val="00977C70"/>
    <w:rsid w:val="00977C92"/>
    <w:rsid w:val="00977EE9"/>
    <w:rsid w:val="0098008A"/>
    <w:rsid w:val="009804B5"/>
    <w:rsid w:val="00980767"/>
    <w:rsid w:val="00980931"/>
    <w:rsid w:val="00980B10"/>
    <w:rsid w:val="00980CE4"/>
    <w:rsid w:val="00980D27"/>
    <w:rsid w:val="00981221"/>
    <w:rsid w:val="00981305"/>
    <w:rsid w:val="00981402"/>
    <w:rsid w:val="0098143F"/>
    <w:rsid w:val="009814C0"/>
    <w:rsid w:val="00981568"/>
    <w:rsid w:val="00981A2F"/>
    <w:rsid w:val="00981A65"/>
    <w:rsid w:val="00981C9B"/>
    <w:rsid w:val="00981E17"/>
    <w:rsid w:val="00981E85"/>
    <w:rsid w:val="009822CF"/>
    <w:rsid w:val="0098234F"/>
    <w:rsid w:val="00982450"/>
    <w:rsid w:val="00982831"/>
    <w:rsid w:val="00982A3A"/>
    <w:rsid w:val="00982B90"/>
    <w:rsid w:val="00982B9A"/>
    <w:rsid w:val="00982CE8"/>
    <w:rsid w:val="00982E25"/>
    <w:rsid w:val="00982E88"/>
    <w:rsid w:val="00982EC4"/>
    <w:rsid w:val="009837E0"/>
    <w:rsid w:val="00983879"/>
    <w:rsid w:val="00983B61"/>
    <w:rsid w:val="00983C4E"/>
    <w:rsid w:val="00983F1A"/>
    <w:rsid w:val="00983F3F"/>
    <w:rsid w:val="00984075"/>
    <w:rsid w:val="009843EB"/>
    <w:rsid w:val="009846ED"/>
    <w:rsid w:val="009848E8"/>
    <w:rsid w:val="00984E33"/>
    <w:rsid w:val="00984FC6"/>
    <w:rsid w:val="00985162"/>
    <w:rsid w:val="00985201"/>
    <w:rsid w:val="0098540A"/>
    <w:rsid w:val="009854AD"/>
    <w:rsid w:val="00985813"/>
    <w:rsid w:val="00985951"/>
    <w:rsid w:val="00985A12"/>
    <w:rsid w:val="00985B13"/>
    <w:rsid w:val="00985EB4"/>
    <w:rsid w:val="00985EE7"/>
    <w:rsid w:val="00985F6D"/>
    <w:rsid w:val="009865A1"/>
    <w:rsid w:val="009867DD"/>
    <w:rsid w:val="009867E5"/>
    <w:rsid w:val="009868CB"/>
    <w:rsid w:val="00986B1C"/>
    <w:rsid w:val="00986ED6"/>
    <w:rsid w:val="00986EDE"/>
    <w:rsid w:val="00986EF5"/>
    <w:rsid w:val="00986FF7"/>
    <w:rsid w:val="009874DF"/>
    <w:rsid w:val="00987720"/>
    <w:rsid w:val="00987759"/>
    <w:rsid w:val="00987AAC"/>
    <w:rsid w:val="00987E05"/>
    <w:rsid w:val="00987EB7"/>
    <w:rsid w:val="00987F3C"/>
    <w:rsid w:val="0099011D"/>
    <w:rsid w:val="0099049F"/>
    <w:rsid w:val="00990662"/>
    <w:rsid w:val="00990759"/>
    <w:rsid w:val="00990C7F"/>
    <w:rsid w:val="00990E7E"/>
    <w:rsid w:val="00990F67"/>
    <w:rsid w:val="0099103C"/>
    <w:rsid w:val="009914FE"/>
    <w:rsid w:val="009916B6"/>
    <w:rsid w:val="00991BC3"/>
    <w:rsid w:val="00991CDC"/>
    <w:rsid w:val="00992025"/>
    <w:rsid w:val="0099271F"/>
    <w:rsid w:val="0099280C"/>
    <w:rsid w:val="00992862"/>
    <w:rsid w:val="00992A8E"/>
    <w:rsid w:val="00992AE7"/>
    <w:rsid w:val="00992D64"/>
    <w:rsid w:val="00992DB8"/>
    <w:rsid w:val="00992F80"/>
    <w:rsid w:val="009931A4"/>
    <w:rsid w:val="0099361C"/>
    <w:rsid w:val="00993705"/>
    <w:rsid w:val="0099386F"/>
    <w:rsid w:val="00993A42"/>
    <w:rsid w:val="00993E08"/>
    <w:rsid w:val="00993EE8"/>
    <w:rsid w:val="00994008"/>
    <w:rsid w:val="0099441C"/>
    <w:rsid w:val="00994892"/>
    <w:rsid w:val="009948C2"/>
    <w:rsid w:val="00994BFB"/>
    <w:rsid w:val="00994D39"/>
    <w:rsid w:val="00994EA6"/>
    <w:rsid w:val="0099527F"/>
    <w:rsid w:val="00995280"/>
    <w:rsid w:val="0099532C"/>
    <w:rsid w:val="00995558"/>
    <w:rsid w:val="00995842"/>
    <w:rsid w:val="00995C1D"/>
    <w:rsid w:val="00995DF5"/>
    <w:rsid w:val="009965C3"/>
    <w:rsid w:val="00996762"/>
    <w:rsid w:val="00996836"/>
    <w:rsid w:val="009968D2"/>
    <w:rsid w:val="009969A3"/>
    <w:rsid w:val="00996EB3"/>
    <w:rsid w:val="00997576"/>
    <w:rsid w:val="00997624"/>
    <w:rsid w:val="00997774"/>
    <w:rsid w:val="00997BBE"/>
    <w:rsid w:val="00997E88"/>
    <w:rsid w:val="009A03FA"/>
    <w:rsid w:val="009A04C4"/>
    <w:rsid w:val="009A066C"/>
    <w:rsid w:val="009A068A"/>
    <w:rsid w:val="009A07DD"/>
    <w:rsid w:val="009A0D15"/>
    <w:rsid w:val="009A0D8A"/>
    <w:rsid w:val="009A0F83"/>
    <w:rsid w:val="009A16A4"/>
    <w:rsid w:val="009A173C"/>
    <w:rsid w:val="009A17BD"/>
    <w:rsid w:val="009A17DB"/>
    <w:rsid w:val="009A1890"/>
    <w:rsid w:val="009A1B73"/>
    <w:rsid w:val="009A1EE4"/>
    <w:rsid w:val="009A2359"/>
    <w:rsid w:val="009A253F"/>
    <w:rsid w:val="009A25D0"/>
    <w:rsid w:val="009A2891"/>
    <w:rsid w:val="009A2BCD"/>
    <w:rsid w:val="009A2C26"/>
    <w:rsid w:val="009A397E"/>
    <w:rsid w:val="009A3F98"/>
    <w:rsid w:val="009A412A"/>
    <w:rsid w:val="009A44CA"/>
    <w:rsid w:val="009A475B"/>
    <w:rsid w:val="009A4ADF"/>
    <w:rsid w:val="009A4B5A"/>
    <w:rsid w:val="009A4BDB"/>
    <w:rsid w:val="009A4C03"/>
    <w:rsid w:val="009A4CCF"/>
    <w:rsid w:val="009A4E19"/>
    <w:rsid w:val="009A516C"/>
    <w:rsid w:val="009A5412"/>
    <w:rsid w:val="009A58C0"/>
    <w:rsid w:val="009A58F6"/>
    <w:rsid w:val="009A5951"/>
    <w:rsid w:val="009A59B4"/>
    <w:rsid w:val="009A5F6A"/>
    <w:rsid w:val="009A60EA"/>
    <w:rsid w:val="009A61D0"/>
    <w:rsid w:val="009A6521"/>
    <w:rsid w:val="009A6677"/>
    <w:rsid w:val="009A66CF"/>
    <w:rsid w:val="009A6729"/>
    <w:rsid w:val="009A67C0"/>
    <w:rsid w:val="009A6E70"/>
    <w:rsid w:val="009A6F22"/>
    <w:rsid w:val="009A6F8A"/>
    <w:rsid w:val="009A6FD5"/>
    <w:rsid w:val="009A75F9"/>
    <w:rsid w:val="009A7607"/>
    <w:rsid w:val="009A76B0"/>
    <w:rsid w:val="009A7780"/>
    <w:rsid w:val="009A7880"/>
    <w:rsid w:val="009A7B37"/>
    <w:rsid w:val="009A7DD5"/>
    <w:rsid w:val="009A7FC9"/>
    <w:rsid w:val="009B033A"/>
    <w:rsid w:val="009B06DA"/>
    <w:rsid w:val="009B07AA"/>
    <w:rsid w:val="009B08AE"/>
    <w:rsid w:val="009B0A52"/>
    <w:rsid w:val="009B0BCF"/>
    <w:rsid w:val="009B0CB7"/>
    <w:rsid w:val="009B0D18"/>
    <w:rsid w:val="009B0EF3"/>
    <w:rsid w:val="009B14B2"/>
    <w:rsid w:val="009B15C6"/>
    <w:rsid w:val="009B17B3"/>
    <w:rsid w:val="009B1D4B"/>
    <w:rsid w:val="009B2203"/>
    <w:rsid w:val="009B223C"/>
    <w:rsid w:val="009B2463"/>
    <w:rsid w:val="009B2656"/>
    <w:rsid w:val="009B2A3D"/>
    <w:rsid w:val="009B2D94"/>
    <w:rsid w:val="009B2DE1"/>
    <w:rsid w:val="009B2E0A"/>
    <w:rsid w:val="009B34A7"/>
    <w:rsid w:val="009B34BB"/>
    <w:rsid w:val="009B358F"/>
    <w:rsid w:val="009B3762"/>
    <w:rsid w:val="009B3990"/>
    <w:rsid w:val="009B3BFD"/>
    <w:rsid w:val="009B3C44"/>
    <w:rsid w:val="009B41F4"/>
    <w:rsid w:val="009B420C"/>
    <w:rsid w:val="009B43E8"/>
    <w:rsid w:val="009B4879"/>
    <w:rsid w:val="009B4928"/>
    <w:rsid w:val="009B4D49"/>
    <w:rsid w:val="009B506E"/>
    <w:rsid w:val="009B50E9"/>
    <w:rsid w:val="009B5126"/>
    <w:rsid w:val="009B51A2"/>
    <w:rsid w:val="009B52B8"/>
    <w:rsid w:val="009B566C"/>
    <w:rsid w:val="009B56E6"/>
    <w:rsid w:val="009B5714"/>
    <w:rsid w:val="009B5B75"/>
    <w:rsid w:val="009B5C0A"/>
    <w:rsid w:val="009B6109"/>
    <w:rsid w:val="009B6150"/>
    <w:rsid w:val="009B6391"/>
    <w:rsid w:val="009B649E"/>
    <w:rsid w:val="009B6537"/>
    <w:rsid w:val="009B6B3F"/>
    <w:rsid w:val="009B6C3E"/>
    <w:rsid w:val="009B6C5A"/>
    <w:rsid w:val="009B7268"/>
    <w:rsid w:val="009B7B60"/>
    <w:rsid w:val="009B7D7D"/>
    <w:rsid w:val="009B7E18"/>
    <w:rsid w:val="009B7FC0"/>
    <w:rsid w:val="009C06A6"/>
    <w:rsid w:val="009C0767"/>
    <w:rsid w:val="009C0A61"/>
    <w:rsid w:val="009C0B27"/>
    <w:rsid w:val="009C0BBE"/>
    <w:rsid w:val="009C0C07"/>
    <w:rsid w:val="009C0C98"/>
    <w:rsid w:val="009C0D20"/>
    <w:rsid w:val="009C0D51"/>
    <w:rsid w:val="009C0DB2"/>
    <w:rsid w:val="009C0DE0"/>
    <w:rsid w:val="009C0E57"/>
    <w:rsid w:val="009C0E5E"/>
    <w:rsid w:val="009C0F23"/>
    <w:rsid w:val="009C113B"/>
    <w:rsid w:val="009C1166"/>
    <w:rsid w:val="009C11B0"/>
    <w:rsid w:val="009C1367"/>
    <w:rsid w:val="009C157E"/>
    <w:rsid w:val="009C190E"/>
    <w:rsid w:val="009C1CB2"/>
    <w:rsid w:val="009C1D82"/>
    <w:rsid w:val="009C2142"/>
    <w:rsid w:val="009C24B1"/>
    <w:rsid w:val="009C25FF"/>
    <w:rsid w:val="009C2DBA"/>
    <w:rsid w:val="009C2E03"/>
    <w:rsid w:val="009C33A8"/>
    <w:rsid w:val="009C34BB"/>
    <w:rsid w:val="009C3814"/>
    <w:rsid w:val="009C383A"/>
    <w:rsid w:val="009C387B"/>
    <w:rsid w:val="009C3A2B"/>
    <w:rsid w:val="009C3A92"/>
    <w:rsid w:val="009C3EDA"/>
    <w:rsid w:val="009C3FFD"/>
    <w:rsid w:val="009C4090"/>
    <w:rsid w:val="009C48C6"/>
    <w:rsid w:val="009C49A2"/>
    <w:rsid w:val="009C4AE9"/>
    <w:rsid w:val="009C4FF0"/>
    <w:rsid w:val="009C569D"/>
    <w:rsid w:val="009C5ADB"/>
    <w:rsid w:val="009C5DBF"/>
    <w:rsid w:val="009C5FDC"/>
    <w:rsid w:val="009C61F3"/>
    <w:rsid w:val="009C63F7"/>
    <w:rsid w:val="009C6A87"/>
    <w:rsid w:val="009C70C1"/>
    <w:rsid w:val="009C755F"/>
    <w:rsid w:val="009C763B"/>
    <w:rsid w:val="009C7824"/>
    <w:rsid w:val="009C7C92"/>
    <w:rsid w:val="009C7D0A"/>
    <w:rsid w:val="009C7D71"/>
    <w:rsid w:val="009C7FD0"/>
    <w:rsid w:val="009D00FC"/>
    <w:rsid w:val="009D01B3"/>
    <w:rsid w:val="009D022D"/>
    <w:rsid w:val="009D05D5"/>
    <w:rsid w:val="009D094E"/>
    <w:rsid w:val="009D0BD9"/>
    <w:rsid w:val="009D104C"/>
    <w:rsid w:val="009D14B4"/>
    <w:rsid w:val="009D151C"/>
    <w:rsid w:val="009D16AA"/>
    <w:rsid w:val="009D1709"/>
    <w:rsid w:val="009D1B9D"/>
    <w:rsid w:val="009D1CA5"/>
    <w:rsid w:val="009D1CD9"/>
    <w:rsid w:val="009D214C"/>
    <w:rsid w:val="009D2197"/>
    <w:rsid w:val="009D2C65"/>
    <w:rsid w:val="009D2F5C"/>
    <w:rsid w:val="009D335D"/>
    <w:rsid w:val="009D341D"/>
    <w:rsid w:val="009D3479"/>
    <w:rsid w:val="009D3505"/>
    <w:rsid w:val="009D3650"/>
    <w:rsid w:val="009D3656"/>
    <w:rsid w:val="009D373A"/>
    <w:rsid w:val="009D37D1"/>
    <w:rsid w:val="009D39ED"/>
    <w:rsid w:val="009D3D20"/>
    <w:rsid w:val="009D3DAA"/>
    <w:rsid w:val="009D3DB5"/>
    <w:rsid w:val="009D3E74"/>
    <w:rsid w:val="009D4031"/>
    <w:rsid w:val="009D40CC"/>
    <w:rsid w:val="009D4DA2"/>
    <w:rsid w:val="009D4F3C"/>
    <w:rsid w:val="009D4F4D"/>
    <w:rsid w:val="009D569B"/>
    <w:rsid w:val="009D599F"/>
    <w:rsid w:val="009D5A04"/>
    <w:rsid w:val="009D5A29"/>
    <w:rsid w:val="009D5C83"/>
    <w:rsid w:val="009D5C89"/>
    <w:rsid w:val="009D5F72"/>
    <w:rsid w:val="009D6002"/>
    <w:rsid w:val="009D60E9"/>
    <w:rsid w:val="009D656D"/>
    <w:rsid w:val="009D6696"/>
    <w:rsid w:val="009D689B"/>
    <w:rsid w:val="009D6CAE"/>
    <w:rsid w:val="009D6E4F"/>
    <w:rsid w:val="009D7606"/>
    <w:rsid w:val="009D7609"/>
    <w:rsid w:val="009D7728"/>
    <w:rsid w:val="009D77C1"/>
    <w:rsid w:val="009D78B2"/>
    <w:rsid w:val="009D7A72"/>
    <w:rsid w:val="009D7BE8"/>
    <w:rsid w:val="009D7EC5"/>
    <w:rsid w:val="009D7EFF"/>
    <w:rsid w:val="009E03E4"/>
    <w:rsid w:val="009E0A9F"/>
    <w:rsid w:val="009E13CE"/>
    <w:rsid w:val="009E1C7D"/>
    <w:rsid w:val="009E1EBF"/>
    <w:rsid w:val="009E1EDE"/>
    <w:rsid w:val="009E21C4"/>
    <w:rsid w:val="009E2399"/>
    <w:rsid w:val="009E2425"/>
    <w:rsid w:val="009E2653"/>
    <w:rsid w:val="009E2A98"/>
    <w:rsid w:val="009E2D85"/>
    <w:rsid w:val="009E2FF8"/>
    <w:rsid w:val="009E3254"/>
    <w:rsid w:val="009E3513"/>
    <w:rsid w:val="009E35A9"/>
    <w:rsid w:val="009E391C"/>
    <w:rsid w:val="009E3AD8"/>
    <w:rsid w:val="009E40D6"/>
    <w:rsid w:val="009E41CB"/>
    <w:rsid w:val="009E422B"/>
    <w:rsid w:val="009E454B"/>
    <w:rsid w:val="009E4B82"/>
    <w:rsid w:val="009E51EA"/>
    <w:rsid w:val="009E5282"/>
    <w:rsid w:val="009E5408"/>
    <w:rsid w:val="009E56DA"/>
    <w:rsid w:val="009E5925"/>
    <w:rsid w:val="009E5956"/>
    <w:rsid w:val="009E5989"/>
    <w:rsid w:val="009E59A1"/>
    <w:rsid w:val="009E5C44"/>
    <w:rsid w:val="009E5CFC"/>
    <w:rsid w:val="009E5E0E"/>
    <w:rsid w:val="009E65FD"/>
    <w:rsid w:val="009E6E2B"/>
    <w:rsid w:val="009E6EE6"/>
    <w:rsid w:val="009E6F08"/>
    <w:rsid w:val="009E733B"/>
    <w:rsid w:val="009E7ECF"/>
    <w:rsid w:val="009E7EF9"/>
    <w:rsid w:val="009E7FED"/>
    <w:rsid w:val="009F025B"/>
    <w:rsid w:val="009F0344"/>
    <w:rsid w:val="009F03F8"/>
    <w:rsid w:val="009F04F5"/>
    <w:rsid w:val="009F0673"/>
    <w:rsid w:val="009F06EA"/>
    <w:rsid w:val="009F0798"/>
    <w:rsid w:val="009F0962"/>
    <w:rsid w:val="009F0AEC"/>
    <w:rsid w:val="009F0B03"/>
    <w:rsid w:val="009F0E3C"/>
    <w:rsid w:val="009F0E75"/>
    <w:rsid w:val="009F11E1"/>
    <w:rsid w:val="009F137A"/>
    <w:rsid w:val="009F138B"/>
    <w:rsid w:val="009F14E2"/>
    <w:rsid w:val="009F1565"/>
    <w:rsid w:val="009F157C"/>
    <w:rsid w:val="009F15B5"/>
    <w:rsid w:val="009F16CE"/>
    <w:rsid w:val="009F1833"/>
    <w:rsid w:val="009F1AD8"/>
    <w:rsid w:val="009F1BEF"/>
    <w:rsid w:val="009F1C22"/>
    <w:rsid w:val="009F1D34"/>
    <w:rsid w:val="009F1F71"/>
    <w:rsid w:val="009F1F85"/>
    <w:rsid w:val="009F2199"/>
    <w:rsid w:val="009F27E6"/>
    <w:rsid w:val="009F2DD8"/>
    <w:rsid w:val="009F32E2"/>
    <w:rsid w:val="009F34C6"/>
    <w:rsid w:val="009F3981"/>
    <w:rsid w:val="009F39AC"/>
    <w:rsid w:val="009F39CC"/>
    <w:rsid w:val="009F3BBD"/>
    <w:rsid w:val="009F3CBF"/>
    <w:rsid w:val="009F3D46"/>
    <w:rsid w:val="009F3FC9"/>
    <w:rsid w:val="009F42DB"/>
    <w:rsid w:val="009F44BE"/>
    <w:rsid w:val="009F44D9"/>
    <w:rsid w:val="009F472D"/>
    <w:rsid w:val="009F484C"/>
    <w:rsid w:val="009F4AEE"/>
    <w:rsid w:val="009F56BD"/>
    <w:rsid w:val="009F56E1"/>
    <w:rsid w:val="009F5818"/>
    <w:rsid w:val="009F5FC7"/>
    <w:rsid w:val="009F614A"/>
    <w:rsid w:val="009F633E"/>
    <w:rsid w:val="009F63A0"/>
    <w:rsid w:val="009F63BD"/>
    <w:rsid w:val="009F6931"/>
    <w:rsid w:val="009F6BAB"/>
    <w:rsid w:val="009F6D97"/>
    <w:rsid w:val="009F700F"/>
    <w:rsid w:val="009F7276"/>
    <w:rsid w:val="009F7366"/>
    <w:rsid w:val="009F769F"/>
    <w:rsid w:val="009F7890"/>
    <w:rsid w:val="009F78EA"/>
    <w:rsid w:val="009F7966"/>
    <w:rsid w:val="009F7B35"/>
    <w:rsid w:val="009F7CDD"/>
    <w:rsid w:val="009F7D27"/>
    <w:rsid w:val="00A000D1"/>
    <w:rsid w:val="00A0048B"/>
    <w:rsid w:val="00A004FF"/>
    <w:rsid w:val="00A00537"/>
    <w:rsid w:val="00A00724"/>
    <w:rsid w:val="00A00B97"/>
    <w:rsid w:val="00A00DA6"/>
    <w:rsid w:val="00A00E12"/>
    <w:rsid w:val="00A00F35"/>
    <w:rsid w:val="00A01170"/>
    <w:rsid w:val="00A013EA"/>
    <w:rsid w:val="00A01764"/>
    <w:rsid w:val="00A019CF"/>
    <w:rsid w:val="00A01B1D"/>
    <w:rsid w:val="00A01B3B"/>
    <w:rsid w:val="00A01B78"/>
    <w:rsid w:val="00A01C67"/>
    <w:rsid w:val="00A02811"/>
    <w:rsid w:val="00A0283D"/>
    <w:rsid w:val="00A0291A"/>
    <w:rsid w:val="00A02953"/>
    <w:rsid w:val="00A0299B"/>
    <w:rsid w:val="00A02A61"/>
    <w:rsid w:val="00A02F04"/>
    <w:rsid w:val="00A0354A"/>
    <w:rsid w:val="00A036F8"/>
    <w:rsid w:val="00A03A02"/>
    <w:rsid w:val="00A03FDE"/>
    <w:rsid w:val="00A03FEE"/>
    <w:rsid w:val="00A042D1"/>
    <w:rsid w:val="00A044D6"/>
    <w:rsid w:val="00A0454F"/>
    <w:rsid w:val="00A04AE6"/>
    <w:rsid w:val="00A04E3C"/>
    <w:rsid w:val="00A05098"/>
    <w:rsid w:val="00A051C7"/>
    <w:rsid w:val="00A05556"/>
    <w:rsid w:val="00A0564D"/>
    <w:rsid w:val="00A057E8"/>
    <w:rsid w:val="00A05CE7"/>
    <w:rsid w:val="00A05EC5"/>
    <w:rsid w:val="00A05ED3"/>
    <w:rsid w:val="00A0606E"/>
    <w:rsid w:val="00A062D6"/>
    <w:rsid w:val="00A064E3"/>
    <w:rsid w:val="00A07126"/>
    <w:rsid w:val="00A071E5"/>
    <w:rsid w:val="00A07554"/>
    <w:rsid w:val="00A0765D"/>
    <w:rsid w:val="00A0775C"/>
    <w:rsid w:val="00A07788"/>
    <w:rsid w:val="00A07793"/>
    <w:rsid w:val="00A07913"/>
    <w:rsid w:val="00A07AE8"/>
    <w:rsid w:val="00A07B48"/>
    <w:rsid w:val="00A07CB1"/>
    <w:rsid w:val="00A07FED"/>
    <w:rsid w:val="00A1041A"/>
    <w:rsid w:val="00A10426"/>
    <w:rsid w:val="00A1049E"/>
    <w:rsid w:val="00A105D5"/>
    <w:rsid w:val="00A108C6"/>
    <w:rsid w:val="00A10933"/>
    <w:rsid w:val="00A10A6D"/>
    <w:rsid w:val="00A1109C"/>
    <w:rsid w:val="00A111A6"/>
    <w:rsid w:val="00A1136C"/>
    <w:rsid w:val="00A11532"/>
    <w:rsid w:val="00A11676"/>
    <w:rsid w:val="00A118AA"/>
    <w:rsid w:val="00A118CA"/>
    <w:rsid w:val="00A119A1"/>
    <w:rsid w:val="00A1233E"/>
    <w:rsid w:val="00A12A10"/>
    <w:rsid w:val="00A12B76"/>
    <w:rsid w:val="00A13278"/>
    <w:rsid w:val="00A133E4"/>
    <w:rsid w:val="00A1341D"/>
    <w:rsid w:val="00A135CE"/>
    <w:rsid w:val="00A13699"/>
    <w:rsid w:val="00A139B4"/>
    <w:rsid w:val="00A13E5E"/>
    <w:rsid w:val="00A1411F"/>
    <w:rsid w:val="00A141AF"/>
    <w:rsid w:val="00A1426C"/>
    <w:rsid w:val="00A142DF"/>
    <w:rsid w:val="00A1451B"/>
    <w:rsid w:val="00A14818"/>
    <w:rsid w:val="00A149DE"/>
    <w:rsid w:val="00A14AD7"/>
    <w:rsid w:val="00A14B8E"/>
    <w:rsid w:val="00A14D01"/>
    <w:rsid w:val="00A15290"/>
    <w:rsid w:val="00A15700"/>
    <w:rsid w:val="00A15F3E"/>
    <w:rsid w:val="00A16107"/>
    <w:rsid w:val="00A16143"/>
    <w:rsid w:val="00A165BC"/>
    <w:rsid w:val="00A166B6"/>
    <w:rsid w:val="00A166C2"/>
    <w:rsid w:val="00A16752"/>
    <w:rsid w:val="00A16A31"/>
    <w:rsid w:val="00A16CCF"/>
    <w:rsid w:val="00A1799D"/>
    <w:rsid w:val="00A17B02"/>
    <w:rsid w:val="00A17EFC"/>
    <w:rsid w:val="00A17F19"/>
    <w:rsid w:val="00A2000E"/>
    <w:rsid w:val="00A20291"/>
    <w:rsid w:val="00A2031D"/>
    <w:rsid w:val="00A20484"/>
    <w:rsid w:val="00A20540"/>
    <w:rsid w:val="00A20545"/>
    <w:rsid w:val="00A205B3"/>
    <w:rsid w:val="00A20686"/>
    <w:rsid w:val="00A207FC"/>
    <w:rsid w:val="00A20916"/>
    <w:rsid w:val="00A2096C"/>
    <w:rsid w:val="00A20A4C"/>
    <w:rsid w:val="00A20CA0"/>
    <w:rsid w:val="00A21042"/>
    <w:rsid w:val="00A213A2"/>
    <w:rsid w:val="00A214EC"/>
    <w:rsid w:val="00A21664"/>
    <w:rsid w:val="00A216DA"/>
    <w:rsid w:val="00A21947"/>
    <w:rsid w:val="00A219F2"/>
    <w:rsid w:val="00A2203B"/>
    <w:rsid w:val="00A221B1"/>
    <w:rsid w:val="00A22432"/>
    <w:rsid w:val="00A227A3"/>
    <w:rsid w:val="00A22879"/>
    <w:rsid w:val="00A228EB"/>
    <w:rsid w:val="00A2295F"/>
    <w:rsid w:val="00A229CA"/>
    <w:rsid w:val="00A229D5"/>
    <w:rsid w:val="00A22A14"/>
    <w:rsid w:val="00A22CDB"/>
    <w:rsid w:val="00A23018"/>
    <w:rsid w:val="00A23071"/>
    <w:rsid w:val="00A23142"/>
    <w:rsid w:val="00A23173"/>
    <w:rsid w:val="00A23381"/>
    <w:rsid w:val="00A23598"/>
    <w:rsid w:val="00A238D1"/>
    <w:rsid w:val="00A23965"/>
    <w:rsid w:val="00A23B75"/>
    <w:rsid w:val="00A23CE8"/>
    <w:rsid w:val="00A23E15"/>
    <w:rsid w:val="00A24064"/>
    <w:rsid w:val="00A24324"/>
    <w:rsid w:val="00A24861"/>
    <w:rsid w:val="00A24918"/>
    <w:rsid w:val="00A2493F"/>
    <w:rsid w:val="00A24B2D"/>
    <w:rsid w:val="00A24C28"/>
    <w:rsid w:val="00A24ECB"/>
    <w:rsid w:val="00A2556D"/>
    <w:rsid w:val="00A255FD"/>
    <w:rsid w:val="00A25DB8"/>
    <w:rsid w:val="00A25FE5"/>
    <w:rsid w:val="00A265D1"/>
    <w:rsid w:val="00A26718"/>
    <w:rsid w:val="00A269D8"/>
    <w:rsid w:val="00A26C7B"/>
    <w:rsid w:val="00A26DD5"/>
    <w:rsid w:val="00A26EFB"/>
    <w:rsid w:val="00A27144"/>
    <w:rsid w:val="00A271F2"/>
    <w:rsid w:val="00A272AD"/>
    <w:rsid w:val="00A274A0"/>
    <w:rsid w:val="00A274F8"/>
    <w:rsid w:val="00A27742"/>
    <w:rsid w:val="00A27838"/>
    <w:rsid w:val="00A27A84"/>
    <w:rsid w:val="00A300EE"/>
    <w:rsid w:val="00A30459"/>
    <w:rsid w:val="00A306A6"/>
    <w:rsid w:val="00A31005"/>
    <w:rsid w:val="00A311DF"/>
    <w:rsid w:val="00A318D6"/>
    <w:rsid w:val="00A31911"/>
    <w:rsid w:val="00A31A66"/>
    <w:rsid w:val="00A31B24"/>
    <w:rsid w:val="00A323F0"/>
    <w:rsid w:val="00A3262D"/>
    <w:rsid w:val="00A3296B"/>
    <w:rsid w:val="00A32C96"/>
    <w:rsid w:val="00A32DDA"/>
    <w:rsid w:val="00A32F1A"/>
    <w:rsid w:val="00A32F96"/>
    <w:rsid w:val="00A3303B"/>
    <w:rsid w:val="00A330DF"/>
    <w:rsid w:val="00A33230"/>
    <w:rsid w:val="00A33498"/>
    <w:rsid w:val="00A335CD"/>
    <w:rsid w:val="00A337B9"/>
    <w:rsid w:val="00A339F8"/>
    <w:rsid w:val="00A33BA4"/>
    <w:rsid w:val="00A33CEC"/>
    <w:rsid w:val="00A33EF7"/>
    <w:rsid w:val="00A34576"/>
    <w:rsid w:val="00A34856"/>
    <w:rsid w:val="00A34B92"/>
    <w:rsid w:val="00A34FA4"/>
    <w:rsid w:val="00A34FF0"/>
    <w:rsid w:val="00A35047"/>
    <w:rsid w:val="00A350DA"/>
    <w:rsid w:val="00A35119"/>
    <w:rsid w:val="00A35608"/>
    <w:rsid w:val="00A357C4"/>
    <w:rsid w:val="00A35905"/>
    <w:rsid w:val="00A35F18"/>
    <w:rsid w:val="00A360EE"/>
    <w:rsid w:val="00A361B4"/>
    <w:rsid w:val="00A36646"/>
    <w:rsid w:val="00A36856"/>
    <w:rsid w:val="00A368A7"/>
    <w:rsid w:val="00A36908"/>
    <w:rsid w:val="00A36BD3"/>
    <w:rsid w:val="00A36EB1"/>
    <w:rsid w:val="00A37232"/>
    <w:rsid w:val="00A3727F"/>
    <w:rsid w:val="00A372C2"/>
    <w:rsid w:val="00A375CB"/>
    <w:rsid w:val="00A375F3"/>
    <w:rsid w:val="00A37617"/>
    <w:rsid w:val="00A37B53"/>
    <w:rsid w:val="00A37B83"/>
    <w:rsid w:val="00A37D04"/>
    <w:rsid w:val="00A37DC4"/>
    <w:rsid w:val="00A37E11"/>
    <w:rsid w:val="00A37E62"/>
    <w:rsid w:val="00A40361"/>
    <w:rsid w:val="00A403BA"/>
    <w:rsid w:val="00A40589"/>
    <w:rsid w:val="00A40AF5"/>
    <w:rsid w:val="00A40D6A"/>
    <w:rsid w:val="00A40D9F"/>
    <w:rsid w:val="00A40E1C"/>
    <w:rsid w:val="00A40FBF"/>
    <w:rsid w:val="00A41388"/>
    <w:rsid w:val="00A41413"/>
    <w:rsid w:val="00A41546"/>
    <w:rsid w:val="00A41DB1"/>
    <w:rsid w:val="00A41EA3"/>
    <w:rsid w:val="00A41FBE"/>
    <w:rsid w:val="00A4229C"/>
    <w:rsid w:val="00A42320"/>
    <w:rsid w:val="00A42421"/>
    <w:rsid w:val="00A42520"/>
    <w:rsid w:val="00A426C6"/>
    <w:rsid w:val="00A4278B"/>
    <w:rsid w:val="00A427B7"/>
    <w:rsid w:val="00A427CD"/>
    <w:rsid w:val="00A42941"/>
    <w:rsid w:val="00A42E26"/>
    <w:rsid w:val="00A43667"/>
    <w:rsid w:val="00A436DD"/>
    <w:rsid w:val="00A436F0"/>
    <w:rsid w:val="00A4370D"/>
    <w:rsid w:val="00A43A1A"/>
    <w:rsid w:val="00A43BE5"/>
    <w:rsid w:val="00A43C0D"/>
    <w:rsid w:val="00A43D27"/>
    <w:rsid w:val="00A43D61"/>
    <w:rsid w:val="00A43DDF"/>
    <w:rsid w:val="00A43E98"/>
    <w:rsid w:val="00A43F1D"/>
    <w:rsid w:val="00A43FBD"/>
    <w:rsid w:val="00A4408D"/>
    <w:rsid w:val="00A443F7"/>
    <w:rsid w:val="00A4455D"/>
    <w:rsid w:val="00A4462D"/>
    <w:rsid w:val="00A44765"/>
    <w:rsid w:val="00A447D9"/>
    <w:rsid w:val="00A44BBB"/>
    <w:rsid w:val="00A44D6D"/>
    <w:rsid w:val="00A44DA3"/>
    <w:rsid w:val="00A44F4B"/>
    <w:rsid w:val="00A4504D"/>
    <w:rsid w:val="00A45431"/>
    <w:rsid w:val="00A4578C"/>
    <w:rsid w:val="00A4581F"/>
    <w:rsid w:val="00A45983"/>
    <w:rsid w:val="00A45A8D"/>
    <w:rsid w:val="00A45C97"/>
    <w:rsid w:val="00A45EF0"/>
    <w:rsid w:val="00A463BA"/>
    <w:rsid w:val="00A463F3"/>
    <w:rsid w:val="00A46416"/>
    <w:rsid w:val="00A4650B"/>
    <w:rsid w:val="00A46978"/>
    <w:rsid w:val="00A4698E"/>
    <w:rsid w:val="00A46AFA"/>
    <w:rsid w:val="00A46D24"/>
    <w:rsid w:val="00A470BF"/>
    <w:rsid w:val="00A47302"/>
    <w:rsid w:val="00A4765C"/>
    <w:rsid w:val="00A47761"/>
    <w:rsid w:val="00A4799A"/>
    <w:rsid w:val="00A47FC9"/>
    <w:rsid w:val="00A507BC"/>
    <w:rsid w:val="00A508B8"/>
    <w:rsid w:val="00A50A5C"/>
    <w:rsid w:val="00A50DFA"/>
    <w:rsid w:val="00A50E45"/>
    <w:rsid w:val="00A50FF0"/>
    <w:rsid w:val="00A510DC"/>
    <w:rsid w:val="00A511AB"/>
    <w:rsid w:val="00A5120F"/>
    <w:rsid w:val="00A5177B"/>
    <w:rsid w:val="00A518BE"/>
    <w:rsid w:val="00A51AE2"/>
    <w:rsid w:val="00A51BBC"/>
    <w:rsid w:val="00A51E8D"/>
    <w:rsid w:val="00A525BA"/>
    <w:rsid w:val="00A526FC"/>
    <w:rsid w:val="00A52AFE"/>
    <w:rsid w:val="00A52E2A"/>
    <w:rsid w:val="00A53030"/>
    <w:rsid w:val="00A536DA"/>
    <w:rsid w:val="00A53B9D"/>
    <w:rsid w:val="00A53D7E"/>
    <w:rsid w:val="00A53DC8"/>
    <w:rsid w:val="00A53FFD"/>
    <w:rsid w:val="00A5403E"/>
    <w:rsid w:val="00A5422A"/>
    <w:rsid w:val="00A54248"/>
    <w:rsid w:val="00A543EE"/>
    <w:rsid w:val="00A545E0"/>
    <w:rsid w:val="00A54AAC"/>
    <w:rsid w:val="00A54BA9"/>
    <w:rsid w:val="00A55223"/>
    <w:rsid w:val="00A553C7"/>
    <w:rsid w:val="00A556EF"/>
    <w:rsid w:val="00A557B2"/>
    <w:rsid w:val="00A558D6"/>
    <w:rsid w:val="00A55A86"/>
    <w:rsid w:val="00A55BEC"/>
    <w:rsid w:val="00A55DA7"/>
    <w:rsid w:val="00A55E5F"/>
    <w:rsid w:val="00A55F3B"/>
    <w:rsid w:val="00A562C5"/>
    <w:rsid w:val="00A562FC"/>
    <w:rsid w:val="00A56366"/>
    <w:rsid w:val="00A563AE"/>
    <w:rsid w:val="00A5676C"/>
    <w:rsid w:val="00A567F2"/>
    <w:rsid w:val="00A567FC"/>
    <w:rsid w:val="00A56985"/>
    <w:rsid w:val="00A56A5F"/>
    <w:rsid w:val="00A56A7E"/>
    <w:rsid w:val="00A56E2B"/>
    <w:rsid w:val="00A56FAA"/>
    <w:rsid w:val="00A57602"/>
    <w:rsid w:val="00A578F6"/>
    <w:rsid w:val="00A579DF"/>
    <w:rsid w:val="00A57AC4"/>
    <w:rsid w:val="00A57E39"/>
    <w:rsid w:val="00A57F1C"/>
    <w:rsid w:val="00A60264"/>
    <w:rsid w:val="00A60515"/>
    <w:rsid w:val="00A60557"/>
    <w:rsid w:val="00A60568"/>
    <w:rsid w:val="00A60593"/>
    <w:rsid w:val="00A60752"/>
    <w:rsid w:val="00A608D9"/>
    <w:rsid w:val="00A60A60"/>
    <w:rsid w:val="00A60E51"/>
    <w:rsid w:val="00A61309"/>
    <w:rsid w:val="00A61582"/>
    <w:rsid w:val="00A6175F"/>
    <w:rsid w:val="00A61CF1"/>
    <w:rsid w:val="00A61F68"/>
    <w:rsid w:val="00A620F3"/>
    <w:rsid w:val="00A62331"/>
    <w:rsid w:val="00A625C9"/>
    <w:rsid w:val="00A626D2"/>
    <w:rsid w:val="00A62875"/>
    <w:rsid w:val="00A62D7B"/>
    <w:rsid w:val="00A6317E"/>
    <w:rsid w:val="00A631D5"/>
    <w:rsid w:val="00A631D9"/>
    <w:rsid w:val="00A631F4"/>
    <w:rsid w:val="00A6337C"/>
    <w:rsid w:val="00A6363D"/>
    <w:rsid w:val="00A63B79"/>
    <w:rsid w:val="00A63C4A"/>
    <w:rsid w:val="00A63CEB"/>
    <w:rsid w:val="00A63F57"/>
    <w:rsid w:val="00A64058"/>
    <w:rsid w:val="00A64BAA"/>
    <w:rsid w:val="00A64CA7"/>
    <w:rsid w:val="00A652EC"/>
    <w:rsid w:val="00A65665"/>
    <w:rsid w:val="00A656F2"/>
    <w:rsid w:val="00A659E5"/>
    <w:rsid w:val="00A65A27"/>
    <w:rsid w:val="00A65C79"/>
    <w:rsid w:val="00A65E98"/>
    <w:rsid w:val="00A66016"/>
    <w:rsid w:val="00A6619C"/>
    <w:rsid w:val="00A6632B"/>
    <w:rsid w:val="00A664BF"/>
    <w:rsid w:val="00A66769"/>
    <w:rsid w:val="00A66820"/>
    <w:rsid w:val="00A66826"/>
    <w:rsid w:val="00A66AAA"/>
    <w:rsid w:val="00A66BAF"/>
    <w:rsid w:val="00A66E09"/>
    <w:rsid w:val="00A67207"/>
    <w:rsid w:val="00A67286"/>
    <w:rsid w:val="00A6733F"/>
    <w:rsid w:val="00A675B1"/>
    <w:rsid w:val="00A6790A"/>
    <w:rsid w:val="00A6792A"/>
    <w:rsid w:val="00A700BA"/>
    <w:rsid w:val="00A70281"/>
    <w:rsid w:val="00A7052D"/>
    <w:rsid w:val="00A70AA8"/>
    <w:rsid w:val="00A70B4F"/>
    <w:rsid w:val="00A70F1F"/>
    <w:rsid w:val="00A71307"/>
    <w:rsid w:val="00A713D4"/>
    <w:rsid w:val="00A718D5"/>
    <w:rsid w:val="00A71ADC"/>
    <w:rsid w:val="00A71E8C"/>
    <w:rsid w:val="00A7237D"/>
    <w:rsid w:val="00A72491"/>
    <w:rsid w:val="00A726D9"/>
    <w:rsid w:val="00A7288B"/>
    <w:rsid w:val="00A73509"/>
    <w:rsid w:val="00A74396"/>
    <w:rsid w:val="00A74543"/>
    <w:rsid w:val="00A749FE"/>
    <w:rsid w:val="00A74A8E"/>
    <w:rsid w:val="00A74BD8"/>
    <w:rsid w:val="00A74CF8"/>
    <w:rsid w:val="00A74D31"/>
    <w:rsid w:val="00A75520"/>
    <w:rsid w:val="00A75529"/>
    <w:rsid w:val="00A756ED"/>
    <w:rsid w:val="00A7578F"/>
    <w:rsid w:val="00A75B1B"/>
    <w:rsid w:val="00A75CEB"/>
    <w:rsid w:val="00A75D91"/>
    <w:rsid w:val="00A7633D"/>
    <w:rsid w:val="00A76503"/>
    <w:rsid w:val="00A76774"/>
    <w:rsid w:val="00A7685D"/>
    <w:rsid w:val="00A76913"/>
    <w:rsid w:val="00A77046"/>
    <w:rsid w:val="00A770B5"/>
    <w:rsid w:val="00A776E7"/>
    <w:rsid w:val="00A77C95"/>
    <w:rsid w:val="00A77CA5"/>
    <w:rsid w:val="00A77FAC"/>
    <w:rsid w:val="00A80110"/>
    <w:rsid w:val="00A806C7"/>
    <w:rsid w:val="00A8076C"/>
    <w:rsid w:val="00A8078D"/>
    <w:rsid w:val="00A80A18"/>
    <w:rsid w:val="00A80B7D"/>
    <w:rsid w:val="00A80B91"/>
    <w:rsid w:val="00A80E54"/>
    <w:rsid w:val="00A81025"/>
    <w:rsid w:val="00A812A6"/>
    <w:rsid w:val="00A81450"/>
    <w:rsid w:val="00A814BC"/>
    <w:rsid w:val="00A81DC7"/>
    <w:rsid w:val="00A8218A"/>
    <w:rsid w:val="00A821FB"/>
    <w:rsid w:val="00A82234"/>
    <w:rsid w:val="00A822B5"/>
    <w:rsid w:val="00A82558"/>
    <w:rsid w:val="00A826FE"/>
    <w:rsid w:val="00A82840"/>
    <w:rsid w:val="00A82B68"/>
    <w:rsid w:val="00A82C44"/>
    <w:rsid w:val="00A82CDA"/>
    <w:rsid w:val="00A82CDC"/>
    <w:rsid w:val="00A83039"/>
    <w:rsid w:val="00A8304A"/>
    <w:rsid w:val="00A8329F"/>
    <w:rsid w:val="00A833D5"/>
    <w:rsid w:val="00A83423"/>
    <w:rsid w:val="00A835EA"/>
    <w:rsid w:val="00A8389D"/>
    <w:rsid w:val="00A83A97"/>
    <w:rsid w:val="00A83CAF"/>
    <w:rsid w:val="00A83EF9"/>
    <w:rsid w:val="00A84150"/>
    <w:rsid w:val="00A8466C"/>
    <w:rsid w:val="00A84946"/>
    <w:rsid w:val="00A849C3"/>
    <w:rsid w:val="00A84A9F"/>
    <w:rsid w:val="00A84ABE"/>
    <w:rsid w:val="00A84C98"/>
    <w:rsid w:val="00A84CCE"/>
    <w:rsid w:val="00A84F4A"/>
    <w:rsid w:val="00A84F5E"/>
    <w:rsid w:val="00A85352"/>
    <w:rsid w:val="00A853DE"/>
    <w:rsid w:val="00A85A86"/>
    <w:rsid w:val="00A85B25"/>
    <w:rsid w:val="00A85C20"/>
    <w:rsid w:val="00A85C3D"/>
    <w:rsid w:val="00A86150"/>
    <w:rsid w:val="00A86386"/>
    <w:rsid w:val="00A864D8"/>
    <w:rsid w:val="00A866E5"/>
    <w:rsid w:val="00A86751"/>
    <w:rsid w:val="00A86819"/>
    <w:rsid w:val="00A8699A"/>
    <w:rsid w:val="00A869AA"/>
    <w:rsid w:val="00A86A1C"/>
    <w:rsid w:val="00A86FDA"/>
    <w:rsid w:val="00A870C4"/>
    <w:rsid w:val="00A8746F"/>
    <w:rsid w:val="00A87486"/>
    <w:rsid w:val="00A8750C"/>
    <w:rsid w:val="00A877D1"/>
    <w:rsid w:val="00A87820"/>
    <w:rsid w:val="00A8799A"/>
    <w:rsid w:val="00A87D97"/>
    <w:rsid w:val="00A9056F"/>
    <w:rsid w:val="00A90862"/>
    <w:rsid w:val="00A908DA"/>
    <w:rsid w:val="00A90A80"/>
    <w:rsid w:val="00A90D98"/>
    <w:rsid w:val="00A90E4F"/>
    <w:rsid w:val="00A90E5E"/>
    <w:rsid w:val="00A90F20"/>
    <w:rsid w:val="00A9154B"/>
    <w:rsid w:val="00A919EB"/>
    <w:rsid w:val="00A91A73"/>
    <w:rsid w:val="00A92215"/>
    <w:rsid w:val="00A925A8"/>
    <w:rsid w:val="00A926BF"/>
    <w:rsid w:val="00A926F2"/>
    <w:rsid w:val="00A92A27"/>
    <w:rsid w:val="00A92B3F"/>
    <w:rsid w:val="00A92F78"/>
    <w:rsid w:val="00A92F80"/>
    <w:rsid w:val="00A9314F"/>
    <w:rsid w:val="00A931A0"/>
    <w:rsid w:val="00A93233"/>
    <w:rsid w:val="00A93632"/>
    <w:rsid w:val="00A93C97"/>
    <w:rsid w:val="00A94120"/>
    <w:rsid w:val="00A948AC"/>
    <w:rsid w:val="00A948FD"/>
    <w:rsid w:val="00A94919"/>
    <w:rsid w:val="00A94C43"/>
    <w:rsid w:val="00A94D8D"/>
    <w:rsid w:val="00A94EBB"/>
    <w:rsid w:val="00A94FD1"/>
    <w:rsid w:val="00A95430"/>
    <w:rsid w:val="00A957B6"/>
    <w:rsid w:val="00A959DE"/>
    <w:rsid w:val="00A959E5"/>
    <w:rsid w:val="00A95BDC"/>
    <w:rsid w:val="00A95C7C"/>
    <w:rsid w:val="00A95EB2"/>
    <w:rsid w:val="00A96184"/>
    <w:rsid w:val="00A9626C"/>
    <w:rsid w:val="00A96375"/>
    <w:rsid w:val="00A96425"/>
    <w:rsid w:val="00A96671"/>
    <w:rsid w:val="00A96928"/>
    <w:rsid w:val="00A96A6D"/>
    <w:rsid w:val="00A96B71"/>
    <w:rsid w:val="00A97275"/>
    <w:rsid w:val="00A9750C"/>
    <w:rsid w:val="00A9763E"/>
    <w:rsid w:val="00A976EA"/>
    <w:rsid w:val="00A977E5"/>
    <w:rsid w:val="00A97A52"/>
    <w:rsid w:val="00A97D1D"/>
    <w:rsid w:val="00A97F1C"/>
    <w:rsid w:val="00AA00F6"/>
    <w:rsid w:val="00AA0576"/>
    <w:rsid w:val="00AA06F9"/>
    <w:rsid w:val="00AA09F2"/>
    <w:rsid w:val="00AA0A8A"/>
    <w:rsid w:val="00AA0AE7"/>
    <w:rsid w:val="00AA0BD9"/>
    <w:rsid w:val="00AA0C14"/>
    <w:rsid w:val="00AA1088"/>
    <w:rsid w:val="00AA180D"/>
    <w:rsid w:val="00AA1943"/>
    <w:rsid w:val="00AA198F"/>
    <w:rsid w:val="00AA1E7D"/>
    <w:rsid w:val="00AA1F27"/>
    <w:rsid w:val="00AA1F6C"/>
    <w:rsid w:val="00AA22EE"/>
    <w:rsid w:val="00AA290B"/>
    <w:rsid w:val="00AA2B29"/>
    <w:rsid w:val="00AA2B6C"/>
    <w:rsid w:val="00AA2B89"/>
    <w:rsid w:val="00AA2D14"/>
    <w:rsid w:val="00AA2F77"/>
    <w:rsid w:val="00AA30D1"/>
    <w:rsid w:val="00AA33AF"/>
    <w:rsid w:val="00AA343B"/>
    <w:rsid w:val="00AA3AE8"/>
    <w:rsid w:val="00AA3BE1"/>
    <w:rsid w:val="00AA3E4C"/>
    <w:rsid w:val="00AA3E93"/>
    <w:rsid w:val="00AA426B"/>
    <w:rsid w:val="00AA459A"/>
    <w:rsid w:val="00AA4801"/>
    <w:rsid w:val="00AA4BA9"/>
    <w:rsid w:val="00AA4E43"/>
    <w:rsid w:val="00AA4EBD"/>
    <w:rsid w:val="00AA5159"/>
    <w:rsid w:val="00AA51F9"/>
    <w:rsid w:val="00AA58F2"/>
    <w:rsid w:val="00AA5968"/>
    <w:rsid w:val="00AA5AA4"/>
    <w:rsid w:val="00AA5EF2"/>
    <w:rsid w:val="00AA63B9"/>
    <w:rsid w:val="00AA648E"/>
    <w:rsid w:val="00AA67F8"/>
    <w:rsid w:val="00AA68A9"/>
    <w:rsid w:val="00AA6986"/>
    <w:rsid w:val="00AA6F02"/>
    <w:rsid w:val="00AA7058"/>
    <w:rsid w:val="00AA71AA"/>
    <w:rsid w:val="00AA72C4"/>
    <w:rsid w:val="00AA74FB"/>
    <w:rsid w:val="00AA793A"/>
    <w:rsid w:val="00AA7BB3"/>
    <w:rsid w:val="00AA7C62"/>
    <w:rsid w:val="00AA7D88"/>
    <w:rsid w:val="00AB019A"/>
    <w:rsid w:val="00AB04E3"/>
    <w:rsid w:val="00AB05B0"/>
    <w:rsid w:val="00AB0630"/>
    <w:rsid w:val="00AB0668"/>
    <w:rsid w:val="00AB07A1"/>
    <w:rsid w:val="00AB0866"/>
    <w:rsid w:val="00AB0D57"/>
    <w:rsid w:val="00AB0F3B"/>
    <w:rsid w:val="00AB1016"/>
    <w:rsid w:val="00AB1610"/>
    <w:rsid w:val="00AB16E9"/>
    <w:rsid w:val="00AB1751"/>
    <w:rsid w:val="00AB1D80"/>
    <w:rsid w:val="00AB1F07"/>
    <w:rsid w:val="00AB1FA0"/>
    <w:rsid w:val="00AB2231"/>
    <w:rsid w:val="00AB2261"/>
    <w:rsid w:val="00AB251F"/>
    <w:rsid w:val="00AB2706"/>
    <w:rsid w:val="00AB2868"/>
    <w:rsid w:val="00AB287F"/>
    <w:rsid w:val="00AB2C2B"/>
    <w:rsid w:val="00AB2DD3"/>
    <w:rsid w:val="00AB2E35"/>
    <w:rsid w:val="00AB2EBA"/>
    <w:rsid w:val="00AB2EF4"/>
    <w:rsid w:val="00AB2FF0"/>
    <w:rsid w:val="00AB3BA4"/>
    <w:rsid w:val="00AB3DBB"/>
    <w:rsid w:val="00AB3DE5"/>
    <w:rsid w:val="00AB3E46"/>
    <w:rsid w:val="00AB3FBC"/>
    <w:rsid w:val="00AB40E2"/>
    <w:rsid w:val="00AB4542"/>
    <w:rsid w:val="00AB48F5"/>
    <w:rsid w:val="00AB4A58"/>
    <w:rsid w:val="00AB4B6A"/>
    <w:rsid w:val="00AB4C3D"/>
    <w:rsid w:val="00AB4E85"/>
    <w:rsid w:val="00AB4FFC"/>
    <w:rsid w:val="00AB5F37"/>
    <w:rsid w:val="00AB6C4C"/>
    <w:rsid w:val="00AB6CFF"/>
    <w:rsid w:val="00AB6D9F"/>
    <w:rsid w:val="00AB6EAB"/>
    <w:rsid w:val="00AB6F6D"/>
    <w:rsid w:val="00AB72AD"/>
    <w:rsid w:val="00AB769B"/>
    <w:rsid w:val="00AB78DC"/>
    <w:rsid w:val="00AB799C"/>
    <w:rsid w:val="00AB7A12"/>
    <w:rsid w:val="00AB7C3A"/>
    <w:rsid w:val="00AC0120"/>
    <w:rsid w:val="00AC0197"/>
    <w:rsid w:val="00AC06F0"/>
    <w:rsid w:val="00AC0802"/>
    <w:rsid w:val="00AC09BF"/>
    <w:rsid w:val="00AC0AC1"/>
    <w:rsid w:val="00AC0DD1"/>
    <w:rsid w:val="00AC1130"/>
    <w:rsid w:val="00AC1667"/>
    <w:rsid w:val="00AC19B1"/>
    <w:rsid w:val="00AC1D93"/>
    <w:rsid w:val="00AC21CB"/>
    <w:rsid w:val="00AC2597"/>
    <w:rsid w:val="00AC2B3D"/>
    <w:rsid w:val="00AC3054"/>
    <w:rsid w:val="00AC30C0"/>
    <w:rsid w:val="00AC3D98"/>
    <w:rsid w:val="00AC3DD9"/>
    <w:rsid w:val="00AC3F07"/>
    <w:rsid w:val="00AC3FA3"/>
    <w:rsid w:val="00AC42D8"/>
    <w:rsid w:val="00AC43F6"/>
    <w:rsid w:val="00AC456D"/>
    <w:rsid w:val="00AC465B"/>
    <w:rsid w:val="00AC466B"/>
    <w:rsid w:val="00AC4702"/>
    <w:rsid w:val="00AC48AA"/>
    <w:rsid w:val="00AC49AC"/>
    <w:rsid w:val="00AC4A36"/>
    <w:rsid w:val="00AC4D55"/>
    <w:rsid w:val="00AC5088"/>
    <w:rsid w:val="00AC5329"/>
    <w:rsid w:val="00AC557C"/>
    <w:rsid w:val="00AC55CB"/>
    <w:rsid w:val="00AC576B"/>
    <w:rsid w:val="00AC5900"/>
    <w:rsid w:val="00AC5B17"/>
    <w:rsid w:val="00AC5BC1"/>
    <w:rsid w:val="00AC5C00"/>
    <w:rsid w:val="00AC5C8D"/>
    <w:rsid w:val="00AC5D95"/>
    <w:rsid w:val="00AC5ED0"/>
    <w:rsid w:val="00AC63EC"/>
    <w:rsid w:val="00AC6B99"/>
    <w:rsid w:val="00AC6D0C"/>
    <w:rsid w:val="00AC730B"/>
    <w:rsid w:val="00AC7796"/>
    <w:rsid w:val="00AC7977"/>
    <w:rsid w:val="00AC79BF"/>
    <w:rsid w:val="00AC7CE1"/>
    <w:rsid w:val="00AC7E6D"/>
    <w:rsid w:val="00AC7FB6"/>
    <w:rsid w:val="00AD00B2"/>
    <w:rsid w:val="00AD01C1"/>
    <w:rsid w:val="00AD0239"/>
    <w:rsid w:val="00AD04A3"/>
    <w:rsid w:val="00AD0624"/>
    <w:rsid w:val="00AD065C"/>
    <w:rsid w:val="00AD0844"/>
    <w:rsid w:val="00AD08A4"/>
    <w:rsid w:val="00AD0979"/>
    <w:rsid w:val="00AD0C2E"/>
    <w:rsid w:val="00AD0DEE"/>
    <w:rsid w:val="00AD1446"/>
    <w:rsid w:val="00AD1711"/>
    <w:rsid w:val="00AD1A89"/>
    <w:rsid w:val="00AD1C26"/>
    <w:rsid w:val="00AD2227"/>
    <w:rsid w:val="00AD290D"/>
    <w:rsid w:val="00AD2A51"/>
    <w:rsid w:val="00AD2B9E"/>
    <w:rsid w:val="00AD2E2E"/>
    <w:rsid w:val="00AD2F51"/>
    <w:rsid w:val="00AD2F75"/>
    <w:rsid w:val="00AD32C0"/>
    <w:rsid w:val="00AD32E0"/>
    <w:rsid w:val="00AD3731"/>
    <w:rsid w:val="00AD3865"/>
    <w:rsid w:val="00AD388C"/>
    <w:rsid w:val="00AD3AE8"/>
    <w:rsid w:val="00AD3CC6"/>
    <w:rsid w:val="00AD41A7"/>
    <w:rsid w:val="00AD42BE"/>
    <w:rsid w:val="00AD48B9"/>
    <w:rsid w:val="00AD4DC7"/>
    <w:rsid w:val="00AD5335"/>
    <w:rsid w:val="00AD5522"/>
    <w:rsid w:val="00AD55AD"/>
    <w:rsid w:val="00AD56EF"/>
    <w:rsid w:val="00AD58B5"/>
    <w:rsid w:val="00AD5D24"/>
    <w:rsid w:val="00AD5E0B"/>
    <w:rsid w:val="00AD63CB"/>
    <w:rsid w:val="00AD6582"/>
    <w:rsid w:val="00AD6B97"/>
    <w:rsid w:val="00AD6D61"/>
    <w:rsid w:val="00AD6DD8"/>
    <w:rsid w:val="00AD702B"/>
    <w:rsid w:val="00AD7426"/>
    <w:rsid w:val="00AD7916"/>
    <w:rsid w:val="00AD794F"/>
    <w:rsid w:val="00AD7F04"/>
    <w:rsid w:val="00AD7F3F"/>
    <w:rsid w:val="00AD7FC7"/>
    <w:rsid w:val="00AE010C"/>
    <w:rsid w:val="00AE0209"/>
    <w:rsid w:val="00AE03EA"/>
    <w:rsid w:val="00AE057F"/>
    <w:rsid w:val="00AE07F8"/>
    <w:rsid w:val="00AE0833"/>
    <w:rsid w:val="00AE08EB"/>
    <w:rsid w:val="00AE0A02"/>
    <w:rsid w:val="00AE0C72"/>
    <w:rsid w:val="00AE0D41"/>
    <w:rsid w:val="00AE0D8D"/>
    <w:rsid w:val="00AE10DE"/>
    <w:rsid w:val="00AE1E7E"/>
    <w:rsid w:val="00AE1E8A"/>
    <w:rsid w:val="00AE1FD5"/>
    <w:rsid w:val="00AE23E7"/>
    <w:rsid w:val="00AE247E"/>
    <w:rsid w:val="00AE282A"/>
    <w:rsid w:val="00AE2FAA"/>
    <w:rsid w:val="00AE30A2"/>
    <w:rsid w:val="00AE30AD"/>
    <w:rsid w:val="00AE30E3"/>
    <w:rsid w:val="00AE31DD"/>
    <w:rsid w:val="00AE33D4"/>
    <w:rsid w:val="00AE366B"/>
    <w:rsid w:val="00AE3763"/>
    <w:rsid w:val="00AE3EE0"/>
    <w:rsid w:val="00AE3FFB"/>
    <w:rsid w:val="00AE406D"/>
    <w:rsid w:val="00AE4273"/>
    <w:rsid w:val="00AE4301"/>
    <w:rsid w:val="00AE4627"/>
    <w:rsid w:val="00AE4972"/>
    <w:rsid w:val="00AE497B"/>
    <w:rsid w:val="00AE4C1C"/>
    <w:rsid w:val="00AE4E3A"/>
    <w:rsid w:val="00AE4EDB"/>
    <w:rsid w:val="00AE5033"/>
    <w:rsid w:val="00AE5374"/>
    <w:rsid w:val="00AE547D"/>
    <w:rsid w:val="00AE5493"/>
    <w:rsid w:val="00AE5597"/>
    <w:rsid w:val="00AE5680"/>
    <w:rsid w:val="00AE5779"/>
    <w:rsid w:val="00AE5901"/>
    <w:rsid w:val="00AE5A24"/>
    <w:rsid w:val="00AE5CDE"/>
    <w:rsid w:val="00AE5F97"/>
    <w:rsid w:val="00AE60E7"/>
    <w:rsid w:val="00AE6243"/>
    <w:rsid w:val="00AE624C"/>
    <w:rsid w:val="00AE6804"/>
    <w:rsid w:val="00AE6890"/>
    <w:rsid w:val="00AE6956"/>
    <w:rsid w:val="00AE6DFF"/>
    <w:rsid w:val="00AE6EF5"/>
    <w:rsid w:val="00AE6FF0"/>
    <w:rsid w:val="00AE70CB"/>
    <w:rsid w:val="00AE76C4"/>
    <w:rsid w:val="00AE78F9"/>
    <w:rsid w:val="00AE79EF"/>
    <w:rsid w:val="00AE7E6D"/>
    <w:rsid w:val="00AF01BA"/>
    <w:rsid w:val="00AF03B4"/>
    <w:rsid w:val="00AF0599"/>
    <w:rsid w:val="00AF077C"/>
    <w:rsid w:val="00AF07EF"/>
    <w:rsid w:val="00AF08BB"/>
    <w:rsid w:val="00AF0B80"/>
    <w:rsid w:val="00AF0E87"/>
    <w:rsid w:val="00AF0ED9"/>
    <w:rsid w:val="00AF1050"/>
    <w:rsid w:val="00AF11EC"/>
    <w:rsid w:val="00AF122A"/>
    <w:rsid w:val="00AF171B"/>
    <w:rsid w:val="00AF171F"/>
    <w:rsid w:val="00AF18A3"/>
    <w:rsid w:val="00AF1BBB"/>
    <w:rsid w:val="00AF1EEB"/>
    <w:rsid w:val="00AF2160"/>
    <w:rsid w:val="00AF26AB"/>
    <w:rsid w:val="00AF275F"/>
    <w:rsid w:val="00AF2824"/>
    <w:rsid w:val="00AF2909"/>
    <w:rsid w:val="00AF29C4"/>
    <w:rsid w:val="00AF2B19"/>
    <w:rsid w:val="00AF2B4B"/>
    <w:rsid w:val="00AF2C06"/>
    <w:rsid w:val="00AF2C36"/>
    <w:rsid w:val="00AF32E4"/>
    <w:rsid w:val="00AF354F"/>
    <w:rsid w:val="00AF3858"/>
    <w:rsid w:val="00AF3883"/>
    <w:rsid w:val="00AF397F"/>
    <w:rsid w:val="00AF3A5B"/>
    <w:rsid w:val="00AF3A82"/>
    <w:rsid w:val="00AF3A84"/>
    <w:rsid w:val="00AF4414"/>
    <w:rsid w:val="00AF452C"/>
    <w:rsid w:val="00AF4A22"/>
    <w:rsid w:val="00AF5023"/>
    <w:rsid w:val="00AF524A"/>
    <w:rsid w:val="00AF533C"/>
    <w:rsid w:val="00AF53BD"/>
    <w:rsid w:val="00AF54D0"/>
    <w:rsid w:val="00AF55EB"/>
    <w:rsid w:val="00AF5648"/>
    <w:rsid w:val="00AF5B22"/>
    <w:rsid w:val="00AF5BE0"/>
    <w:rsid w:val="00AF5C17"/>
    <w:rsid w:val="00AF5C94"/>
    <w:rsid w:val="00AF5F51"/>
    <w:rsid w:val="00AF600E"/>
    <w:rsid w:val="00AF601C"/>
    <w:rsid w:val="00AF628D"/>
    <w:rsid w:val="00AF667B"/>
    <w:rsid w:val="00AF66D7"/>
    <w:rsid w:val="00AF69D5"/>
    <w:rsid w:val="00AF6C37"/>
    <w:rsid w:val="00AF7154"/>
    <w:rsid w:val="00AF7269"/>
    <w:rsid w:val="00AF7288"/>
    <w:rsid w:val="00AF72F7"/>
    <w:rsid w:val="00AF7671"/>
    <w:rsid w:val="00AF7685"/>
    <w:rsid w:val="00AF774C"/>
    <w:rsid w:val="00AF78FD"/>
    <w:rsid w:val="00AF7AB9"/>
    <w:rsid w:val="00B001AF"/>
    <w:rsid w:val="00B002E4"/>
    <w:rsid w:val="00B0037A"/>
    <w:rsid w:val="00B00768"/>
    <w:rsid w:val="00B00CB1"/>
    <w:rsid w:val="00B00E86"/>
    <w:rsid w:val="00B010E4"/>
    <w:rsid w:val="00B01144"/>
    <w:rsid w:val="00B012C5"/>
    <w:rsid w:val="00B0132A"/>
    <w:rsid w:val="00B013DA"/>
    <w:rsid w:val="00B0149E"/>
    <w:rsid w:val="00B0159F"/>
    <w:rsid w:val="00B015F1"/>
    <w:rsid w:val="00B01C9B"/>
    <w:rsid w:val="00B01FE4"/>
    <w:rsid w:val="00B021CB"/>
    <w:rsid w:val="00B0220F"/>
    <w:rsid w:val="00B0265B"/>
    <w:rsid w:val="00B026CC"/>
    <w:rsid w:val="00B02BB0"/>
    <w:rsid w:val="00B02C68"/>
    <w:rsid w:val="00B0311B"/>
    <w:rsid w:val="00B031E4"/>
    <w:rsid w:val="00B037E9"/>
    <w:rsid w:val="00B03AB5"/>
    <w:rsid w:val="00B03E81"/>
    <w:rsid w:val="00B045F8"/>
    <w:rsid w:val="00B0497D"/>
    <w:rsid w:val="00B04A6E"/>
    <w:rsid w:val="00B04C0B"/>
    <w:rsid w:val="00B04FC2"/>
    <w:rsid w:val="00B05086"/>
    <w:rsid w:val="00B0517E"/>
    <w:rsid w:val="00B056D1"/>
    <w:rsid w:val="00B05851"/>
    <w:rsid w:val="00B05C1E"/>
    <w:rsid w:val="00B05C6F"/>
    <w:rsid w:val="00B06032"/>
    <w:rsid w:val="00B06076"/>
    <w:rsid w:val="00B060D6"/>
    <w:rsid w:val="00B06163"/>
    <w:rsid w:val="00B067F7"/>
    <w:rsid w:val="00B0690E"/>
    <w:rsid w:val="00B07072"/>
    <w:rsid w:val="00B07504"/>
    <w:rsid w:val="00B07E6C"/>
    <w:rsid w:val="00B07F4F"/>
    <w:rsid w:val="00B07F8F"/>
    <w:rsid w:val="00B1030F"/>
    <w:rsid w:val="00B10531"/>
    <w:rsid w:val="00B10575"/>
    <w:rsid w:val="00B10619"/>
    <w:rsid w:val="00B10A6E"/>
    <w:rsid w:val="00B10AC8"/>
    <w:rsid w:val="00B10C42"/>
    <w:rsid w:val="00B1139A"/>
    <w:rsid w:val="00B113BA"/>
    <w:rsid w:val="00B11688"/>
    <w:rsid w:val="00B11762"/>
    <w:rsid w:val="00B11831"/>
    <w:rsid w:val="00B118C7"/>
    <w:rsid w:val="00B11925"/>
    <w:rsid w:val="00B11CA0"/>
    <w:rsid w:val="00B120F1"/>
    <w:rsid w:val="00B123ED"/>
    <w:rsid w:val="00B126E6"/>
    <w:rsid w:val="00B12807"/>
    <w:rsid w:val="00B12ABE"/>
    <w:rsid w:val="00B12C64"/>
    <w:rsid w:val="00B12D1E"/>
    <w:rsid w:val="00B12E12"/>
    <w:rsid w:val="00B1307C"/>
    <w:rsid w:val="00B13231"/>
    <w:rsid w:val="00B13327"/>
    <w:rsid w:val="00B1333C"/>
    <w:rsid w:val="00B133E8"/>
    <w:rsid w:val="00B13425"/>
    <w:rsid w:val="00B1348D"/>
    <w:rsid w:val="00B1353D"/>
    <w:rsid w:val="00B1374F"/>
    <w:rsid w:val="00B13932"/>
    <w:rsid w:val="00B13AD6"/>
    <w:rsid w:val="00B13AE6"/>
    <w:rsid w:val="00B13BB6"/>
    <w:rsid w:val="00B13F75"/>
    <w:rsid w:val="00B141B3"/>
    <w:rsid w:val="00B143B5"/>
    <w:rsid w:val="00B1475B"/>
    <w:rsid w:val="00B149D4"/>
    <w:rsid w:val="00B14B05"/>
    <w:rsid w:val="00B14BBD"/>
    <w:rsid w:val="00B14C2E"/>
    <w:rsid w:val="00B14D0C"/>
    <w:rsid w:val="00B15197"/>
    <w:rsid w:val="00B15851"/>
    <w:rsid w:val="00B15A5F"/>
    <w:rsid w:val="00B15A9E"/>
    <w:rsid w:val="00B15ACB"/>
    <w:rsid w:val="00B15B23"/>
    <w:rsid w:val="00B16156"/>
    <w:rsid w:val="00B16644"/>
    <w:rsid w:val="00B167B1"/>
    <w:rsid w:val="00B167D7"/>
    <w:rsid w:val="00B16857"/>
    <w:rsid w:val="00B1698D"/>
    <w:rsid w:val="00B16C91"/>
    <w:rsid w:val="00B16CF8"/>
    <w:rsid w:val="00B16E46"/>
    <w:rsid w:val="00B172EF"/>
    <w:rsid w:val="00B172F9"/>
    <w:rsid w:val="00B173F4"/>
    <w:rsid w:val="00B174B2"/>
    <w:rsid w:val="00B17588"/>
    <w:rsid w:val="00B17787"/>
    <w:rsid w:val="00B1778F"/>
    <w:rsid w:val="00B177C7"/>
    <w:rsid w:val="00B17954"/>
    <w:rsid w:val="00B17A0B"/>
    <w:rsid w:val="00B17D69"/>
    <w:rsid w:val="00B20064"/>
    <w:rsid w:val="00B2016A"/>
    <w:rsid w:val="00B20728"/>
    <w:rsid w:val="00B2097A"/>
    <w:rsid w:val="00B20A51"/>
    <w:rsid w:val="00B20A74"/>
    <w:rsid w:val="00B20B0F"/>
    <w:rsid w:val="00B20B4C"/>
    <w:rsid w:val="00B20B8A"/>
    <w:rsid w:val="00B2103C"/>
    <w:rsid w:val="00B21069"/>
    <w:rsid w:val="00B210A3"/>
    <w:rsid w:val="00B21418"/>
    <w:rsid w:val="00B214C8"/>
    <w:rsid w:val="00B215EE"/>
    <w:rsid w:val="00B21967"/>
    <w:rsid w:val="00B219D8"/>
    <w:rsid w:val="00B21B6A"/>
    <w:rsid w:val="00B21C2E"/>
    <w:rsid w:val="00B21DE6"/>
    <w:rsid w:val="00B21EF8"/>
    <w:rsid w:val="00B21F9F"/>
    <w:rsid w:val="00B22078"/>
    <w:rsid w:val="00B22087"/>
    <w:rsid w:val="00B220C2"/>
    <w:rsid w:val="00B2217F"/>
    <w:rsid w:val="00B221CB"/>
    <w:rsid w:val="00B22250"/>
    <w:rsid w:val="00B227BF"/>
    <w:rsid w:val="00B22862"/>
    <w:rsid w:val="00B229E0"/>
    <w:rsid w:val="00B230BE"/>
    <w:rsid w:val="00B230EE"/>
    <w:rsid w:val="00B2317E"/>
    <w:rsid w:val="00B2355E"/>
    <w:rsid w:val="00B23632"/>
    <w:rsid w:val="00B237B6"/>
    <w:rsid w:val="00B238B6"/>
    <w:rsid w:val="00B23935"/>
    <w:rsid w:val="00B23F8C"/>
    <w:rsid w:val="00B23FB4"/>
    <w:rsid w:val="00B2404E"/>
    <w:rsid w:val="00B24130"/>
    <w:rsid w:val="00B2444F"/>
    <w:rsid w:val="00B244C0"/>
    <w:rsid w:val="00B24502"/>
    <w:rsid w:val="00B2467F"/>
    <w:rsid w:val="00B246A3"/>
    <w:rsid w:val="00B24805"/>
    <w:rsid w:val="00B2492F"/>
    <w:rsid w:val="00B249FC"/>
    <w:rsid w:val="00B24BA2"/>
    <w:rsid w:val="00B24BD9"/>
    <w:rsid w:val="00B24E55"/>
    <w:rsid w:val="00B24F84"/>
    <w:rsid w:val="00B24FB1"/>
    <w:rsid w:val="00B24FCE"/>
    <w:rsid w:val="00B25379"/>
    <w:rsid w:val="00B25628"/>
    <w:rsid w:val="00B256EF"/>
    <w:rsid w:val="00B25717"/>
    <w:rsid w:val="00B259E5"/>
    <w:rsid w:val="00B25A61"/>
    <w:rsid w:val="00B25B2C"/>
    <w:rsid w:val="00B25BCD"/>
    <w:rsid w:val="00B25BF0"/>
    <w:rsid w:val="00B25F63"/>
    <w:rsid w:val="00B26030"/>
    <w:rsid w:val="00B260D2"/>
    <w:rsid w:val="00B262AD"/>
    <w:rsid w:val="00B262FE"/>
    <w:rsid w:val="00B2638A"/>
    <w:rsid w:val="00B264F0"/>
    <w:rsid w:val="00B2654A"/>
    <w:rsid w:val="00B266A2"/>
    <w:rsid w:val="00B26A65"/>
    <w:rsid w:val="00B26C9E"/>
    <w:rsid w:val="00B26CA6"/>
    <w:rsid w:val="00B26DEA"/>
    <w:rsid w:val="00B26E33"/>
    <w:rsid w:val="00B2706F"/>
    <w:rsid w:val="00B27664"/>
    <w:rsid w:val="00B27709"/>
    <w:rsid w:val="00B277CC"/>
    <w:rsid w:val="00B27801"/>
    <w:rsid w:val="00B27839"/>
    <w:rsid w:val="00B27963"/>
    <w:rsid w:val="00B27A74"/>
    <w:rsid w:val="00B300C8"/>
    <w:rsid w:val="00B301D1"/>
    <w:rsid w:val="00B303A8"/>
    <w:rsid w:val="00B305A7"/>
    <w:rsid w:val="00B30B8E"/>
    <w:rsid w:val="00B30CBA"/>
    <w:rsid w:val="00B30DC0"/>
    <w:rsid w:val="00B30E72"/>
    <w:rsid w:val="00B31199"/>
    <w:rsid w:val="00B31252"/>
    <w:rsid w:val="00B3138B"/>
    <w:rsid w:val="00B314A0"/>
    <w:rsid w:val="00B31732"/>
    <w:rsid w:val="00B31738"/>
    <w:rsid w:val="00B31936"/>
    <w:rsid w:val="00B31CC6"/>
    <w:rsid w:val="00B31D0A"/>
    <w:rsid w:val="00B31EF1"/>
    <w:rsid w:val="00B31F8E"/>
    <w:rsid w:val="00B32418"/>
    <w:rsid w:val="00B32C06"/>
    <w:rsid w:val="00B32FE1"/>
    <w:rsid w:val="00B33688"/>
    <w:rsid w:val="00B33CB7"/>
    <w:rsid w:val="00B33D8A"/>
    <w:rsid w:val="00B340E9"/>
    <w:rsid w:val="00B34174"/>
    <w:rsid w:val="00B342B7"/>
    <w:rsid w:val="00B34B49"/>
    <w:rsid w:val="00B34B5A"/>
    <w:rsid w:val="00B34E18"/>
    <w:rsid w:val="00B34E28"/>
    <w:rsid w:val="00B3502D"/>
    <w:rsid w:val="00B3531A"/>
    <w:rsid w:val="00B35784"/>
    <w:rsid w:val="00B3579E"/>
    <w:rsid w:val="00B358DB"/>
    <w:rsid w:val="00B35A17"/>
    <w:rsid w:val="00B35B9B"/>
    <w:rsid w:val="00B35C24"/>
    <w:rsid w:val="00B35CFA"/>
    <w:rsid w:val="00B36507"/>
    <w:rsid w:val="00B368E4"/>
    <w:rsid w:val="00B36A33"/>
    <w:rsid w:val="00B36AC1"/>
    <w:rsid w:val="00B36AF3"/>
    <w:rsid w:val="00B36BBF"/>
    <w:rsid w:val="00B36BCD"/>
    <w:rsid w:val="00B37077"/>
    <w:rsid w:val="00B37178"/>
    <w:rsid w:val="00B374E4"/>
    <w:rsid w:val="00B3751F"/>
    <w:rsid w:val="00B375A1"/>
    <w:rsid w:val="00B37848"/>
    <w:rsid w:val="00B3794D"/>
    <w:rsid w:val="00B37A51"/>
    <w:rsid w:val="00B37C4F"/>
    <w:rsid w:val="00B37C5C"/>
    <w:rsid w:val="00B37DAC"/>
    <w:rsid w:val="00B400B8"/>
    <w:rsid w:val="00B40120"/>
    <w:rsid w:val="00B40654"/>
    <w:rsid w:val="00B40A06"/>
    <w:rsid w:val="00B40EC8"/>
    <w:rsid w:val="00B40F56"/>
    <w:rsid w:val="00B41021"/>
    <w:rsid w:val="00B410F5"/>
    <w:rsid w:val="00B4121D"/>
    <w:rsid w:val="00B41355"/>
    <w:rsid w:val="00B41697"/>
    <w:rsid w:val="00B41AAB"/>
    <w:rsid w:val="00B41C67"/>
    <w:rsid w:val="00B41E6F"/>
    <w:rsid w:val="00B420E4"/>
    <w:rsid w:val="00B421DE"/>
    <w:rsid w:val="00B4230D"/>
    <w:rsid w:val="00B42493"/>
    <w:rsid w:val="00B4272C"/>
    <w:rsid w:val="00B4281C"/>
    <w:rsid w:val="00B428DE"/>
    <w:rsid w:val="00B4298F"/>
    <w:rsid w:val="00B432EA"/>
    <w:rsid w:val="00B43361"/>
    <w:rsid w:val="00B435AA"/>
    <w:rsid w:val="00B4366F"/>
    <w:rsid w:val="00B44454"/>
    <w:rsid w:val="00B44488"/>
    <w:rsid w:val="00B444C5"/>
    <w:rsid w:val="00B446A8"/>
    <w:rsid w:val="00B449C9"/>
    <w:rsid w:val="00B449EF"/>
    <w:rsid w:val="00B44BF2"/>
    <w:rsid w:val="00B44C76"/>
    <w:rsid w:val="00B44D83"/>
    <w:rsid w:val="00B44E04"/>
    <w:rsid w:val="00B450D6"/>
    <w:rsid w:val="00B45259"/>
    <w:rsid w:val="00B45410"/>
    <w:rsid w:val="00B45740"/>
    <w:rsid w:val="00B45ABC"/>
    <w:rsid w:val="00B45BEE"/>
    <w:rsid w:val="00B45BF9"/>
    <w:rsid w:val="00B45DDA"/>
    <w:rsid w:val="00B461C7"/>
    <w:rsid w:val="00B46A4B"/>
    <w:rsid w:val="00B46C8D"/>
    <w:rsid w:val="00B46D05"/>
    <w:rsid w:val="00B472B8"/>
    <w:rsid w:val="00B47412"/>
    <w:rsid w:val="00B4760B"/>
    <w:rsid w:val="00B47693"/>
    <w:rsid w:val="00B47907"/>
    <w:rsid w:val="00B47B27"/>
    <w:rsid w:val="00B47F2E"/>
    <w:rsid w:val="00B50070"/>
    <w:rsid w:val="00B500B0"/>
    <w:rsid w:val="00B50594"/>
    <w:rsid w:val="00B505EF"/>
    <w:rsid w:val="00B50988"/>
    <w:rsid w:val="00B50A06"/>
    <w:rsid w:val="00B50D45"/>
    <w:rsid w:val="00B512AC"/>
    <w:rsid w:val="00B513D8"/>
    <w:rsid w:val="00B51630"/>
    <w:rsid w:val="00B51693"/>
    <w:rsid w:val="00B516BF"/>
    <w:rsid w:val="00B51A03"/>
    <w:rsid w:val="00B51AAA"/>
    <w:rsid w:val="00B51ABE"/>
    <w:rsid w:val="00B51D6B"/>
    <w:rsid w:val="00B5241A"/>
    <w:rsid w:val="00B52630"/>
    <w:rsid w:val="00B52642"/>
    <w:rsid w:val="00B52805"/>
    <w:rsid w:val="00B52AA3"/>
    <w:rsid w:val="00B52FE3"/>
    <w:rsid w:val="00B530C2"/>
    <w:rsid w:val="00B531F9"/>
    <w:rsid w:val="00B53A6A"/>
    <w:rsid w:val="00B53BC8"/>
    <w:rsid w:val="00B53CDE"/>
    <w:rsid w:val="00B53D9E"/>
    <w:rsid w:val="00B53F56"/>
    <w:rsid w:val="00B54083"/>
    <w:rsid w:val="00B54788"/>
    <w:rsid w:val="00B5494B"/>
    <w:rsid w:val="00B54C24"/>
    <w:rsid w:val="00B54CD0"/>
    <w:rsid w:val="00B54E63"/>
    <w:rsid w:val="00B54EEC"/>
    <w:rsid w:val="00B54F9C"/>
    <w:rsid w:val="00B550F5"/>
    <w:rsid w:val="00B5543B"/>
    <w:rsid w:val="00B55725"/>
    <w:rsid w:val="00B55D35"/>
    <w:rsid w:val="00B55DF5"/>
    <w:rsid w:val="00B561EB"/>
    <w:rsid w:val="00B56243"/>
    <w:rsid w:val="00B565E4"/>
    <w:rsid w:val="00B56610"/>
    <w:rsid w:val="00B5669B"/>
    <w:rsid w:val="00B569F4"/>
    <w:rsid w:val="00B56A74"/>
    <w:rsid w:val="00B56A99"/>
    <w:rsid w:val="00B56C2D"/>
    <w:rsid w:val="00B56EEF"/>
    <w:rsid w:val="00B571CF"/>
    <w:rsid w:val="00B5725C"/>
    <w:rsid w:val="00B5755F"/>
    <w:rsid w:val="00B5760A"/>
    <w:rsid w:val="00B5761C"/>
    <w:rsid w:val="00B57B35"/>
    <w:rsid w:val="00B57E96"/>
    <w:rsid w:val="00B602A4"/>
    <w:rsid w:val="00B6036B"/>
    <w:rsid w:val="00B60689"/>
    <w:rsid w:val="00B60759"/>
    <w:rsid w:val="00B608CC"/>
    <w:rsid w:val="00B60CA1"/>
    <w:rsid w:val="00B60D02"/>
    <w:rsid w:val="00B60E1A"/>
    <w:rsid w:val="00B60F7B"/>
    <w:rsid w:val="00B60F95"/>
    <w:rsid w:val="00B6114C"/>
    <w:rsid w:val="00B61305"/>
    <w:rsid w:val="00B615F6"/>
    <w:rsid w:val="00B6165E"/>
    <w:rsid w:val="00B617FC"/>
    <w:rsid w:val="00B61AE8"/>
    <w:rsid w:val="00B61B96"/>
    <w:rsid w:val="00B622FA"/>
    <w:rsid w:val="00B62465"/>
    <w:rsid w:val="00B62674"/>
    <w:rsid w:val="00B62BB7"/>
    <w:rsid w:val="00B62F1E"/>
    <w:rsid w:val="00B62F75"/>
    <w:rsid w:val="00B634DD"/>
    <w:rsid w:val="00B63B1E"/>
    <w:rsid w:val="00B63CE0"/>
    <w:rsid w:val="00B63FEA"/>
    <w:rsid w:val="00B642A5"/>
    <w:rsid w:val="00B64455"/>
    <w:rsid w:val="00B646AD"/>
    <w:rsid w:val="00B64705"/>
    <w:rsid w:val="00B64819"/>
    <w:rsid w:val="00B64A55"/>
    <w:rsid w:val="00B64C1C"/>
    <w:rsid w:val="00B64DD9"/>
    <w:rsid w:val="00B64E3A"/>
    <w:rsid w:val="00B64EBC"/>
    <w:rsid w:val="00B64F18"/>
    <w:rsid w:val="00B64FC3"/>
    <w:rsid w:val="00B65747"/>
    <w:rsid w:val="00B65749"/>
    <w:rsid w:val="00B65912"/>
    <w:rsid w:val="00B65929"/>
    <w:rsid w:val="00B65947"/>
    <w:rsid w:val="00B65B88"/>
    <w:rsid w:val="00B65C60"/>
    <w:rsid w:val="00B65E06"/>
    <w:rsid w:val="00B6626D"/>
    <w:rsid w:val="00B66747"/>
    <w:rsid w:val="00B66A23"/>
    <w:rsid w:val="00B66A57"/>
    <w:rsid w:val="00B66A9D"/>
    <w:rsid w:val="00B66AEF"/>
    <w:rsid w:val="00B66C61"/>
    <w:rsid w:val="00B66D25"/>
    <w:rsid w:val="00B66DE6"/>
    <w:rsid w:val="00B66F48"/>
    <w:rsid w:val="00B6748F"/>
    <w:rsid w:val="00B67590"/>
    <w:rsid w:val="00B67814"/>
    <w:rsid w:val="00B70280"/>
    <w:rsid w:val="00B70AC5"/>
    <w:rsid w:val="00B70C08"/>
    <w:rsid w:val="00B70F53"/>
    <w:rsid w:val="00B70F93"/>
    <w:rsid w:val="00B710E6"/>
    <w:rsid w:val="00B711AF"/>
    <w:rsid w:val="00B7131E"/>
    <w:rsid w:val="00B7139A"/>
    <w:rsid w:val="00B71524"/>
    <w:rsid w:val="00B71545"/>
    <w:rsid w:val="00B7160E"/>
    <w:rsid w:val="00B718D8"/>
    <w:rsid w:val="00B71A29"/>
    <w:rsid w:val="00B71A47"/>
    <w:rsid w:val="00B71C8F"/>
    <w:rsid w:val="00B71C96"/>
    <w:rsid w:val="00B71D3A"/>
    <w:rsid w:val="00B7255E"/>
    <w:rsid w:val="00B72788"/>
    <w:rsid w:val="00B72AA8"/>
    <w:rsid w:val="00B72B34"/>
    <w:rsid w:val="00B72CFE"/>
    <w:rsid w:val="00B72E6E"/>
    <w:rsid w:val="00B72E87"/>
    <w:rsid w:val="00B72F35"/>
    <w:rsid w:val="00B73085"/>
    <w:rsid w:val="00B73419"/>
    <w:rsid w:val="00B7346C"/>
    <w:rsid w:val="00B73506"/>
    <w:rsid w:val="00B73746"/>
    <w:rsid w:val="00B73840"/>
    <w:rsid w:val="00B73853"/>
    <w:rsid w:val="00B738B4"/>
    <w:rsid w:val="00B73C14"/>
    <w:rsid w:val="00B74076"/>
    <w:rsid w:val="00B74240"/>
    <w:rsid w:val="00B74288"/>
    <w:rsid w:val="00B74343"/>
    <w:rsid w:val="00B74358"/>
    <w:rsid w:val="00B7455B"/>
    <w:rsid w:val="00B74798"/>
    <w:rsid w:val="00B74876"/>
    <w:rsid w:val="00B74B21"/>
    <w:rsid w:val="00B75396"/>
    <w:rsid w:val="00B7568A"/>
    <w:rsid w:val="00B75753"/>
    <w:rsid w:val="00B75811"/>
    <w:rsid w:val="00B759C9"/>
    <w:rsid w:val="00B75D75"/>
    <w:rsid w:val="00B75E05"/>
    <w:rsid w:val="00B75FF2"/>
    <w:rsid w:val="00B76208"/>
    <w:rsid w:val="00B76480"/>
    <w:rsid w:val="00B765B4"/>
    <w:rsid w:val="00B76715"/>
    <w:rsid w:val="00B7688C"/>
    <w:rsid w:val="00B76A24"/>
    <w:rsid w:val="00B76C1C"/>
    <w:rsid w:val="00B77003"/>
    <w:rsid w:val="00B773F6"/>
    <w:rsid w:val="00B77434"/>
    <w:rsid w:val="00B774E3"/>
    <w:rsid w:val="00B7758D"/>
    <w:rsid w:val="00B77B06"/>
    <w:rsid w:val="00B77C71"/>
    <w:rsid w:val="00B80069"/>
    <w:rsid w:val="00B80088"/>
    <w:rsid w:val="00B802E2"/>
    <w:rsid w:val="00B805BD"/>
    <w:rsid w:val="00B80690"/>
    <w:rsid w:val="00B80923"/>
    <w:rsid w:val="00B80962"/>
    <w:rsid w:val="00B80DD4"/>
    <w:rsid w:val="00B80E67"/>
    <w:rsid w:val="00B80EDF"/>
    <w:rsid w:val="00B8111C"/>
    <w:rsid w:val="00B81205"/>
    <w:rsid w:val="00B81257"/>
    <w:rsid w:val="00B8175C"/>
    <w:rsid w:val="00B81774"/>
    <w:rsid w:val="00B817C8"/>
    <w:rsid w:val="00B8196E"/>
    <w:rsid w:val="00B81C85"/>
    <w:rsid w:val="00B82058"/>
    <w:rsid w:val="00B821CE"/>
    <w:rsid w:val="00B823D5"/>
    <w:rsid w:val="00B8257E"/>
    <w:rsid w:val="00B82884"/>
    <w:rsid w:val="00B82B17"/>
    <w:rsid w:val="00B82E90"/>
    <w:rsid w:val="00B83071"/>
    <w:rsid w:val="00B830AB"/>
    <w:rsid w:val="00B835AD"/>
    <w:rsid w:val="00B83621"/>
    <w:rsid w:val="00B83735"/>
    <w:rsid w:val="00B83D1D"/>
    <w:rsid w:val="00B845DC"/>
    <w:rsid w:val="00B848B1"/>
    <w:rsid w:val="00B84CF1"/>
    <w:rsid w:val="00B84F35"/>
    <w:rsid w:val="00B85113"/>
    <w:rsid w:val="00B85506"/>
    <w:rsid w:val="00B8552B"/>
    <w:rsid w:val="00B8558B"/>
    <w:rsid w:val="00B85802"/>
    <w:rsid w:val="00B85811"/>
    <w:rsid w:val="00B85A88"/>
    <w:rsid w:val="00B85C60"/>
    <w:rsid w:val="00B85D13"/>
    <w:rsid w:val="00B85D2F"/>
    <w:rsid w:val="00B85DC1"/>
    <w:rsid w:val="00B85E15"/>
    <w:rsid w:val="00B85E48"/>
    <w:rsid w:val="00B8616D"/>
    <w:rsid w:val="00B86328"/>
    <w:rsid w:val="00B86450"/>
    <w:rsid w:val="00B86691"/>
    <w:rsid w:val="00B86717"/>
    <w:rsid w:val="00B8695B"/>
    <w:rsid w:val="00B86C05"/>
    <w:rsid w:val="00B86D19"/>
    <w:rsid w:val="00B86D21"/>
    <w:rsid w:val="00B8737E"/>
    <w:rsid w:val="00B874A9"/>
    <w:rsid w:val="00B87736"/>
    <w:rsid w:val="00B87AAB"/>
    <w:rsid w:val="00B87DC0"/>
    <w:rsid w:val="00B87F3E"/>
    <w:rsid w:val="00B90268"/>
    <w:rsid w:val="00B9041C"/>
    <w:rsid w:val="00B9045F"/>
    <w:rsid w:val="00B90B2B"/>
    <w:rsid w:val="00B90E9C"/>
    <w:rsid w:val="00B91077"/>
    <w:rsid w:val="00B91125"/>
    <w:rsid w:val="00B912A1"/>
    <w:rsid w:val="00B917C5"/>
    <w:rsid w:val="00B91870"/>
    <w:rsid w:val="00B9195A"/>
    <w:rsid w:val="00B91A20"/>
    <w:rsid w:val="00B91CDD"/>
    <w:rsid w:val="00B91D47"/>
    <w:rsid w:val="00B91DB2"/>
    <w:rsid w:val="00B92024"/>
    <w:rsid w:val="00B922D4"/>
    <w:rsid w:val="00B9245B"/>
    <w:rsid w:val="00B9252B"/>
    <w:rsid w:val="00B927F4"/>
    <w:rsid w:val="00B92AFA"/>
    <w:rsid w:val="00B92C49"/>
    <w:rsid w:val="00B92D89"/>
    <w:rsid w:val="00B9309C"/>
    <w:rsid w:val="00B930B7"/>
    <w:rsid w:val="00B9320A"/>
    <w:rsid w:val="00B935E4"/>
    <w:rsid w:val="00B9370B"/>
    <w:rsid w:val="00B93991"/>
    <w:rsid w:val="00B939DB"/>
    <w:rsid w:val="00B93CB7"/>
    <w:rsid w:val="00B93CD6"/>
    <w:rsid w:val="00B93EE6"/>
    <w:rsid w:val="00B93F67"/>
    <w:rsid w:val="00B944A3"/>
    <w:rsid w:val="00B94566"/>
    <w:rsid w:val="00B9485D"/>
    <w:rsid w:val="00B949B1"/>
    <w:rsid w:val="00B94A44"/>
    <w:rsid w:val="00B94AE4"/>
    <w:rsid w:val="00B94C02"/>
    <w:rsid w:val="00B94CAE"/>
    <w:rsid w:val="00B94D22"/>
    <w:rsid w:val="00B95334"/>
    <w:rsid w:val="00B955E1"/>
    <w:rsid w:val="00B95A33"/>
    <w:rsid w:val="00B95D99"/>
    <w:rsid w:val="00B95FAA"/>
    <w:rsid w:val="00B96145"/>
    <w:rsid w:val="00B9620A"/>
    <w:rsid w:val="00B963C8"/>
    <w:rsid w:val="00B96532"/>
    <w:rsid w:val="00B9669D"/>
    <w:rsid w:val="00B96714"/>
    <w:rsid w:val="00B96A91"/>
    <w:rsid w:val="00B96E26"/>
    <w:rsid w:val="00B96FD3"/>
    <w:rsid w:val="00B9741E"/>
    <w:rsid w:val="00B974E8"/>
    <w:rsid w:val="00B97656"/>
    <w:rsid w:val="00B978DD"/>
    <w:rsid w:val="00B97A59"/>
    <w:rsid w:val="00B97B3D"/>
    <w:rsid w:val="00B97BEF"/>
    <w:rsid w:val="00B97E4B"/>
    <w:rsid w:val="00BA02CC"/>
    <w:rsid w:val="00BA033E"/>
    <w:rsid w:val="00BA09EE"/>
    <w:rsid w:val="00BA0A59"/>
    <w:rsid w:val="00BA0B26"/>
    <w:rsid w:val="00BA0B4D"/>
    <w:rsid w:val="00BA0E50"/>
    <w:rsid w:val="00BA0F03"/>
    <w:rsid w:val="00BA111A"/>
    <w:rsid w:val="00BA17A2"/>
    <w:rsid w:val="00BA1843"/>
    <w:rsid w:val="00BA188E"/>
    <w:rsid w:val="00BA1A8A"/>
    <w:rsid w:val="00BA2532"/>
    <w:rsid w:val="00BA2B74"/>
    <w:rsid w:val="00BA2B95"/>
    <w:rsid w:val="00BA2CC3"/>
    <w:rsid w:val="00BA2D20"/>
    <w:rsid w:val="00BA2EC4"/>
    <w:rsid w:val="00BA2F53"/>
    <w:rsid w:val="00BA2FF4"/>
    <w:rsid w:val="00BA32F0"/>
    <w:rsid w:val="00BA39D7"/>
    <w:rsid w:val="00BA3ACA"/>
    <w:rsid w:val="00BA3DBE"/>
    <w:rsid w:val="00BA4280"/>
    <w:rsid w:val="00BA4331"/>
    <w:rsid w:val="00BA433E"/>
    <w:rsid w:val="00BA45E3"/>
    <w:rsid w:val="00BA4AB0"/>
    <w:rsid w:val="00BA4DE4"/>
    <w:rsid w:val="00BA4F80"/>
    <w:rsid w:val="00BA5128"/>
    <w:rsid w:val="00BA5192"/>
    <w:rsid w:val="00BA552E"/>
    <w:rsid w:val="00BA5692"/>
    <w:rsid w:val="00BA57D2"/>
    <w:rsid w:val="00BA5910"/>
    <w:rsid w:val="00BA5DE2"/>
    <w:rsid w:val="00BA6104"/>
    <w:rsid w:val="00BA63F3"/>
    <w:rsid w:val="00BA641F"/>
    <w:rsid w:val="00BA6939"/>
    <w:rsid w:val="00BA6A4A"/>
    <w:rsid w:val="00BA6BF3"/>
    <w:rsid w:val="00BA6F2A"/>
    <w:rsid w:val="00BA6FC2"/>
    <w:rsid w:val="00BA700A"/>
    <w:rsid w:val="00BA71CF"/>
    <w:rsid w:val="00BA7267"/>
    <w:rsid w:val="00BA7278"/>
    <w:rsid w:val="00BA73AE"/>
    <w:rsid w:val="00BA746F"/>
    <w:rsid w:val="00BA7546"/>
    <w:rsid w:val="00BA763E"/>
    <w:rsid w:val="00BA7740"/>
    <w:rsid w:val="00BA77B8"/>
    <w:rsid w:val="00BA7D77"/>
    <w:rsid w:val="00BB01CB"/>
    <w:rsid w:val="00BB021E"/>
    <w:rsid w:val="00BB025B"/>
    <w:rsid w:val="00BB0C92"/>
    <w:rsid w:val="00BB0E16"/>
    <w:rsid w:val="00BB0FA5"/>
    <w:rsid w:val="00BB0FB8"/>
    <w:rsid w:val="00BB1446"/>
    <w:rsid w:val="00BB148A"/>
    <w:rsid w:val="00BB1563"/>
    <w:rsid w:val="00BB1D42"/>
    <w:rsid w:val="00BB221E"/>
    <w:rsid w:val="00BB2267"/>
    <w:rsid w:val="00BB23DB"/>
    <w:rsid w:val="00BB2400"/>
    <w:rsid w:val="00BB2770"/>
    <w:rsid w:val="00BB27E6"/>
    <w:rsid w:val="00BB2933"/>
    <w:rsid w:val="00BB2B0F"/>
    <w:rsid w:val="00BB2BBA"/>
    <w:rsid w:val="00BB2EDC"/>
    <w:rsid w:val="00BB3128"/>
    <w:rsid w:val="00BB3239"/>
    <w:rsid w:val="00BB340F"/>
    <w:rsid w:val="00BB3429"/>
    <w:rsid w:val="00BB35E8"/>
    <w:rsid w:val="00BB37D0"/>
    <w:rsid w:val="00BB3AA4"/>
    <w:rsid w:val="00BB3AC0"/>
    <w:rsid w:val="00BB3BBC"/>
    <w:rsid w:val="00BB3C72"/>
    <w:rsid w:val="00BB4320"/>
    <w:rsid w:val="00BB438D"/>
    <w:rsid w:val="00BB4712"/>
    <w:rsid w:val="00BB4E75"/>
    <w:rsid w:val="00BB4F14"/>
    <w:rsid w:val="00BB4F36"/>
    <w:rsid w:val="00BB5C7D"/>
    <w:rsid w:val="00BB5D72"/>
    <w:rsid w:val="00BB60EC"/>
    <w:rsid w:val="00BB6672"/>
    <w:rsid w:val="00BB6751"/>
    <w:rsid w:val="00BB6AFC"/>
    <w:rsid w:val="00BB6EB6"/>
    <w:rsid w:val="00BB7093"/>
    <w:rsid w:val="00BB72A0"/>
    <w:rsid w:val="00BB7307"/>
    <w:rsid w:val="00BB7501"/>
    <w:rsid w:val="00BB7573"/>
    <w:rsid w:val="00BB7629"/>
    <w:rsid w:val="00BB7860"/>
    <w:rsid w:val="00BB7B62"/>
    <w:rsid w:val="00BB7CA1"/>
    <w:rsid w:val="00BB7D86"/>
    <w:rsid w:val="00BB7F8C"/>
    <w:rsid w:val="00BC021E"/>
    <w:rsid w:val="00BC02F0"/>
    <w:rsid w:val="00BC05B9"/>
    <w:rsid w:val="00BC0BFB"/>
    <w:rsid w:val="00BC11FB"/>
    <w:rsid w:val="00BC1519"/>
    <w:rsid w:val="00BC1668"/>
    <w:rsid w:val="00BC168B"/>
    <w:rsid w:val="00BC1754"/>
    <w:rsid w:val="00BC1811"/>
    <w:rsid w:val="00BC186A"/>
    <w:rsid w:val="00BC18B2"/>
    <w:rsid w:val="00BC1AB0"/>
    <w:rsid w:val="00BC1C6B"/>
    <w:rsid w:val="00BC1E4F"/>
    <w:rsid w:val="00BC1FDE"/>
    <w:rsid w:val="00BC2131"/>
    <w:rsid w:val="00BC221E"/>
    <w:rsid w:val="00BC2388"/>
    <w:rsid w:val="00BC23B3"/>
    <w:rsid w:val="00BC2679"/>
    <w:rsid w:val="00BC26E4"/>
    <w:rsid w:val="00BC2755"/>
    <w:rsid w:val="00BC2B92"/>
    <w:rsid w:val="00BC2CCE"/>
    <w:rsid w:val="00BC2E8C"/>
    <w:rsid w:val="00BC2F03"/>
    <w:rsid w:val="00BC2FDD"/>
    <w:rsid w:val="00BC31A1"/>
    <w:rsid w:val="00BC3240"/>
    <w:rsid w:val="00BC32F0"/>
    <w:rsid w:val="00BC37A2"/>
    <w:rsid w:val="00BC37B4"/>
    <w:rsid w:val="00BC3C58"/>
    <w:rsid w:val="00BC3CDA"/>
    <w:rsid w:val="00BC414C"/>
    <w:rsid w:val="00BC44A7"/>
    <w:rsid w:val="00BC46D7"/>
    <w:rsid w:val="00BC476A"/>
    <w:rsid w:val="00BC4835"/>
    <w:rsid w:val="00BC4B3F"/>
    <w:rsid w:val="00BC52EF"/>
    <w:rsid w:val="00BC53FA"/>
    <w:rsid w:val="00BC5812"/>
    <w:rsid w:val="00BC5ACB"/>
    <w:rsid w:val="00BC5B81"/>
    <w:rsid w:val="00BC5E48"/>
    <w:rsid w:val="00BC6039"/>
    <w:rsid w:val="00BC628D"/>
    <w:rsid w:val="00BC640A"/>
    <w:rsid w:val="00BC646B"/>
    <w:rsid w:val="00BC65FD"/>
    <w:rsid w:val="00BC6654"/>
    <w:rsid w:val="00BC6BE2"/>
    <w:rsid w:val="00BC6C06"/>
    <w:rsid w:val="00BC6C24"/>
    <w:rsid w:val="00BC6E2E"/>
    <w:rsid w:val="00BC6FDB"/>
    <w:rsid w:val="00BC7159"/>
    <w:rsid w:val="00BC7257"/>
    <w:rsid w:val="00BC7ACF"/>
    <w:rsid w:val="00BC7C0C"/>
    <w:rsid w:val="00BC7D6F"/>
    <w:rsid w:val="00BC7FD2"/>
    <w:rsid w:val="00BD000C"/>
    <w:rsid w:val="00BD03C0"/>
    <w:rsid w:val="00BD0455"/>
    <w:rsid w:val="00BD0708"/>
    <w:rsid w:val="00BD08DF"/>
    <w:rsid w:val="00BD0AC4"/>
    <w:rsid w:val="00BD0CAB"/>
    <w:rsid w:val="00BD0CBF"/>
    <w:rsid w:val="00BD0DCB"/>
    <w:rsid w:val="00BD10C8"/>
    <w:rsid w:val="00BD1392"/>
    <w:rsid w:val="00BD154D"/>
    <w:rsid w:val="00BD16CF"/>
    <w:rsid w:val="00BD1949"/>
    <w:rsid w:val="00BD1951"/>
    <w:rsid w:val="00BD1C1D"/>
    <w:rsid w:val="00BD1C5B"/>
    <w:rsid w:val="00BD1D9E"/>
    <w:rsid w:val="00BD1F5D"/>
    <w:rsid w:val="00BD21E1"/>
    <w:rsid w:val="00BD243E"/>
    <w:rsid w:val="00BD2462"/>
    <w:rsid w:val="00BD2508"/>
    <w:rsid w:val="00BD257A"/>
    <w:rsid w:val="00BD2A4C"/>
    <w:rsid w:val="00BD2A8C"/>
    <w:rsid w:val="00BD2AB2"/>
    <w:rsid w:val="00BD2B33"/>
    <w:rsid w:val="00BD2D2F"/>
    <w:rsid w:val="00BD31B9"/>
    <w:rsid w:val="00BD32FA"/>
    <w:rsid w:val="00BD341A"/>
    <w:rsid w:val="00BD3522"/>
    <w:rsid w:val="00BD3784"/>
    <w:rsid w:val="00BD3D5E"/>
    <w:rsid w:val="00BD3E0E"/>
    <w:rsid w:val="00BD419D"/>
    <w:rsid w:val="00BD4571"/>
    <w:rsid w:val="00BD4AEA"/>
    <w:rsid w:val="00BD4B1B"/>
    <w:rsid w:val="00BD4FEC"/>
    <w:rsid w:val="00BD5111"/>
    <w:rsid w:val="00BD551C"/>
    <w:rsid w:val="00BD573B"/>
    <w:rsid w:val="00BD578E"/>
    <w:rsid w:val="00BD5934"/>
    <w:rsid w:val="00BD59F2"/>
    <w:rsid w:val="00BD5B4B"/>
    <w:rsid w:val="00BD6283"/>
    <w:rsid w:val="00BD6287"/>
    <w:rsid w:val="00BD633B"/>
    <w:rsid w:val="00BD638B"/>
    <w:rsid w:val="00BD6398"/>
    <w:rsid w:val="00BD663D"/>
    <w:rsid w:val="00BD6885"/>
    <w:rsid w:val="00BD6ACF"/>
    <w:rsid w:val="00BD6AFF"/>
    <w:rsid w:val="00BD6B9B"/>
    <w:rsid w:val="00BD6CFE"/>
    <w:rsid w:val="00BD6D2A"/>
    <w:rsid w:val="00BD6E9A"/>
    <w:rsid w:val="00BD6ED1"/>
    <w:rsid w:val="00BD710D"/>
    <w:rsid w:val="00BD7182"/>
    <w:rsid w:val="00BD75E1"/>
    <w:rsid w:val="00BD77AC"/>
    <w:rsid w:val="00BD7899"/>
    <w:rsid w:val="00BD79B9"/>
    <w:rsid w:val="00BD7C73"/>
    <w:rsid w:val="00BD7F2A"/>
    <w:rsid w:val="00BD7F4B"/>
    <w:rsid w:val="00BE0081"/>
    <w:rsid w:val="00BE00F8"/>
    <w:rsid w:val="00BE03CC"/>
    <w:rsid w:val="00BE03E2"/>
    <w:rsid w:val="00BE0675"/>
    <w:rsid w:val="00BE0819"/>
    <w:rsid w:val="00BE0A45"/>
    <w:rsid w:val="00BE0B5E"/>
    <w:rsid w:val="00BE0EEA"/>
    <w:rsid w:val="00BE0EF4"/>
    <w:rsid w:val="00BE0F23"/>
    <w:rsid w:val="00BE1031"/>
    <w:rsid w:val="00BE10F2"/>
    <w:rsid w:val="00BE12D8"/>
    <w:rsid w:val="00BE1332"/>
    <w:rsid w:val="00BE13AA"/>
    <w:rsid w:val="00BE13D9"/>
    <w:rsid w:val="00BE14C2"/>
    <w:rsid w:val="00BE1691"/>
    <w:rsid w:val="00BE16B1"/>
    <w:rsid w:val="00BE1831"/>
    <w:rsid w:val="00BE2210"/>
    <w:rsid w:val="00BE23F8"/>
    <w:rsid w:val="00BE2595"/>
    <w:rsid w:val="00BE294F"/>
    <w:rsid w:val="00BE2B2B"/>
    <w:rsid w:val="00BE2C48"/>
    <w:rsid w:val="00BE2CF6"/>
    <w:rsid w:val="00BE3159"/>
    <w:rsid w:val="00BE31B4"/>
    <w:rsid w:val="00BE331C"/>
    <w:rsid w:val="00BE334C"/>
    <w:rsid w:val="00BE3357"/>
    <w:rsid w:val="00BE3B24"/>
    <w:rsid w:val="00BE3C45"/>
    <w:rsid w:val="00BE3D5B"/>
    <w:rsid w:val="00BE4077"/>
    <w:rsid w:val="00BE41EA"/>
    <w:rsid w:val="00BE4255"/>
    <w:rsid w:val="00BE473F"/>
    <w:rsid w:val="00BE4767"/>
    <w:rsid w:val="00BE4806"/>
    <w:rsid w:val="00BE4D56"/>
    <w:rsid w:val="00BE5317"/>
    <w:rsid w:val="00BE54A8"/>
    <w:rsid w:val="00BE55A2"/>
    <w:rsid w:val="00BE560D"/>
    <w:rsid w:val="00BE5622"/>
    <w:rsid w:val="00BE5761"/>
    <w:rsid w:val="00BE5762"/>
    <w:rsid w:val="00BE58B6"/>
    <w:rsid w:val="00BE58F7"/>
    <w:rsid w:val="00BE59B4"/>
    <w:rsid w:val="00BE5CB2"/>
    <w:rsid w:val="00BE5D66"/>
    <w:rsid w:val="00BE5E12"/>
    <w:rsid w:val="00BE5F15"/>
    <w:rsid w:val="00BE5F25"/>
    <w:rsid w:val="00BE63F4"/>
    <w:rsid w:val="00BE67D8"/>
    <w:rsid w:val="00BE69B6"/>
    <w:rsid w:val="00BE6BE5"/>
    <w:rsid w:val="00BE6EA8"/>
    <w:rsid w:val="00BE7472"/>
    <w:rsid w:val="00BE78B4"/>
    <w:rsid w:val="00BE78CD"/>
    <w:rsid w:val="00BE79EC"/>
    <w:rsid w:val="00BE7DBC"/>
    <w:rsid w:val="00BF007B"/>
    <w:rsid w:val="00BF0313"/>
    <w:rsid w:val="00BF03C0"/>
    <w:rsid w:val="00BF0424"/>
    <w:rsid w:val="00BF052E"/>
    <w:rsid w:val="00BF090D"/>
    <w:rsid w:val="00BF09E5"/>
    <w:rsid w:val="00BF0A66"/>
    <w:rsid w:val="00BF0B45"/>
    <w:rsid w:val="00BF0E1B"/>
    <w:rsid w:val="00BF0F0E"/>
    <w:rsid w:val="00BF10CC"/>
    <w:rsid w:val="00BF1146"/>
    <w:rsid w:val="00BF1855"/>
    <w:rsid w:val="00BF18F7"/>
    <w:rsid w:val="00BF1A53"/>
    <w:rsid w:val="00BF1B34"/>
    <w:rsid w:val="00BF1C87"/>
    <w:rsid w:val="00BF1E71"/>
    <w:rsid w:val="00BF2401"/>
    <w:rsid w:val="00BF2592"/>
    <w:rsid w:val="00BF25CB"/>
    <w:rsid w:val="00BF2609"/>
    <w:rsid w:val="00BF2809"/>
    <w:rsid w:val="00BF28D5"/>
    <w:rsid w:val="00BF2B05"/>
    <w:rsid w:val="00BF2CF1"/>
    <w:rsid w:val="00BF2D59"/>
    <w:rsid w:val="00BF2E01"/>
    <w:rsid w:val="00BF2E69"/>
    <w:rsid w:val="00BF3244"/>
    <w:rsid w:val="00BF34C9"/>
    <w:rsid w:val="00BF37A4"/>
    <w:rsid w:val="00BF3802"/>
    <w:rsid w:val="00BF3AEB"/>
    <w:rsid w:val="00BF3B2B"/>
    <w:rsid w:val="00BF3B4F"/>
    <w:rsid w:val="00BF3BBC"/>
    <w:rsid w:val="00BF3BDB"/>
    <w:rsid w:val="00BF3FEF"/>
    <w:rsid w:val="00BF400B"/>
    <w:rsid w:val="00BF4114"/>
    <w:rsid w:val="00BF413C"/>
    <w:rsid w:val="00BF425B"/>
    <w:rsid w:val="00BF42D0"/>
    <w:rsid w:val="00BF43AC"/>
    <w:rsid w:val="00BF4A72"/>
    <w:rsid w:val="00BF4B2A"/>
    <w:rsid w:val="00BF4C05"/>
    <w:rsid w:val="00BF4E52"/>
    <w:rsid w:val="00BF4FE2"/>
    <w:rsid w:val="00BF5029"/>
    <w:rsid w:val="00BF512B"/>
    <w:rsid w:val="00BF51AF"/>
    <w:rsid w:val="00BF5565"/>
    <w:rsid w:val="00BF55DD"/>
    <w:rsid w:val="00BF570B"/>
    <w:rsid w:val="00BF57B0"/>
    <w:rsid w:val="00BF5F7B"/>
    <w:rsid w:val="00BF5FFD"/>
    <w:rsid w:val="00BF66CD"/>
    <w:rsid w:val="00BF69B6"/>
    <w:rsid w:val="00BF6B23"/>
    <w:rsid w:val="00BF6E21"/>
    <w:rsid w:val="00BF70AB"/>
    <w:rsid w:val="00BF71FA"/>
    <w:rsid w:val="00BF7581"/>
    <w:rsid w:val="00BF762E"/>
    <w:rsid w:val="00BF7839"/>
    <w:rsid w:val="00BF7CEA"/>
    <w:rsid w:val="00BF7D35"/>
    <w:rsid w:val="00BF7DE0"/>
    <w:rsid w:val="00BF7EA1"/>
    <w:rsid w:val="00C00250"/>
    <w:rsid w:val="00C00411"/>
    <w:rsid w:val="00C00A72"/>
    <w:rsid w:val="00C00A8D"/>
    <w:rsid w:val="00C00FA6"/>
    <w:rsid w:val="00C010D2"/>
    <w:rsid w:val="00C010FE"/>
    <w:rsid w:val="00C0144F"/>
    <w:rsid w:val="00C015D2"/>
    <w:rsid w:val="00C0162E"/>
    <w:rsid w:val="00C016B8"/>
    <w:rsid w:val="00C0178E"/>
    <w:rsid w:val="00C01A87"/>
    <w:rsid w:val="00C01AAB"/>
    <w:rsid w:val="00C01F56"/>
    <w:rsid w:val="00C02154"/>
    <w:rsid w:val="00C02378"/>
    <w:rsid w:val="00C024C4"/>
    <w:rsid w:val="00C02615"/>
    <w:rsid w:val="00C0289A"/>
    <w:rsid w:val="00C02921"/>
    <w:rsid w:val="00C02990"/>
    <w:rsid w:val="00C02B02"/>
    <w:rsid w:val="00C02B6F"/>
    <w:rsid w:val="00C02DFE"/>
    <w:rsid w:val="00C02E08"/>
    <w:rsid w:val="00C0301D"/>
    <w:rsid w:val="00C03050"/>
    <w:rsid w:val="00C030BA"/>
    <w:rsid w:val="00C03186"/>
    <w:rsid w:val="00C0331C"/>
    <w:rsid w:val="00C033F8"/>
    <w:rsid w:val="00C03456"/>
    <w:rsid w:val="00C0384F"/>
    <w:rsid w:val="00C04665"/>
    <w:rsid w:val="00C04702"/>
    <w:rsid w:val="00C0489D"/>
    <w:rsid w:val="00C048B3"/>
    <w:rsid w:val="00C04F91"/>
    <w:rsid w:val="00C054A2"/>
    <w:rsid w:val="00C056D5"/>
    <w:rsid w:val="00C05B8C"/>
    <w:rsid w:val="00C05C0F"/>
    <w:rsid w:val="00C05CCB"/>
    <w:rsid w:val="00C05E2B"/>
    <w:rsid w:val="00C06696"/>
    <w:rsid w:val="00C066C9"/>
    <w:rsid w:val="00C067CF"/>
    <w:rsid w:val="00C06953"/>
    <w:rsid w:val="00C06A6B"/>
    <w:rsid w:val="00C06AA4"/>
    <w:rsid w:val="00C06BD1"/>
    <w:rsid w:val="00C06C3E"/>
    <w:rsid w:val="00C06F69"/>
    <w:rsid w:val="00C06F87"/>
    <w:rsid w:val="00C07285"/>
    <w:rsid w:val="00C07453"/>
    <w:rsid w:val="00C0768A"/>
    <w:rsid w:val="00C07752"/>
    <w:rsid w:val="00C07C63"/>
    <w:rsid w:val="00C10004"/>
    <w:rsid w:val="00C10226"/>
    <w:rsid w:val="00C102AA"/>
    <w:rsid w:val="00C10383"/>
    <w:rsid w:val="00C1041A"/>
    <w:rsid w:val="00C104AF"/>
    <w:rsid w:val="00C106ED"/>
    <w:rsid w:val="00C107CB"/>
    <w:rsid w:val="00C108F0"/>
    <w:rsid w:val="00C108F5"/>
    <w:rsid w:val="00C10F80"/>
    <w:rsid w:val="00C11177"/>
    <w:rsid w:val="00C11211"/>
    <w:rsid w:val="00C11364"/>
    <w:rsid w:val="00C12001"/>
    <w:rsid w:val="00C12144"/>
    <w:rsid w:val="00C12173"/>
    <w:rsid w:val="00C121BA"/>
    <w:rsid w:val="00C121E6"/>
    <w:rsid w:val="00C1221C"/>
    <w:rsid w:val="00C1225A"/>
    <w:rsid w:val="00C124E9"/>
    <w:rsid w:val="00C1269A"/>
    <w:rsid w:val="00C126B5"/>
    <w:rsid w:val="00C12847"/>
    <w:rsid w:val="00C12DAC"/>
    <w:rsid w:val="00C1320A"/>
    <w:rsid w:val="00C133BC"/>
    <w:rsid w:val="00C139E3"/>
    <w:rsid w:val="00C13AE0"/>
    <w:rsid w:val="00C13D8E"/>
    <w:rsid w:val="00C14192"/>
    <w:rsid w:val="00C141A0"/>
    <w:rsid w:val="00C141AD"/>
    <w:rsid w:val="00C145EA"/>
    <w:rsid w:val="00C1469B"/>
    <w:rsid w:val="00C147CE"/>
    <w:rsid w:val="00C14CCD"/>
    <w:rsid w:val="00C14DBF"/>
    <w:rsid w:val="00C14F5D"/>
    <w:rsid w:val="00C1502E"/>
    <w:rsid w:val="00C1511B"/>
    <w:rsid w:val="00C1549B"/>
    <w:rsid w:val="00C15672"/>
    <w:rsid w:val="00C156DB"/>
    <w:rsid w:val="00C15A06"/>
    <w:rsid w:val="00C15A51"/>
    <w:rsid w:val="00C15CA0"/>
    <w:rsid w:val="00C15EC1"/>
    <w:rsid w:val="00C15FEA"/>
    <w:rsid w:val="00C1625E"/>
    <w:rsid w:val="00C162D0"/>
    <w:rsid w:val="00C16559"/>
    <w:rsid w:val="00C1666D"/>
    <w:rsid w:val="00C16913"/>
    <w:rsid w:val="00C169FF"/>
    <w:rsid w:val="00C16A45"/>
    <w:rsid w:val="00C16AA1"/>
    <w:rsid w:val="00C16B88"/>
    <w:rsid w:val="00C17010"/>
    <w:rsid w:val="00C1733E"/>
    <w:rsid w:val="00C178A0"/>
    <w:rsid w:val="00C17B94"/>
    <w:rsid w:val="00C17D0D"/>
    <w:rsid w:val="00C17D1B"/>
    <w:rsid w:val="00C201BE"/>
    <w:rsid w:val="00C20410"/>
    <w:rsid w:val="00C2045D"/>
    <w:rsid w:val="00C204FE"/>
    <w:rsid w:val="00C2055E"/>
    <w:rsid w:val="00C209EA"/>
    <w:rsid w:val="00C20A9C"/>
    <w:rsid w:val="00C20B09"/>
    <w:rsid w:val="00C20C44"/>
    <w:rsid w:val="00C20F34"/>
    <w:rsid w:val="00C210F3"/>
    <w:rsid w:val="00C214D2"/>
    <w:rsid w:val="00C2176A"/>
    <w:rsid w:val="00C21A88"/>
    <w:rsid w:val="00C21FE0"/>
    <w:rsid w:val="00C22427"/>
    <w:rsid w:val="00C22C05"/>
    <w:rsid w:val="00C22D2D"/>
    <w:rsid w:val="00C22D6C"/>
    <w:rsid w:val="00C22F71"/>
    <w:rsid w:val="00C23060"/>
    <w:rsid w:val="00C230C0"/>
    <w:rsid w:val="00C23643"/>
    <w:rsid w:val="00C236D3"/>
    <w:rsid w:val="00C2375B"/>
    <w:rsid w:val="00C237CD"/>
    <w:rsid w:val="00C23891"/>
    <w:rsid w:val="00C23961"/>
    <w:rsid w:val="00C239C1"/>
    <w:rsid w:val="00C23DE7"/>
    <w:rsid w:val="00C23E5F"/>
    <w:rsid w:val="00C2402E"/>
    <w:rsid w:val="00C2408D"/>
    <w:rsid w:val="00C2410F"/>
    <w:rsid w:val="00C242F2"/>
    <w:rsid w:val="00C24336"/>
    <w:rsid w:val="00C24471"/>
    <w:rsid w:val="00C244CC"/>
    <w:rsid w:val="00C24677"/>
    <w:rsid w:val="00C24B01"/>
    <w:rsid w:val="00C24C48"/>
    <w:rsid w:val="00C24DC6"/>
    <w:rsid w:val="00C24EA0"/>
    <w:rsid w:val="00C24F47"/>
    <w:rsid w:val="00C2532B"/>
    <w:rsid w:val="00C253DF"/>
    <w:rsid w:val="00C25569"/>
    <w:rsid w:val="00C25754"/>
    <w:rsid w:val="00C25A9F"/>
    <w:rsid w:val="00C25BAA"/>
    <w:rsid w:val="00C2622E"/>
    <w:rsid w:val="00C262B8"/>
    <w:rsid w:val="00C2668E"/>
    <w:rsid w:val="00C267D6"/>
    <w:rsid w:val="00C269B3"/>
    <w:rsid w:val="00C26E76"/>
    <w:rsid w:val="00C26EE1"/>
    <w:rsid w:val="00C26EE7"/>
    <w:rsid w:val="00C27254"/>
    <w:rsid w:val="00C27767"/>
    <w:rsid w:val="00C27859"/>
    <w:rsid w:val="00C27885"/>
    <w:rsid w:val="00C27987"/>
    <w:rsid w:val="00C27E2B"/>
    <w:rsid w:val="00C27FF7"/>
    <w:rsid w:val="00C300F1"/>
    <w:rsid w:val="00C30257"/>
    <w:rsid w:val="00C306E1"/>
    <w:rsid w:val="00C3071B"/>
    <w:rsid w:val="00C30724"/>
    <w:rsid w:val="00C30DED"/>
    <w:rsid w:val="00C30DF9"/>
    <w:rsid w:val="00C314C9"/>
    <w:rsid w:val="00C3151E"/>
    <w:rsid w:val="00C31860"/>
    <w:rsid w:val="00C318FB"/>
    <w:rsid w:val="00C31ACE"/>
    <w:rsid w:val="00C31ADC"/>
    <w:rsid w:val="00C31C29"/>
    <w:rsid w:val="00C31EEC"/>
    <w:rsid w:val="00C31FCC"/>
    <w:rsid w:val="00C32045"/>
    <w:rsid w:val="00C3210E"/>
    <w:rsid w:val="00C32337"/>
    <w:rsid w:val="00C32860"/>
    <w:rsid w:val="00C32A1A"/>
    <w:rsid w:val="00C32A51"/>
    <w:rsid w:val="00C32B5E"/>
    <w:rsid w:val="00C32D05"/>
    <w:rsid w:val="00C32D58"/>
    <w:rsid w:val="00C32E2B"/>
    <w:rsid w:val="00C32E81"/>
    <w:rsid w:val="00C331B6"/>
    <w:rsid w:val="00C33687"/>
    <w:rsid w:val="00C336C1"/>
    <w:rsid w:val="00C33BFF"/>
    <w:rsid w:val="00C33DB1"/>
    <w:rsid w:val="00C33DE6"/>
    <w:rsid w:val="00C33FD9"/>
    <w:rsid w:val="00C3409B"/>
    <w:rsid w:val="00C34294"/>
    <w:rsid w:val="00C34447"/>
    <w:rsid w:val="00C34746"/>
    <w:rsid w:val="00C34760"/>
    <w:rsid w:val="00C3491B"/>
    <w:rsid w:val="00C3493F"/>
    <w:rsid w:val="00C34C34"/>
    <w:rsid w:val="00C34D03"/>
    <w:rsid w:val="00C35254"/>
    <w:rsid w:val="00C35418"/>
    <w:rsid w:val="00C35B6A"/>
    <w:rsid w:val="00C35D53"/>
    <w:rsid w:val="00C35E10"/>
    <w:rsid w:val="00C36117"/>
    <w:rsid w:val="00C3622B"/>
    <w:rsid w:val="00C36347"/>
    <w:rsid w:val="00C3637C"/>
    <w:rsid w:val="00C36788"/>
    <w:rsid w:val="00C369D0"/>
    <w:rsid w:val="00C36AFC"/>
    <w:rsid w:val="00C36DFE"/>
    <w:rsid w:val="00C36E5D"/>
    <w:rsid w:val="00C36EB4"/>
    <w:rsid w:val="00C371C6"/>
    <w:rsid w:val="00C37722"/>
    <w:rsid w:val="00C378A6"/>
    <w:rsid w:val="00C37A04"/>
    <w:rsid w:val="00C40232"/>
    <w:rsid w:val="00C402AC"/>
    <w:rsid w:val="00C407A3"/>
    <w:rsid w:val="00C40819"/>
    <w:rsid w:val="00C40A21"/>
    <w:rsid w:val="00C40FD3"/>
    <w:rsid w:val="00C410DB"/>
    <w:rsid w:val="00C4114A"/>
    <w:rsid w:val="00C4118B"/>
    <w:rsid w:val="00C411D3"/>
    <w:rsid w:val="00C41270"/>
    <w:rsid w:val="00C41408"/>
    <w:rsid w:val="00C4144E"/>
    <w:rsid w:val="00C415DD"/>
    <w:rsid w:val="00C416A6"/>
    <w:rsid w:val="00C416D7"/>
    <w:rsid w:val="00C418AD"/>
    <w:rsid w:val="00C41A71"/>
    <w:rsid w:val="00C41D95"/>
    <w:rsid w:val="00C41DA2"/>
    <w:rsid w:val="00C41FEE"/>
    <w:rsid w:val="00C4210B"/>
    <w:rsid w:val="00C422FF"/>
    <w:rsid w:val="00C425B1"/>
    <w:rsid w:val="00C4266D"/>
    <w:rsid w:val="00C42791"/>
    <w:rsid w:val="00C4291B"/>
    <w:rsid w:val="00C42B03"/>
    <w:rsid w:val="00C42BDB"/>
    <w:rsid w:val="00C42E6F"/>
    <w:rsid w:val="00C42F3E"/>
    <w:rsid w:val="00C42F98"/>
    <w:rsid w:val="00C42FAD"/>
    <w:rsid w:val="00C43180"/>
    <w:rsid w:val="00C43292"/>
    <w:rsid w:val="00C432E0"/>
    <w:rsid w:val="00C436B9"/>
    <w:rsid w:val="00C438D8"/>
    <w:rsid w:val="00C43C2C"/>
    <w:rsid w:val="00C43CD2"/>
    <w:rsid w:val="00C43F92"/>
    <w:rsid w:val="00C44002"/>
    <w:rsid w:val="00C44265"/>
    <w:rsid w:val="00C442D5"/>
    <w:rsid w:val="00C44539"/>
    <w:rsid w:val="00C44573"/>
    <w:rsid w:val="00C445ED"/>
    <w:rsid w:val="00C446B3"/>
    <w:rsid w:val="00C44868"/>
    <w:rsid w:val="00C44BBD"/>
    <w:rsid w:val="00C44C00"/>
    <w:rsid w:val="00C44F04"/>
    <w:rsid w:val="00C45009"/>
    <w:rsid w:val="00C45443"/>
    <w:rsid w:val="00C45837"/>
    <w:rsid w:val="00C45864"/>
    <w:rsid w:val="00C459F3"/>
    <w:rsid w:val="00C45C2D"/>
    <w:rsid w:val="00C45C6D"/>
    <w:rsid w:val="00C45DB7"/>
    <w:rsid w:val="00C462CC"/>
    <w:rsid w:val="00C46582"/>
    <w:rsid w:val="00C465E9"/>
    <w:rsid w:val="00C46727"/>
    <w:rsid w:val="00C46A1C"/>
    <w:rsid w:val="00C46E26"/>
    <w:rsid w:val="00C4764B"/>
    <w:rsid w:val="00C4769E"/>
    <w:rsid w:val="00C476E3"/>
    <w:rsid w:val="00C47779"/>
    <w:rsid w:val="00C477DC"/>
    <w:rsid w:val="00C479A4"/>
    <w:rsid w:val="00C47A9B"/>
    <w:rsid w:val="00C507B3"/>
    <w:rsid w:val="00C50CCE"/>
    <w:rsid w:val="00C50FB3"/>
    <w:rsid w:val="00C51362"/>
    <w:rsid w:val="00C51428"/>
    <w:rsid w:val="00C514CA"/>
    <w:rsid w:val="00C51722"/>
    <w:rsid w:val="00C517C6"/>
    <w:rsid w:val="00C51A85"/>
    <w:rsid w:val="00C51F0D"/>
    <w:rsid w:val="00C51F59"/>
    <w:rsid w:val="00C5227D"/>
    <w:rsid w:val="00C52311"/>
    <w:rsid w:val="00C525BA"/>
    <w:rsid w:val="00C5261C"/>
    <w:rsid w:val="00C52624"/>
    <w:rsid w:val="00C52715"/>
    <w:rsid w:val="00C52805"/>
    <w:rsid w:val="00C52B61"/>
    <w:rsid w:val="00C52C7F"/>
    <w:rsid w:val="00C52E06"/>
    <w:rsid w:val="00C52E7C"/>
    <w:rsid w:val="00C52EA0"/>
    <w:rsid w:val="00C52F01"/>
    <w:rsid w:val="00C53219"/>
    <w:rsid w:val="00C533D7"/>
    <w:rsid w:val="00C534AC"/>
    <w:rsid w:val="00C5369F"/>
    <w:rsid w:val="00C537AB"/>
    <w:rsid w:val="00C537FF"/>
    <w:rsid w:val="00C53A2F"/>
    <w:rsid w:val="00C53AAA"/>
    <w:rsid w:val="00C53EE2"/>
    <w:rsid w:val="00C5435E"/>
    <w:rsid w:val="00C5437A"/>
    <w:rsid w:val="00C5446A"/>
    <w:rsid w:val="00C547A6"/>
    <w:rsid w:val="00C54CA0"/>
    <w:rsid w:val="00C557C4"/>
    <w:rsid w:val="00C55C3B"/>
    <w:rsid w:val="00C55D7F"/>
    <w:rsid w:val="00C562BC"/>
    <w:rsid w:val="00C566A8"/>
    <w:rsid w:val="00C56A73"/>
    <w:rsid w:val="00C56F5D"/>
    <w:rsid w:val="00C575DE"/>
    <w:rsid w:val="00C57897"/>
    <w:rsid w:val="00C57995"/>
    <w:rsid w:val="00C579D9"/>
    <w:rsid w:val="00C57A5B"/>
    <w:rsid w:val="00C57BEE"/>
    <w:rsid w:val="00C57FA5"/>
    <w:rsid w:val="00C602AB"/>
    <w:rsid w:val="00C60419"/>
    <w:rsid w:val="00C604EC"/>
    <w:rsid w:val="00C60531"/>
    <w:rsid w:val="00C60608"/>
    <w:rsid w:val="00C60639"/>
    <w:rsid w:val="00C607C8"/>
    <w:rsid w:val="00C607F1"/>
    <w:rsid w:val="00C60B47"/>
    <w:rsid w:val="00C60BF3"/>
    <w:rsid w:val="00C61688"/>
    <w:rsid w:val="00C6189E"/>
    <w:rsid w:val="00C619F3"/>
    <w:rsid w:val="00C61ABE"/>
    <w:rsid w:val="00C620CF"/>
    <w:rsid w:val="00C622BC"/>
    <w:rsid w:val="00C62355"/>
    <w:rsid w:val="00C623E6"/>
    <w:rsid w:val="00C62459"/>
    <w:rsid w:val="00C62633"/>
    <w:rsid w:val="00C62998"/>
    <w:rsid w:val="00C62A0F"/>
    <w:rsid w:val="00C62BC6"/>
    <w:rsid w:val="00C62C7A"/>
    <w:rsid w:val="00C62CE5"/>
    <w:rsid w:val="00C632B6"/>
    <w:rsid w:val="00C632CA"/>
    <w:rsid w:val="00C633C9"/>
    <w:rsid w:val="00C63467"/>
    <w:rsid w:val="00C6389E"/>
    <w:rsid w:val="00C638CF"/>
    <w:rsid w:val="00C63908"/>
    <w:rsid w:val="00C639DE"/>
    <w:rsid w:val="00C63A8E"/>
    <w:rsid w:val="00C63CA9"/>
    <w:rsid w:val="00C63DD2"/>
    <w:rsid w:val="00C64070"/>
    <w:rsid w:val="00C64300"/>
    <w:rsid w:val="00C64692"/>
    <w:rsid w:val="00C648A2"/>
    <w:rsid w:val="00C64B3F"/>
    <w:rsid w:val="00C64F26"/>
    <w:rsid w:val="00C64F29"/>
    <w:rsid w:val="00C6543D"/>
    <w:rsid w:val="00C654A4"/>
    <w:rsid w:val="00C65618"/>
    <w:rsid w:val="00C6570A"/>
    <w:rsid w:val="00C65871"/>
    <w:rsid w:val="00C66315"/>
    <w:rsid w:val="00C66482"/>
    <w:rsid w:val="00C6699E"/>
    <w:rsid w:val="00C66ADA"/>
    <w:rsid w:val="00C66BFC"/>
    <w:rsid w:val="00C671D6"/>
    <w:rsid w:val="00C673EE"/>
    <w:rsid w:val="00C675E9"/>
    <w:rsid w:val="00C67AA0"/>
    <w:rsid w:val="00C67AFF"/>
    <w:rsid w:val="00C67F1B"/>
    <w:rsid w:val="00C7014A"/>
    <w:rsid w:val="00C7032E"/>
    <w:rsid w:val="00C7035C"/>
    <w:rsid w:val="00C7049D"/>
    <w:rsid w:val="00C7060B"/>
    <w:rsid w:val="00C707D0"/>
    <w:rsid w:val="00C70873"/>
    <w:rsid w:val="00C70D85"/>
    <w:rsid w:val="00C70D8A"/>
    <w:rsid w:val="00C70F46"/>
    <w:rsid w:val="00C7123E"/>
    <w:rsid w:val="00C71691"/>
    <w:rsid w:val="00C71B4E"/>
    <w:rsid w:val="00C72145"/>
    <w:rsid w:val="00C72415"/>
    <w:rsid w:val="00C727FD"/>
    <w:rsid w:val="00C72807"/>
    <w:rsid w:val="00C72A32"/>
    <w:rsid w:val="00C72AA8"/>
    <w:rsid w:val="00C72C3B"/>
    <w:rsid w:val="00C73115"/>
    <w:rsid w:val="00C73362"/>
    <w:rsid w:val="00C73633"/>
    <w:rsid w:val="00C736C5"/>
    <w:rsid w:val="00C7373D"/>
    <w:rsid w:val="00C7379F"/>
    <w:rsid w:val="00C74689"/>
    <w:rsid w:val="00C74B09"/>
    <w:rsid w:val="00C74EEF"/>
    <w:rsid w:val="00C752C7"/>
    <w:rsid w:val="00C754D0"/>
    <w:rsid w:val="00C75A78"/>
    <w:rsid w:val="00C75D05"/>
    <w:rsid w:val="00C7614E"/>
    <w:rsid w:val="00C761CA"/>
    <w:rsid w:val="00C761D6"/>
    <w:rsid w:val="00C76608"/>
    <w:rsid w:val="00C7664D"/>
    <w:rsid w:val="00C76A02"/>
    <w:rsid w:val="00C76AD4"/>
    <w:rsid w:val="00C76B96"/>
    <w:rsid w:val="00C76ED1"/>
    <w:rsid w:val="00C772B1"/>
    <w:rsid w:val="00C7742B"/>
    <w:rsid w:val="00C77539"/>
    <w:rsid w:val="00C775BF"/>
    <w:rsid w:val="00C77806"/>
    <w:rsid w:val="00C7780A"/>
    <w:rsid w:val="00C77A81"/>
    <w:rsid w:val="00C77C48"/>
    <w:rsid w:val="00C77CD3"/>
    <w:rsid w:val="00C77E63"/>
    <w:rsid w:val="00C804D5"/>
    <w:rsid w:val="00C806B0"/>
    <w:rsid w:val="00C80A10"/>
    <w:rsid w:val="00C80BC6"/>
    <w:rsid w:val="00C80BFD"/>
    <w:rsid w:val="00C80CFD"/>
    <w:rsid w:val="00C80DDA"/>
    <w:rsid w:val="00C80E7D"/>
    <w:rsid w:val="00C80EF3"/>
    <w:rsid w:val="00C8116D"/>
    <w:rsid w:val="00C811A8"/>
    <w:rsid w:val="00C812D3"/>
    <w:rsid w:val="00C8149A"/>
    <w:rsid w:val="00C81609"/>
    <w:rsid w:val="00C81657"/>
    <w:rsid w:val="00C81967"/>
    <w:rsid w:val="00C81FE9"/>
    <w:rsid w:val="00C82038"/>
    <w:rsid w:val="00C8222E"/>
    <w:rsid w:val="00C8251B"/>
    <w:rsid w:val="00C827AE"/>
    <w:rsid w:val="00C828D7"/>
    <w:rsid w:val="00C82A01"/>
    <w:rsid w:val="00C82AE8"/>
    <w:rsid w:val="00C82B2D"/>
    <w:rsid w:val="00C82F03"/>
    <w:rsid w:val="00C8302A"/>
    <w:rsid w:val="00C83087"/>
    <w:rsid w:val="00C834C4"/>
    <w:rsid w:val="00C83555"/>
    <w:rsid w:val="00C8372C"/>
    <w:rsid w:val="00C83954"/>
    <w:rsid w:val="00C839F5"/>
    <w:rsid w:val="00C83CFC"/>
    <w:rsid w:val="00C83EF5"/>
    <w:rsid w:val="00C83F80"/>
    <w:rsid w:val="00C84088"/>
    <w:rsid w:val="00C84110"/>
    <w:rsid w:val="00C84699"/>
    <w:rsid w:val="00C846A0"/>
    <w:rsid w:val="00C84733"/>
    <w:rsid w:val="00C84950"/>
    <w:rsid w:val="00C84B2C"/>
    <w:rsid w:val="00C84B9F"/>
    <w:rsid w:val="00C84C22"/>
    <w:rsid w:val="00C857FD"/>
    <w:rsid w:val="00C858CF"/>
    <w:rsid w:val="00C85A4A"/>
    <w:rsid w:val="00C8601B"/>
    <w:rsid w:val="00C860AC"/>
    <w:rsid w:val="00C86129"/>
    <w:rsid w:val="00C86231"/>
    <w:rsid w:val="00C86489"/>
    <w:rsid w:val="00C8677C"/>
    <w:rsid w:val="00C86AC7"/>
    <w:rsid w:val="00C86AF2"/>
    <w:rsid w:val="00C86B55"/>
    <w:rsid w:val="00C86C58"/>
    <w:rsid w:val="00C8703A"/>
    <w:rsid w:val="00C87571"/>
    <w:rsid w:val="00C878FA"/>
    <w:rsid w:val="00C87A06"/>
    <w:rsid w:val="00C87D13"/>
    <w:rsid w:val="00C87E43"/>
    <w:rsid w:val="00C90357"/>
    <w:rsid w:val="00C90525"/>
    <w:rsid w:val="00C90619"/>
    <w:rsid w:val="00C90A11"/>
    <w:rsid w:val="00C90ADF"/>
    <w:rsid w:val="00C90B16"/>
    <w:rsid w:val="00C90C49"/>
    <w:rsid w:val="00C90D3D"/>
    <w:rsid w:val="00C90D51"/>
    <w:rsid w:val="00C90D9F"/>
    <w:rsid w:val="00C90FC5"/>
    <w:rsid w:val="00C9124D"/>
    <w:rsid w:val="00C9152E"/>
    <w:rsid w:val="00C9158F"/>
    <w:rsid w:val="00C916B4"/>
    <w:rsid w:val="00C9172C"/>
    <w:rsid w:val="00C917DD"/>
    <w:rsid w:val="00C91C90"/>
    <w:rsid w:val="00C91EA6"/>
    <w:rsid w:val="00C92140"/>
    <w:rsid w:val="00C92395"/>
    <w:rsid w:val="00C9239B"/>
    <w:rsid w:val="00C926D6"/>
    <w:rsid w:val="00C92D61"/>
    <w:rsid w:val="00C92DA9"/>
    <w:rsid w:val="00C92F26"/>
    <w:rsid w:val="00C93495"/>
    <w:rsid w:val="00C936B3"/>
    <w:rsid w:val="00C9399F"/>
    <w:rsid w:val="00C93F3A"/>
    <w:rsid w:val="00C940BF"/>
    <w:rsid w:val="00C9440C"/>
    <w:rsid w:val="00C947B4"/>
    <w:rsid w:val="00C947FA"/>
    <w:rsid w:val="00C9485C"/>
    <w:rsid w:val="00C948B3"/>
    <w:rsid w:val="00C94AD2"/>
    <w:rsid w:val="00C94D8E"/>
    <w:rsid w:val="00C94FB5"/>
    <w:rsid w:val="00C9535D"/>
    <w:rsid w:val="00C954DC"/>
    <w:rsid w:val="00C9598D"/>
    <w:rsid w:val="00C95A90"/>
    <w:rsid w:val="00C95B9E"/>
    <w:rsid w:val="00C95BCE"/>
    <w:rsid w:val="00C95C01"/>
    <w:rsid w:val="00C95DD6"/>
    <w:rsid w:val="00C95E59"/>
    <w:rsid w:val="00C9608E"/>
    <w:rsid w:val="00C961CD"/>
    <w:rsid w:val="00C9624E"/>
    <w:rsid w:val="00C963E3"/>
    <w:rsid w:val="00C966A5"/>
    <w:rsid w:val="00C968AB"/>
    <w:rsid w:val="00C9694B"/>
    <w:rsid w:val="00C969CD"/>
    <w:rsid w:val="00C96C48"/>
    <w:rsid w:val="00C97048"/>
    <w:rsid w:val="00C971A5"/>
    <w:rsid w:val="00C971E8"/>
    <w:rsid w:val="00C97310"/>
    <w:rsid w:val="00C974E5"/>
    <w:rsid w:val="00C97682"/>
    <w:rsid w:val="00C97911"/>
    <w:rsid w:val="00C9795B"/>
    <w:rsid w:val="00C97BF6"/>
    <w:rsid w:val="00C97E51"/>
    <w:rsid w:val="00C97F90"/>
    <w:rsid w:val="00CA0764"/>
    <w:rsid w:val="00CA0792"/>
    <w:rsid w:val="00CA0837"/>
    <w:rsid w:val="00CA086D"/>
    <w:rsid w:val="00CA0C51"/>
    <w:rsid w:val="00CA0E8D"/>
    <w:rsid w:val="00CA11F9"/>
    <w:rsid w:val="00CA12FE"/>
    <w:rsid w:val="00CA14A9"/>
    <w:rsid w:val="00CA14E2"/>
    <w:rsid w:val="00CA14FC"/>
    <w:rsid w:val="00CA16DC"/>
    <w:rsid w:val="00CA1AE0"/>
    <w:rsid w:val="00CA1CCC"/>
    <w:rsid w:val="00CA1EA5"/>
    <w:rsid w:val="00CA201C"/>
    <w:rsid w:val="00CA22DB"/>
    <w:rsid w:val="00CA2619"/>
    <w:rsid w:val="00CA27AE"/>
    <w:rsid w:val="00CA2861"/>
    <w:rsid w:val="00CA297C"/>
    <w:rsid w:val="00CA2D50"/>
    <w:rsid w:val="00CA31C7"/>
    <w:rsid w:val="00CA3347"/>
    <w:rsid w:val="00CA37F8"/>
    <w:rsid w:val="00CA3AEE"/>
    <w:rsid w:val="00CA3B7D"/>
    <w:rsid w:val="00CA3E3B"/>
    <w:rsid w:val="00CA422B"/>
    <w:rsid w:val="00CA443A"/>
    <w:rsid w:val="00CA45FC"/>
    <w:rsid w:val="00CA473E"/>
    <w:rsid w:val="00CA4A07"/>
    <w:rsid w:val="00CA4D2B"/>
    <w:rsid w:val="00CA5099"/>
    <w:rsid w:val="00CA514C"/>
    <w:rsid w:val="00CA52A7"/>
    <w:rsid w:val="00CA5436"/>
    <w:rsid w:val="00CA5529"/>
    <w:rsid w:val="00CA5AE8"/>
    <w:rsid w:val="00CA5D63"/>
    <w:rsid w:val="00CA6019"/>
    <w:rsid w:val="00CA64DA"/>
    <w:rsid w:val="00CA66DE"/>
    <w:rsid w:val="00CA6723"/>
    <w:rsid w:val="00CA695A"/>
    <w:rsid w:val="00CA6BCF"/>
    <w:rsid w:val="00CA6EA6"/>
    <w:rsid w:val="00CA72DF"/>
    <w:rsid w:val="00CA759C"/>
    <w:rsid w:val="00CA795A"/>
    <w:rsid w:val="00CA79D7"/>
    <w:rsid w:val="00CA7B71"/>
    <w:rsid w:val="00CA7DB3"/>
    <w:rsid w:val="00CA7DCA"/>
    <w:rsid w:val="00CB022E"/>
    <w:rsid w:val="00CB02D0"/>
    <w:rsid w:val="00CB0359"/>
    <w:rsid w:val="00CB0424"/>
    <w:rsid w:val="00CB0911"/>
    <w:rsid w:val="00CB0A5D"/>
    <w:rsid w:val="00CB0AB1"/>
    <w:rsid w:val="00CB0EFB"/>
    <w:rsid w:val="00CB1167"/>
    <w:rsid w:val="00CB11A2"/>
    <w:rsid w:val="00CB1793"/>
    <w:rsid w:val="00CB1B7C"/>
    <w:rsid w:val="00CB1D20"/>
    <w:rsid w:val="00CB1D4C"/>
    <w:rsid w:val="00CB1F27"/>
    <w:rsid w:val="00CB1F44"/>
    <w:rsid w:val="00CB1F85"/>
    <w:rsid w:val="00CB1F9E"/>
    <w:rsid w:val="00CB2031"/>
    <w:rsid w:val="00CB216E"/>
    <w:rsid w:val="00CB2181"/>
    <w:rsid w:val="00CB22FD"/>
    <w:rsid w:val="00CB275F"/>
    <w:rsid w:val="00CB2CDF"/>
    <w:rsid w:val="00CB3051"/>
    <w:rsid w:val="00CB30FC"/>
    <w:rsid w:val="00CB33F1"/>
    <w:rsid w:val="00CB3658"/>
    <w:rsid w:val="00CB3A68"/>
    <w:rsid w:val="00CB3E23"/>
    <w:rsid w:val="00CB4067"/>
    <w:rsid w:val="00CB455B"/>
    <w:rsid w:val="00CB4932"/>
    <w:rsid w:val="00CB4A5A"/>
    <w:rsid w:val="00CB4FB0"/>
    <w:rsid w:val="00CB5150"/>
    <w:rsid w:val="00CB52D5"/>
    <w:rsid w:val="00CB52EE"/>
    <w:rsid w:val="00CB53D1"/>
    <w:rsid w:val="00CB54AE"/>
    <w:rsid w:val="00CB57C2"/>
    <w:rsid w:val="00CB58EE"/>
    <w:rsid w:val="00CB59D2"/>
    <w:rsid w:val="00CB5AA8"/>
    <w:rsid w:val="00CB5C48"/>
    <w:rsid w:val="00CB5C69"/>
    <w:rsid w:val="00CB5C82"/>
    <w:rsid w:val="00CB5E5E"/>
    <w:rsid w:val="00CB6066"/>
    <w:rsid w:val="00CB6128"/>
    <w:rsid w:val="00CB618A"/>
    <w:rsid w:val="00CB6347"/>
    <w:rsid w:val="00CB66A7"/>
    <w:rsid w:val="00CB6DA9"/>
    <w:rsid w:val="00CB6DAA"/>
    <w:rsid w:val="00CB6E19"/>
    <w:rsid w:val="00CB6F46"/>
    <w:rsid w:val="00CB6F5D"/>
    <w:rsid w:val="00CB7520"/>
    <w:rsid w:val="00CB764B"/>
    <w:rsid w:val="00CB779A"/>
    <w:rsid w:val="00CB79A8"/>
    <w:rsid w:val="00CB7E00"/>
    <w:rsid w:val="00CC0191"/>
    <w:rsid w:val="00CC05CE"/>
    <w:rsid w:val="00CC08F7"/>
    <w:rsid w:val="00CC0C21"/>
    <w:rsid w:val="00CC0CF2"/>
    <w:rsid w:val="00CC0F67"/>
    <w:rsid w:val="00CC1155"/>
    <w:rsid w:val="00CC1429"/>
    <w:rsid w:val="00CC1445"/>
    <w:rsid w:val="00CC149A"/>
    <w:rsid w:val="00CC1961"/>
    <w:rsid w:val="00CC1AB0"/>
    <w:rsid w:val="00CC1B05"/>
    <w:rsid w:val="00CC1C5F"/>
    <w:rsid w:val="00CC1D54"/>
    <w:rsid w:val="00CC1D93"/>
    <w:rsid w:val="00CC1E0F"/>
    <w:rsid w:val="00CC1E34"/>
    <w:rsid w:val="00CC1E95"/>
    <w:rsid w:val="00CC20B1"/>
    <w:rsid w:val="00CC20FC"/>
    <w:rsid w:val="00CC2153"/>
    <w:rsid w:val="00CC23F4"/>
    <w:rsid w:val="00CC265B"/>
    <w:rsid w:val="00CC2726"/>
    <w:rsid w:val="00CC29AD"/>
    <w:rsid w:val="00CC2B6D"/>
    <w:rsid w:val="00CC2EED"/>
    <w:rsid w:val="00CC3156"/>
    <w:rsid w:val="00CC3369"/>
    <w:rsid w:val="00CC3780"/>
    <w:rsid w:val="00CC3A65"/>
    <w:rsid w:val="00CC3CAC"/>
    <w:rsid w:val="00CC3DB9"/>
    <w:rsid w:val="00CC3E61"/>
    <w:rsid w:val="00CC42DD"/>
    <w:rsid w:val="00CC46E7"/>
    <w:rsid w:val="00CC4881"/>
    <w:rsid w:val="00CC4B75"/>
    <w:rsid w:val="00CC5060"/>
    <w:rsid w:val="00CC5264"/>
    <w:rsid w:val="00CC585D"/>
    <w:rsid w:val="00CC5A34"/>
    <w:rsid w:val="00CC5A5F"/>
    <w:rsid w:val="00CC5AFD"/>
    <w:rsid w:val="00CC5B1E"/>
    <w:rsid w:val="00CC5D24"/>
    <w:rsid w:val="00CC5EFB"/>
    <w:rsid w:val="00CC612F"/>
    <w:rsid w:val="00CC63F3"/>
    <w:rsid w:val="00CC6A3E"/>
    <w:rsid w:val="00CC6A6F"/>
    <w:rsid w:val="00CC6C5A"/>
    <w:rsid w:val="00CC6F43"/>
    <w:rsid w:val="00CC6F7C"/>
    <w:rsid w:val="00CC7243"/>
    <w:rsid w:val="00CC7471"/>
    <w:rsid w:val="00CC74B1"/>
    <w:rsid w:val="00CC7847"/>
    <w:rsid w:val="00CC79D0"/>
    <w:rsid w:val="00CC7A01"/>
    <w:rsid w:val="00CD0163"/>
    <w:rsid w:val="00CD019A"/>
    <w:rsid w:val="00CD01D8"/>
    <w:rsid w:val="00CD0365"/>
    <w:rsid w:val="00CD05D9"/>
    <w:rsid w:val="00CD0810"/>
    <w:rsid w:val="00CD0DC3"/>
    <w:rsid w:val="00CD131B"/>
    <w:rsid w:val="00CD1475"/>
    <w:rsid w:val="00CD152F"/>
    <w:rsid w:val="00CD1942"/>
    <w:rsid w:val="00CD1C4D"/>
    <w:rsid w:val="00CD2643"/>
    <w:rsid w:val="00CD2C3D"/>
    <w:rsid w:val="00CD2C73"/>
    <w:rsid w:val="00CD2E65"/>
    <w:rsid w:val="00CD2FA6"/>
    <w:rsid w:val="00CD3181"/>
    <w:rsid w:val="00CD3532"/>
    <w:rsid w:val="00CD3562"/>
    <w:rsid w:val="00CD35BA"/>
    <w:rsid w:val="00CD36A2"/>
    <w:rsid w:val="00CD374B"/>
    <w:rsid w:val="00CD37AD"/>
    <w:rsid w:val="00CD3940"/>
    <w:rsid w:val="00CD3F08"/>
    <w:rsid w:val="00CD4208"/>
    <w:rsid w:val="00CD4260"/>
    <w:rsid w:val="00CD42EC"/>
    <w:rsid w:val="00CD4643"/>
    <w:rsid w:val="00CD47A3"/>
    <w:rsid w:val="00CD4807"/>
    <w:rsid w:val="00CD49DB"/>
    <w:rsid w:val="00CD4A02"/>
    <w:rsid w:val="00CD4A34"/>
    <w:rsid w:val="00CD4AEE"/>
    <w:rsid w:val="00CD4B20"/>
    <w:rsid w:val="00CD4BC7"/>
    <w:rsid w:val="00CD4F6B"/>
    <w:rsid w:val="00CD5062"/>
    <w:rsid w:val="00CD50F1"/>
    <w:rsid w:val="00CD5111"/>
    <w:rsid w:val="00CD5197"/>
    <w:rsid w:val="00CD5309"/>
    <w:rsid w:val="00CD53A5"/>
    <w:rsid w:val="00CD5593"/>
    <w:rsid w:val="00CD5913"/>
    <w:rsid w:val="00CD596F"/>
    <w:rsid w:val="00CD5B25"/>
    <w:rsid w:val="00CD5D0E"/>
    <w:rsid w:val="00CD5ED4"/>
    <w:rsid w:val="00CD61F1"/>
    <w:rsid w:val="00CD622A"/>
    <w:rsid w:val="00CD6253"/>
    <w:rsid w:val="00CD6263"/>
    <w:rsid w:val="00CD631F"/>
    <w:rsid w:val="00CD6337"/>
    <w:rsid w:val="00CD6386"/>
    <w:rsid w:val="00CD644D"/>
    <w:rsid w:val="00CD6503"/>
    <w:rsid w:val="00CD6610"/>
    <w:rsid w:val="00CD69B6"/>
    <w:rsid w:val="00CD6E1E"/>
    <w:rsid w:val="00CD6F00"/>
    <w:rsid w:val="00CD71FA"/>
    <w:rsid w:val="00CD78BF"/>
    <w:rsid w:val="00CD7918"/>
    <w:rsid w:val="00CD79B7"/>
    <w:rsid w:val="00CD7BFD"/>
    <w:rsid w:val="00CD7EC8"/>
    <w:rsid w:val="00CE0047"/>
    <w:rsid w:val="00CE01C0"/>
    <w:rsid w:val="00CE08C0"/>
    <w:rsid w:val="00CE0FDD"/>
    <w:rsid w:val="00CE127F"/>
    <w:rsid w:val="00CE1442"/>
    <w:rsid w:val="00CE1540"/>
    <w:rsid w:val="00CE164B"/>
    <w:rsid w:val="00CE16A3"/>
    <w:rsid w:val="00CE1806"/>
    <w:rsid w:val="00CE1A1C"/>
    <w:rsid w:val="00CE1AC4"/>
    <w:rsid w:val="00CE1B44"/>
    <w:rsid w:val="00CE1F93"/>
    <w:rsid w:val="00CE2005"/>
    <w:rsid w:val="00CE274E"/>
    <w:rsid w:val="00CE2CD9"/>
    <w:rsid w:val="00CE317F"/>
    <w:rsid w:val="00CE321E"/>
    <w:rsid w:val="00CE329D"/>
    <w:rsid w:val="00CE3317"/>
    <w:rsid w:val="00CE3489"/>
    <w:rsid w:val="00CE348D"/>
    <w:rsid w:val="00CE368D"/>
    <w:rsid w:val="00CE3CF6"/>
    <w:rsid w:val="00CE3DDD"/>
    <w:rsid w:val="00CE4005"/>
    <w:rsid w:val="00CE406E"/>
    <w:rsid w:val="00CE415D"/>
    <w:rsid w:val="00CE4690"/>
    <w:rsid w:val="00CE4AE2"/>
    <w:rsid w:val="00CE4BAE"/>
    <w:rsid w:val="00CE4C59"/>
    <w:rsid w:val="00CE5397"/>
    <w:rsid w:val="00CE57B7"/>
    <w:rsid w:val="00CE5827"/>
    <w:rsid w:val="00CE592C"/>
    <w:rsid w:val="00CE5B4E"/>
    <w:rsid w:val="00CE5CCF"/>
    <w:rsid w:val="00CE5E14"/>
    <w:rsid w:val="00CE5F63"/>
    <w:rsid w:val="00CE643E"/>
    <w:rsid w:val="00CE6588"/>
    <w:rsid w:val="00CE695E"/>
    <w:rsid w:val="00CE6985"/>
    <w:rsid w:val="00CE6AD1"/>
    <w:rsid w:val="00CE6E4A"/>
    <w:rsid w:val="00CE6E70"/>
    <w:rsid w:val="00CE6ED9"/>
    <w:rsid w:val="00CE6EF0"/>
    <w:rsid w:val="00CE7302"/>
    <w:rsid w:val="00CE74A7"/>
    <w:rsid w:val="00CE75CE"/>
    <w:rsid w:val="00CE76A6"/>
    <w:rsid w:val="00CE7719"/>
    <w:rsid w:val="00CE7A85"/>
    <w:rsid w:val="00CE7AEC"/>
    <w:rsid w:val="00CE7C45"/>
    <w:rsid w:val="00CE7E4B"/>
    <w:rsid w:val="00CF0072"/>
    <w:rsid w:val="00CF00A3"/>
    <w:rsid w:val="00CF00A4"/>
    <w:rsid w:val="00CF0449"/>
    <w:rsid w:val="00CF04D2"/>
    <w:rsid w:val="00CF0605"/>
    <w:rsid w:val="00CF06FA"/>
    <w:rsid w:val="00CF0884"/>
    <w:rsid w:val="00CF0897"/>
    <w:rsid w:val="00CF0ABF"/>
    <w:rsid w:val="00CF0AC8"/>
    <w:rsid w:val="00CF0D07"/>
    <w:rsid w:val="00CF0E7B"/>
    <w:rsid w:val="00CF12CA"/>
    <w:rsid w:val="00CF144A"/>
    <w:rsid w:val="00CF148B"/>
    <w:rsid w:val="00CF14B2"/>
    <w:rsid w:val="00CF18FE"/>
    <w:rsid w:val="00CF1A13"/>
    <w:rsid w:val="00CF1A44"/>
    <w:rsid w:val="00CF1ACA"/>
    <w:rsid w:val="00CF1E02"/>
    <w:rsid w:val="00CF2409"/>
    <w:rsid w:val="00CF263E"/>
    <w:rsid w:val="00CF26F3"/>
    <w:rsid w:val="00CF2847"/>
    <w:rsid w:val="00CF2860"/>
    <w:rsid w:val="00CF2991"/>
    <w:rsid w:val="00CF2BD4"/>
    <w:rsid w:val="00CF2C15"/>
    <w:rsid w:val="00CF2CEC"/>
    <w:rsid w:val="00CF2D73"/>
    <w:rsid w:val="00CF3109"/>
    <w:rsid w:val="00CF3240"/>
    <w:rsid w:val="00CF33CD"/>
    <w:rsid w:val="00CF34EE"/>
    <w:rsid w:val="00CF36E3"/>
    <w:rsid w:val="00CF40B4"/>
    <w:rsid w:val="00CF412F"/>
    <w:rsid w:val="00CF42B4"/>
    <w:rsid w:val="00CF430F"/>
    <w:rsid w:val="00CF44A0"/>
    <w:rsid w:val="00CF44B3"/>
    <w:rsid w:val="00CF4569"/>
    <w:rsid w:val="00CF4577"/>
    <w:rsid w:val="00CF45C0"/>
    <w:rsid w:val="00CF472F"/>
    <w:rsid w:val="00CF4760"/>
    <w:rsid w:val="00CF47A4"/>
    <w:rsid w:val="00CF47B5"/>
    <w:rsid w:val="00CF4BFE"/>
    <w:rsid w:val="00CF4EB1"/>
    <w:rsid w:val="00CF4F15"/>
    <w:rsid w:val="00CF5065"/>
    <w:rsid w:val="00CF5338"/>
    <w:rsid w:val="00CF53AA"/>
    <w:rsid w:val="00CF55E6"/>
    <w:rsid w:val="00CF56BA"/>
    <w:rsid w:val="00CF58EA"/>
    <w:rsid w:val="00CF5904"/>
    <w:rsid w:val="00CF5A69"/>
    <w:rsid w:val="00CF5ABA"/>
    <w:rsid w:val="00CF5EB1"/>
    <w:rsid w:val="00CF5EDF"/>
    <w:rsid w:val="00CF6351"/>
    <w:rsid w:val="00CF6456"/>
    <w:rsid w:val="00CF6878"/>
    <w:rsid w:val="00CF6A1C"/>
    <w:rsid w:val="00CF6E11"/>
    <w:rsid w:val="00CF70BE"/>
    <w:rsid w:val="00CF72AE"/>
    <w:rsid w:val="00CF7684"/>
    <w:rsid w:val="00CF76B8"/>
    <w:rsid w:val="00CF76D9"/>
    <w:rsid w:val="00CF773B"/>
    <w:rsid w:val="00CF779C"/>
    <w:rsid w:val="00CF78A6"/>
    <w:rsid w:val="00CF795E"/>
    <w:rsid w:val="00CF7AD3"/>
    <w:rsid w:val="00CF7C2B"/>
    <w:rsid w:val="00CF7F79"/>
    <w:rsid w:val="00CF7F88"/>
    <w:rsid w:val="00D00156"/>
    <w:rsid w:val="00D00273"/>
    <w:rsid w:val="00D0044E"/>
    <w:rsid w:val="00D0047A"/>
    <w:rsid w:val="00D009F8"/>
    <w:rsid w:val="00D00AF7"/>
    <w:rsid w:val="00D00CC3"/>
    <w:rsid w:val="00D00D44"/>
    <w:rsid w:val="00D011E0"/>
    <w:rsid w:val="00D012E6"/>
    <w:rsid w:val="00D014E4"/>
    <w:rsid w:val="00D01883"/>
    <w:rsid w:val="00D01A49"/>
    <w:rsid w:val="00D01AA3"/>
    <w:rsid w:val="00D0211D"/>
    <w:rsid w:val="00D0218A"/>
    <w:rsid w:val="00D0228C"/>
    <w:rsid w:val="00D024CF"/>
    <w:rsid w:val="00D024FA"/>
    <w:rsid w:val="00D027B4"/>
    <w:rsid w:val="00D02856"/>
    <w:rsid w:val="00D02AF7"/>
    <w:rsid w:val="00D02DE3"/>
    <w:rsid w:val="00D02F01"/>
    <w:rsid w:val="00D02F4D"/>
    <w:rsid w:val="00D02FD4"/>
    <w:rsid w:val="00D031D0"/>
    <w:rsid w:val="00D0331F"/>
    <w:rsid w:val="00D03431"/>
    <w:rsid w:val="00D0354E"/>
    <w:rsid w:val="00D03631"/>
    <w:rsid w:val="00D036C8"/>
    <w:rsid w:val="00D036E2"/>
    <w:rsid w:val="00D03A5E"/>
    <w:rsid w:val="00D03AE3"/>
    <w:rsid w:val="00D03B4D"/>
    <w:rsid w:val="00D03B54"/>
    <w:rsid w:val="00D03D40"/>
    <w:rsid w:val="00D03D8A"/>
    <w:rsid w:val="00D03DA5"/>
    <w:rsid w:val="00D03EAB"/>
    <w:rsid w:val="00D03F66"/>
    <w:rsid w:val="00D0407F"/>
    <w:rsid w:val="00D0421F"/>
    <w:rsid w:val="00D04469"/>
    <w:rsid w:val="00D045B4"/>
    <w:rsid w:val="00D0472C"/>
    <w:rsid w:val="00D0481B"/>
    <w:rsid w:val="00D04902"/>
    <w:rsid w:val="00D04920"/>
    <w:rsid w:val="00D049E1"/>
    <w:rsid w:val="00D04A71"/>
    <w:rsid w:val="00D04A98"/>
    <w:rsid w:val="00D04DA5"/>
    <w:rsid w:val="00D04DAF"/>
    <w:rsid w:val="00D04F55"/>
    <w:rsid w:val="00D0501C"/>
    <w:rsid w:val="00D05189"/>
    <w:rsid w:val="00D053F4"/>
    <w:rsid w:val="00D0558A"/>
    <w:rsid w:val="00D056F0"/>
    <w:rsid w:val="00D058B3"/>
    <w:rsid w:val="00D05FF9"/>
    <w:rsid w:val="00D06007"/>
    <w:rsid w:val="00D06084"/>
    <w:rsid w:val="00D060DE"/>
    <w:rsid w:val="00D06155"/>
    <w:rsid w:val="00D068A7"/>
    <w:rsid w:val="00D069A4"/>
    <w:rsid w:val="00D069C1"/>
    <w:rsid w:val="00D06CD0"/>
    <w:rsid w:val="00D07566"/>
    <w:rsid w:val="00D0768A"/>
    <w:rsid w:val="00D077A7"/>
    <w:rsid w:val="00D07882"/>
    <w:rsid w:val="00D0792F"/>
    <w:rsid w:val="00D07BA4"/>
    <w:rsid w:val="00D07C62"/>
    <w:rsid w:val="00D07D20"/>
    <w:rsid w:val="00D1004B"/>
    <w:rsid w:val="00D1026B"/>
    <w:rsid w:val="00D10A02"/>
    <w:rsid w:val="00D10AF3"/>
    <w:rsid w:val="00D111BF"/>
    <w:rsid w:val="00D112AB"/>
    <w:rsid w:val="00D11720"/>
    <w:rsid w:val="00D118D6"/>
    <w:rsid w:val="00D11A3A"/>
    <w:rsid w:val="00D11C93"/>
    <w:rsid w:val="00D11F7F"/>
    <w:rsid w:val="00D1203F"/>
    <w:rsid w:val="00D12200"/>
    <w:rsid w:val="00D12365"/>
    <w:rsid w:val="00D123F3"/>
    <w:rsid w:val="00D12456"/>
    <w:rsid w:val="00D12584"/>
    <w:rsid w:val="00D12760"/>
    <w:rsid w:val="00D127ED"/>
    <w:rsid w:val="00D128AF"/>
    <w:rsid w:val="00D128E5"/>
    <w:rsid w:val="00D12CC4"/>
    <w:rsid w:val="00D12CE8"/>
    <w:rsid w:val="00D12DAD"/>
    <w:rsid w:val="00D12DED"/>
    <w:rsid w:val="00D12F2C"/>
    <w:rsid w:val="00D13077"/>
    <w:rsid w:val="00D13602"/>
    <w:rsid w:val="00D13878"/>
    <w:rsid w:val="00D13A7C"/>
    <w:rsid w:val="00D13C0E"/>
    <w:rsid w:val="00D13FB5"/>
    <w:rsid w:val="00D14030"/>
    <w:rsid w:val="00D1418E"/>
    <w:rsid w:val="00D143E8"/>
    <w:rsid w:val="00D1444E"/>
    <w:rsid w:val="00D144BD"/>
    <w:rsid w:val="00D144CA"/>
    <w:rsid w:val="00D144E7"/>
    <w:rsid w:val="00D1450E"/>
    <w:rsid w:val="00D14984"/>
    <w:rsid w:val="00D149D2"/>
    <w:rsid w:val="00D14BCF"/>
    <w:rsid w:val="00D14C67"/>
    <w:rsid w:val="00D14D3C"/>
    <w:rsid w:val="00D1515C"/>
    <w:rsid w:val="00D151BD"/>
    <w:rsid w:val="00D15212"/>
    <w:rsid w:val="00D15490"/>
    <w:rsid w:val="00D154E8"/>
    <w:rsid w:val="00D15769"/>
    <w:rsid w:val="00D15859"/>
    <w:rsid w:val="00D15D47"/>
    <w:rsid w:val="00D15D7F"/>
    <w:rsid w:val="00D15DB9"/>
    <w:rsid w:val="00D15E2F"/>
    <w:rsid w:val="00D15E50"/>
    <w:rsid w:val="00D15FE8"/>
    <w:rsid w:val="00D16060"/>
    <w:rsid w:val="00D16150"/>
    <w:rsid w:val="00D162AC"/>
    <w:rsid w:val="00D162D6"/>
    <w:rsid w:val="00D16340"/>
    <w:rsid w:val="00D16383"/>
    <w:rsid w:val="00D163C5"/>
    <w:rsid w:val="00D1641D"/>
    <w:rsid w:val="00D16449"/>
    <w:rsid w:val="00D1659E"/>
    <w:rsid w:val="00D1661D"/>
    <w:rsid w:val="00D16624"/>
    <w:rsid w:val="00D1668C"/>
    <w:rsid w:val="00D16810"/>
    <w:rsid w:val="00D16C76"/>
    <w:rsid w:val="00D16D50"/>
    <w:rsid w:val="00D16ED9"/>
    <w:rsid w:val="00D16F1A"/>
    <w:rsid w:val="00D16F58"/>
    <w:rsid w:val="00D1727F"/>
    <w:rsid w:val="00D172EA"/>
    <w:rsid w:val="00D17546"/>
    <w:rsid w:val="00D17DC9"/>
    <w:rsid w:val="00D17ED0"/>
    <w:rsid w:val="00D17FA3"/>
    <w:rsid w:val="00D20062"/>
    <w:rsid w:val="00D20241"/>
    <w:rsid w:val="00D2040A"/>
    <w:rsid w:val="00D2089B"/>
    <w:rsid w:val="00D20A49"/>
    <w:rsid w:val="00D20D43"/>
    <w:rsid w:val="00D20F4F"/>
    <w:rsid w:val="00D20FB5"/>
    <w:rsid w:val="00D21133"/>
    <w:rsid w:val="00D211AD"/>
    <w:rsid w:val="00D211B7"/>
    <w:rsid w:val="00D216F7"/>
    <w:rsid w:val="00D21754"/>
    <w:rsid w:val="00D21831"/>
    <w:rsid w:val="00D21986"/>
    <w:rsid w:val="00D224C8"/>
    <w:rsid w:val="00D224F0"/>
    <w:rsid w:val="00D225D9"/>
    <w:rsid w:val="00D22855"/>
    <w:rsid w:val="00D22869"/>
    <w:rsid w:val="00D22993"/>
    <w:rsid w:val="00D22BBB"/>
    <w:rsid w:val="00D22CEE"/>
    <w:rsid w:val="00D22EFA"/>
    <w:rsid w:val="00D2301C"/>
    <w:rsid w:val="00D231E6"/>
    <w:rsid w:val="00D23212"/>
    <w:rsid w:val="00D23393"/>
    <w:rsid w:val="00D2367B"/>
    <w:rsid w:val="00D236E7"/>
    <w:rsid w:val="00D23770"/>
    <w:rsid w:val="00D23C17"/>
    <w:rsid w:val="00D23CA8"/>
    <w:rsid w:val="00D23FEC"/>
    <w:rsid w:val="00D240C7"/>
    <w:rsid w:val="00D24343"/>
    <w:rsid w:val="00D24571"/>
    <w:rsid w:val="00D24A5A"/>
    <w:rsid w:val="00D24C3F"/>
    <w:rsid w:val="00D24D6F"/>
    <w:rsid w:val="00D252BA"/>
    <w:rsid w:val="00D25403"/>
    <w:rsid w:val="00D25563"/>
    <w:rsid w:val="00D25943"/>
    <w:rsid w:val="00D25982"/>
    <w:rsid w:val="00D25C95"/>
    <w:rsid w:val="00D25CD1"/>
    <w:rsid w:val="00D25FA4"/>
    <w:rsid w:val="00D25FCF"/>
    <w:rsid w:val="00D26050"/>
    <w:rsid w:val="00D2615D"/>
    <w:rsid w:val="00D26807"/>
    <w:rsid w:val="00D26C7D"/>
    <w:rsid w:val="00D27007"/>
    <w:rsid w:val="00D2743B"/>
    <w:rsid w:val="00D301A0"/>
    <w:rsid w:val="00D301EE"/>
    <w:rsid w:val="00D30228"/>
    <w:rsid w:val="00D3029A"/>
    <w:rsid w:val="00D305C3"/>
    <w:rsid w:val="00D3080C"/>
    <w:rsid w:val="00D3083C"/>
    <w:rsid w:val="00D309DB"/>
    <w:rsid w:val="00D30AB3"/>
    <w:rsid w:val="00D30AF8"/>
    <w:rsid w:val="00D30B4A"/>
    <w:rsid w:val="00D30F7E"/>
    <w:rsid w:val="00D311D8"/>
    <w:rsid w:val="00D31362"/>
    <w:rsid w:val="00D3136C"/>
    <w:rsid w:val="00D31A14"/>
    <w:rsid w:val="00D31B55"/>
    <w:rsid w:val="00D31BB0"/>
    <w:rsid w:val="00D31C85"/>
    <w:rsid w:val="00D31D6F"/>
    <w:rsid w:val="00D31DDB"/>
    <w:rsid w:val="00D32284"/>
    <w:rsid w:val="00D32350"/>
    <w:rsid w:val="00D32743"/>
    <w:rsid w:val="00D327C4"/>
    <w:rsid w:val="00D32832"/>
    <w:rsid w:val="00D32BC3"/>
    <w:rsid w:val="00D32C45"/>
    <w:rsid w:val="00D32D9B"/>
    <w:rsid w:val="00D33323"/>
    <w:rsid w:val="00D33807"/>
    <w:rsid w:val="00D33C44"/>
    <w:rsid w:val="00D33C5D"/>
    <w:rsid w:val="00D33C83"/>
    <w:rsid w:val="00D33CC7"/>
    <w:rsid w:val="00D33F7C"/>
    <w:rsid w:val="00D3467D"/>
    <w:rsid w:val="00D34694"/>
    <w:rsid w:val="00D346FE"/>
    <w:rsid w:val="00D347B8"/>
    <w:rsid w:val="00D349CC"/>
    <w:rsid w:val="00D34C17"/>
    <w:rsid w:val="00D35066"/>
    <w:rsid w:val="00D35623"/>
    <w:rsid w:val="00D35A76"/>
    <w:rsid w:val="00D35A96"/>
    <w:rsid w:val="00D35BB1"/>
    <w:rsid w:val="00D35CB1"/>
    <w:rsid w:val="00D35E66"/>
    <w:rsid w:val="00D35F76"/>
    <w:rsid w:val="00D362C6"/>
    <w:rsid w:val="00D36727"/>
    <w:rsid w:val="00D36A39"/>
    <w:rsid w:val="00D36D6C"/>
    <w:rsid w:val="00D370B4"/>
    <w:rsid w:val="00D3730E"/>
    <w:rsid w:val="00D375A2"/>
    <w:rsid w:val="00D37911"/>
    <w:rsid w:val="00D37AAA"/>
    <w:rsid w:val="00D37AFF"/>
    <w:rsid w:val="00D37E77"/>
    <w:rsid w:val="00D401C8"/>
    <w:rsid w:val="00D40281"/>
    <w:rsid w:val="00D402EB"/>
    <w:rsid w:val="00D402F8"/>
    <w:rsid w:val="00D40471"/>
    <w:rsid w:val="00D4085E"/>
    <w:rsid w:val="00D40863"/>
    <w:rsid w:val="00D40E1F"/>
    <w:rsid w:val="00D411D9"/>
    <w:rsid w:val="00D413AB"/>
    <w:rsid w:val="00D41749"/>
    <w:rsid w:val="00D41807"/>
    <w:rsid w:val="00D4192E"/>
    <w:rsid w:val="00D41A15"/>
    <w:rsid w:val="00D41A74"/>
    <w:rsid w:val="00D41E17"/>
    <w:rsid w:val="00D4210A"/>
    <w:rsid w:val="00D42364"/>
    <w:rsid w:val="00D42CC7"/>
    <w:rsid w:val="00D43034"/>
    <w:rsid w:val="00D430E1"/>
    <w:rsid w:val="00D431E1"/>
    <w:rsid w:val="00D43D28"/>
    <w:rsid w:val="00D43F3E"/>
    <w:rsid w:val="00D44129"/>
    <w:rsid w:val="00D4415C"/>
    <w:rsid w:val="00D44462"/>
    <w:rsid w:val="00D4462F"/>
    <w:rsid w:val="00D44928"/>
    <w:rsid w:val="00D44BCE"/>
    <w:rsid w:val="00D44BD1"/>
    <w:rsid w:val="00D44BDD"/>
    <w:rsid w:val="00D44E9A"/>
    <w:rsid w:val="00D451FE"/>
    <w:rsid w:val="00D45368"/>
    <w:rsid w:val="00D45466"/>
    <w:rsid w:val="00D4564E"/>
    <w:rsid w:val="00D45C6E"/>
    <w:rsid w:val="00D4604B"/>
    <w:rsid w:val="00D464E7"/>
    <w:rsid w:val="00D46846"/>
    <w:rsid w:val="00D46D97"/>
    <w:rsid w:val="00D46EFF"/>
    <w:rsid w:val="00D470CD"/>
    <w:rsid w:val="00D47261"/>
    <w:rsid w:val="00D4732F"/>
    <w:rsid w:val="00D4749C"/>
    <w:rsid w:val="00D479FD"/>
    <w:rsid w:val="00D47A82"/>
    <w:rsid w:val="00D47CFF"/>
    <w:rsid w:val="00D50390"/>
    <w:rsid w:val="00D5045E"/>
    <w:rsid w:val="00D507CF"/>
    <w:rsid w:val="00D5093E"/>
    <w:rsid w:val="00D50BC8"/>
    <w:rsid w:val="00D50D77"/>
    <w:rsid w:val="00D50E86"/>
    <w:rsid w:val="00D50EEA"/>
    <w:rsid w:val="00D510C5"/>
    <w:rsid w:val="00D51157"/>
    <w:rsid w:val="00D512B3"/>
    <w:rsid w:val="00D5156B"/>
    <w:rsid w:val="00D51789"/>
    <w:rsid w:val="00D51916"/>
    <w:rsid w:val="00D51964"/>
    <w:rsid w:val="00D519DF"/>
    <w:rsid w:val="00D51A2B"/>
    <w:rsid w:val="00D51A88"/>
    <w:rsid w:val="00D51AC0"/>
    <w:rsid w:val="00D51AD9"/>
    <w:rsid w:val="00D51B35"/>
    <w:rsid w:val="00D51C56"/>
    <w:rsid w:val="00D51C6D"/>
    <w:rsid w:val="00D51C9C"/>
    <w:rsid w:val="00D51F48"/>
    <w:rsid w:val="00D51F4D"/>
    <w:rsid w:val="00D51F65"/>
    <w:rsid w:val="00D52170"/>
    <w:rsid w:val="00D522AB"/>
    <w:rsid w:val="00D5250F"/>
    <w:rsid w:val="00D52539"/>
    <w:rsid w:val="00D52632"/>
    <w:rsid w:val="00D529FA"/>
    <w:rsid w:val="00D52CB5"/>
    <w:rsid w:val="00D52EE2"/>
    <w:rsid w:val="00D52EE5"/>
    <w:rsid w:val="00D52F2C"/>
    <w:rsid w:val="00D52FC6"/>
    <w:rsid w:val="00D531F7"/>
    <w:rsid w:val="00D534F1"/>
    <w:rsid w:val="00D53565"/>
    <w:rsid w:val="00D538E0"/>
    <w:rsid w:val="00D53986"/>
    <w:rsid w:val="00D53A4C"/>
    <w:rsid w:val="00D53BBF"/>
    <w:rsid w:val="00D53FC1"/>
    <w:rsid w:val="00D54019"/>
    <w:rsid w:val="00D5485F"/>
    <w:rsid w:val="00D54BED"/>
    <w:rsid w:val="00D54D31"/>
    <w:rsid w:val="00D54E29"/>
    <w:rsid w:val="00D54EF1"/>
    <w:rsid w:val="00D54F28"/>
    <w:rsid w:val="00D54FB1"/>
    <w:rsid w:val="00D5543C"/>
    <w:rsid w:val="00D556FE"/>
    <w:rsid w:val="00D55998"/>
    <w:rsid w:val="00D56240"/>
    <w:rsid w:val="00D56357"/>
    <w:rsid w:val="00D563CE"/>
    <w:rsid w:val="00D56502"/>
    <w:rsid w:val="00D5667E"/>
    <w:rsid w:val="00D5681F"/>
    <w:rsid w:val="00D5682E"/>
    <w:rsid w:val="00D56B42"/>
    <w:rsid w:val="00D56DE8"/>
    <w:rsid w:val="00D56E08"/>
    <w:rsid w:val="00D56FBB"/>
    <w:rsid w:val="00D571D3"/>
    <w:rsid w:val="00D57294"/>
    <w:rsid w:val="00D57428"/>
    <w:rsid w:val="00D576E6"/>
    <w:rsid w:val="00D577B5"/>
    <w:rsid w:val="00D57A37"/>
    <w:rsid w:val="00D57ADA"/>
    <w:rsid w:val="00D57CA4"/>
    <w:rsid w:val="00D57CB8"/>
    <w:rsid w:val="00D57F53"/>
    <w:rsid w:val="00D57FA4"/>
    <w:rsid w:val="00D60623"/>
    <w:rsid w:val="00D606D3"/>
    <w:rsid w:val="00D60A1C"/>
    <w:rsid w:val="00D60D4D"/>
    <w:rsid w:val="00D60FA2"/>
    <w:rsid w:val="00D6104E"/>
    <w:rsid w:val="00D61089"/>
    <w:rsid w:val="00D613C7"/>
    <w:rsid w:val="00D614AF"/>
    <w:rsid w:val="00D6168E"/>
    <w:rsid w:val="00D61781"/>
    <w:rsid w:val="00D617DB"/>
    <w:rsid w:val="00D6192F"/>
    <w:rsid w:val="00D61ADC"/>
    <w:rsid w:val="00D61B71"/>
    <w:rsid w:val="00D61C3D"/>
    <w:rsid w:val="00D61D7F"/>
    <w:rsid w:val="00D61E3F"/>
    <w:rsid w:val="00D62934"/>
    <w:rsid w:val="00D62999"/>
    <w:rsid w:val="00D629B3"/>
    <w:rsid w:val="00D62B51"/>
    <w:rsid w:val="00D62B89"/>
    <w:rsid w:val="00D62C32"/>
    <w:rsid w:val="00D62DB7"/>
    <w:rsid w:val="00D62EBD"/>
    <w:rsid w:val="00D62EC8"/>
    <w:rsid w:val="00D6315A"/>
    <w:rsid w:val="00D63220"/>
    <w:rsid w:val="00D635FE"/>
    <w:rsid w:val="00D63619"/>
    <w:rsid w:val="00D63666"/>
    <w:rsid w:val="00D636B8"/>
    <w:rsid w:val="00D636BC"/>
    <w:rsid w:val="00D636C6"/>
    <w:rsid w:val="00D63860"/>
    <w:rsid w:val="00D63900"/>
    <w:rsid w:val="00D639E4"/>
    <w:rsid w:val="00D63D6B"/>
    <w:rsid w:val="00D63EC8"/>
    <w:rsid w:val="00D64089"/>
    <w:rsid w:val="00D6431F"/>
    <w:rsid w:val="00D6446F"/>
    <w:rsid w:val="00D64581"/>
    <w:rsid w:val="00D646CB"/>
    <w:rsid w:val="00D64B11"/>
    <w:rsid w:val="00D64D23"/>
    <w:rsid w:val="00D64E18"/>
    <w:rsid w:val="00D651DA"/>
    <w:rsid w:val="00D65381"/>
    <w:rsid w:val="00D655ED"/>
    <w:rsid w:val="00D657E6"/>
    <w:rsid w:val="00D65AF2"/>
    <w:rsid w:val="00D65B77"/>
    <w:rsid w:val="00D65EFC"/>
    <w:rsid w:val="00D66168"/>
    <w:rsid w:val="00D66353"/>
    <w:rsid w:val="00D667FC"/>
    <w:rsid w:val="00D6684F"/>
    <w:rsid w:val="00D66A9D"/>
    <w:rsid w:val="00D66ABD"/>
    <w:rsid w:val="00D66C58"/>
    <w:rsid w:val="00D66D42"/>
    <w:rsid w:val="00D66E93"/>
    <w:rsid w:val="00D671F6"/>
    <w:rsid w:val="00D673C2"/>
    <w:rsid w:val="00D6740C"/>
    <w:rsid w:val="00D67AFD"/>
    <w:rsid w:val="00D67C3D"/>
    <w:rsid w:val="00D700F1"/>
    <w:rsid w:val="00D704D4"/>
    <w:rsid w:val="00D70AD0"/>
    <w:rsid w:val="00D70EBC"/>
    <w:rsid w:val="00D70F14"/>
    <w:rsid w:val="00D70F40"/>
    <w:rsid w:val="00D70F9F"/>
    <w:rsid w:val="00D71271"/>
    <w:rsid w:val="00D712C1"/>
    <w:rsid w:val="00D71444"/>
    <w:rsid w:val="00D71458"/>
    <w:rsid w:val="00D714E0"/>
    <w:rsid w:val="00D71601"/>
    <w:rsid w:val="00D716BF"/>
    <w:rsid w:val="00D717B6"/>
    <w:rsid w:val="00D71CEF"/>
    <w:rsid w:val="00D72053"/>
    <w:rsid w:val="00D7224B"/>
    <w:rsid w:val="00D7232D"/>
    <w:rsid w:val="00D72438"/>
    <w:rsid w:val="00D728C6"/>
    <w:rsid w:val="00D7299F"/>
    <w:rsid w:val="00D72E4E"/>
    <w:rsid w:val="00D73030"/>
    <w:rsid w:val="00D733CC"/>
    <w:rsid w:val="00D73B27"/>
    <w:rsid w:val="00D73C61"/>
    <w:rsid w:val="00D73D86"/>
    <w:rsid w:val="00D73EB8"/>
    <w:rsid w:val="00D741BF"/>
    <w:rsid w:val="00D741E5"/>
    <w:rsid w:val="00D745FA"/>
    <w:rsid w:val="00D7470B"/>
    <w:rsid w:val="00D74A31"/>
    <w:rsid w:val="00D74D5D"/>
    <w:rsid w:val="00D7524F"/>
    <w:rsid w:val="00D7536D"/>
    <w:rsid w:val="00D7541E"/>
    <w:rsid w:val="00D75540"/>
    <w:rsid w:val="00D75631"/>
    <w:rsid w:val="00D759F9"/>
    <w:rsid w:val="00D75C2E"/>
    <w:rsid w:val="00D75D32"/>
    <w:rsid w:val="00D760A7"/>
    <w:rsid w:val="00D76783"/>
    <w:rsid w:val="00D767FF"/>
    <w:rsid w:val="00D76A1A"/>
    <w:rsid w:val="00D770EE"/>
    <w:rsid w:val="00D7719A"/>
    <w:rsid w:val="00D77727"/>
    <w:rsid w:val="00D7790D"/>
    <w:rsid w:val="00D77962"/>
    <w:rsid w:val="00D77AB6"/>
    <w:rsid w:val="00D77CF8"/>
    <w:rsid w:val="00D77F1D"/>
    <w:rsid w:val="00D77FA7"/>
    <w:rsid w:val="00D801B7"/>
    <w:rsid w:val="00D81011"/>
    <w:rsid w:val="00D8114F"/>
    <w:rsid w:val="00D814A6"/>
    <w:rsid w:val="00D8167A"/>
    <w:rsid w:val="00D81968"/>
    <w:rsid w:val="00D81A54"/>
    <w:rsid w:val="00D823FE"/>
    <w:rsid w:val="00D82613"/>
    <w:rsid w:val="00D8273E"/>
    <w:rsid w:val="00D827FE"/>
    <w:rsid w:val="00D82813"/>
    <w:rsid w:val="00D82986"/>
    <w:rsid w:val="00D8310D"/>
    <w:rsid w:val="00D832A1"/>
    <w:rsid w:val="00D834E4"/>
    <w:rsid w:val="00D83640"/>
    <w:rsid w:val="00D83D3F"/>
    <w:rsid w:val="00D83E23"/>
    <w:rsid w:val="00D83F9F"/>
    <w:rsid w:val="00D840A1"/>
    <w:rsid w:val="00D845D6"/>
    <w:rsid w:val="00D84669"/>
    <w:rsid w:val="00D848DE"/>
    <w:rsid w:val="00D84926"/>
    <w:rsid w:val="00D8493D"/>
    <w:rsid w:val="00D84A8A"/>
    <w:rsid w:val="00D84BE2"/>
    <w:rsid w:val="00D84DE4"/>
    <w:rsid w:val="00D85030"/>
    <w:rsid w:val="00D85086"/>
    <w:rsid w:val="00D850E9"/>
    <w:rsid w:val="00D85634"/>
    <w:rsid w:val="00D85691"/>
    <w:rsid w:val="00D85884"/>
    <w:rsid w:val="00D85B63"/>
    <w:rsid w:val="00D85C1C"/>
    <w:rsid w:val="00D85E64"/>
    <w:rsid w:val="00D86380"/>
    <w:rsid w:val="00D863B9"/>
    <w:rsid w:val="00D8662E"/>
    <w:rsid w:val="00D867D3"/>
    <w:rsid w:val="00D8693C"/>
    <w:rsid w:val="00D86B65"/>
    <w:rsid w:val="00D86F60"/>
    <w:rsid w:val="00D86FAE"/>
    <w:rsid w:val="00D871BC"/>
    <w:rsid w:val="00D8723B"/>
    <w:rsid w:val="00D87659"/>
    <w:rsid w:val="00D87809"/>
    <w:rsid w:val="00D87AF9"/>
    <w:rsid w:val="00D87B5C"/>
    <w:rsid w:val="00D87E30"/>
    <w:rsid w:val="00D87FFD"/>
    <w:rsid w:val="00D901B7"/>
    <w:rsid w:val="00D9020A"/>
    <w:rsid w:val="00D90215"/>
    <w:rsid w:val="00D90232"/>
    <w:rsid w:val="00D9033E"/>
    <w:rsid w:val="00D90757"/>
    <w:rsid w:val="00D90791"/>
    <w:rsid w:val="00D90C3B"/>
    <w:rsid w:val="00D90D2D"/>
    <w:rsid w:val="00D9138C"/>
    <w:rsid w:val="00D91484"/>
    <w:rsid w:val="00D917FB"/>
    <w:rsid w:val="00D91827"/>
    <w:rsid w:val="00D91848"/>
    <w:rsid w:val="00D91BE5"/>
    <w:rsid w:val="00D91CEB"/>
    <w:rsid w:val="00D91FCD"/>
    <w:rsid w:val="00D91FDA"/>
    <w:rsid w:val="00D923AA"/>
    <w:rsid w:val="00D924E4"/>
    <w:rsid w:val="00D92DB8"/>
    <w:rsid w:val="00D93088"/>
    <w:rsid w:val="00D930A7"/>
    <w:rsid w:val="00D930C0"/>
    <w:rsid w:val="00D934C6"/>
    <w:rsid w:val="00D9354B"/>
    <w:rsid w:val="00D93A2E"/>
    <w:rsid w:val="00D93E27"/>
    <w:rsid w:val="00D942D4"/>
    <w:rsid w:val="00D94B97"/>
    <w:rsid w:val="00D95731"/>
    <w:rsid w:val="00D959A0"/>
    <w:rsid w:val="00D95A89"/>
    <w:rsid w:val="00D95B79"/>
    <w:rsid w:val="00D95B7D"/>
    <w:rsid w:val="00D95DC8"/>
    <w:rsid w:val="00D95E7A"/>
    <w:rsid w:val="00D963A0"/>
    <w:rsid w:val="00D96939"/>
    <w:rsid w:val="00D96C4C"/>
    <w:rsid w:val="00D96D1F"/>
    <w:rsid w:val="00D96D28"/>
    <w:rsid w:val="00D96D95"/>
    <w:rsid w:val="00D96E1E"/>
    <w:rsid w:val="00D96E58"/>
    <w:rsid w:val="00D96F6E"/>
    <w:rsid w:val="00D97448"/>
    <w:rsid w:val="00D979E9"/>
    <w:rsid w:val="00D97A32"/>
    <w:rsid w:val="00D97D2D"/>
    <w:rsid w:val="00D97D33"/>
    <w:rsid w:val="00D97D4C"/>
    <w:rsid w:val="00DA03A3"/>
    <w:rsid w:val="00DA0499"/>
    <w:rsid w:val="00DA0629"/>
    <w:rsid w:val="00DA08A0"/>
    <w:rsid w:val="00DA0900"/>
    <w:rsid w:val="00DA0BA1"/>
    <w:rsid w:val="00DA0BF6"/>
    <w:rsid w:val="00DA0F86"/>
    <w:rsid w:val="00DA0FA4"/>
    <w:rsid w:val="00DA11A0"/>
    <w:rsid w:val="00DA161A"/>
    <w:rsid w:val="00DA16D3"/>
    <w:rsid w:val="00DA178A"/>
    <w:rsid w:val="00DA1822"/>
    <w:rsid w:val="00DA1969"/>
    <w:rsid w:val="00DA1A94"/>
    <w:rsid w:val="00DA1E55"/>
    <w:rsid w:val="00DA20BC"/>
    <w:rsid w:val="00DA24F5"/>
    <w:rsid w:val="00DA25F9"/>
    <w:rsid w:val="00DA2767"/>
    <w:rsid w:val="00DA2915"/>
    <w:rsid w:val="00DA292F"/>
    <w:rsid w:val="00DA299A"/>
    <w:rsid w:val="00DA29A8"/>
    <w:rsid w:val="00DA2AF0"/>
    <w:rsid w:val="00DA2AF7"/>
    <w:rsid w:val="00DA34A2"/>
    <w:rsid w:val="00DA34F2"/>
    <w:rsid w:val="00DA3523"/>
    <w:rsid w:val="00DA3547"/>
    <w:rsid w:val="00DA3689"/>
    <w:rsid w:val="00DA376E"/>
    <w:rsid w:val="00DA3790"/>
    <w:rsid w:val="00DA39C3"/>
    <w:rsid w:val="00DA3C74"/>
    <w:rsid w:val="00DA3CDB"/>
    <w:rsid w:val="00DA3FAE"/>
    <w:rsid w:val="00DA4056"/>
    <w:rsid w:val="00DA41F0"/>
    <w:rsid w:val="00DA4203"/>
    <w:rsid w:val="00DA4310"/>
    <w:rsid w:val="00DA4676"/>
    <w:rsid w:val="00DA46D4"/>
    <w:rsid w:val="00DA47D2"/>
    <w:rsid w:val="00DA47DA"/>
    <w:rsid w:val="00DA4831"/>
    <w:rsid w:val="00DA4854"/>
    <w:rsid w:val="00DA4BA3"/>
    <w:rsid w:val="00DA4C92"/>
    <w:rsid w:val="00DA4E0E"/>
    <w:rsid w:val="00DA4E17"/>
    <w:rsid w:val="00DA4E79"/>
    <w:rsid w:val="00DA4FE0"/>
    <w:rsid w:val="00DA5183"/>
    <w:rsid w:val="00DA51AD"/>
    <w:rsid w:val="00DA51ED"/>
    <w:rsid w:val="00DA53A1"/>
    <w:rsid w:val="00DA56A8"/>
    <w:rsid w:val="00DA56D5"/>
    <w:rsid w:val="00DA5706"/>
    <w:rsid w:val="00DA58B0"/>
    <w:rsid w:val="00DA5909"/>
    <w:rsid w:val="00DA5A1A"/>
    <w:rsid w:val="00DA5B51"/>
    <w:rsid w:val="00DA5D1F"/>
    <w:rsid w:val="00DA5F69"/>
    <w:rsid w:val="00DA63F0"/>
    <w:rsid w:val="00DA649D"/>
    <w:rsid w:val="00DA64EF"/>
    <w:rsid w:val="00DA7657"/>
    <w:rsid w:val="00DA77C5"/>
    <w:rsid w:val="00DA784B"/>
    <w:rsid w:val="00DA79CD"/>
    <w:rsid w:val="00DA7C73"/>
    <w:rsid w:val="00DA7CB5"/>
    <w:rsid w:val="00DB06B7"/>
    <w:rsid w:val="00DB09AD"/>
    <w:rsid w:val="00DB0CED"/>
    <w:rsid w:val="00DB0EBF"/>
    <w:rsid w:val="00DB0F6E"/>
    <w:rsid w:val="00DB1199"/>
    <w:rsid w:val="00DB1394"/>
    <w:rsid w:val="00DB142A"/>
    <w:rsid w:val="00DB14F0"/>
    <w:rsid w:val="00DB1534"/>
    <w:rsid w:val="00DB1911"/>
    <w:rsid w:val="00DB19F0"/>
    <w:rsid w:val="00DB1BE6"/>
    <w:rsid w:val="00DB2036"/>
    <w:rsid w:val="00DB20A9"/>
    <w:rsid w:val="00DB2189"/>
    <w:rsid w:val="00DB2248"/>
    <w:rsid w:val="00DB23FC"/>
    <w:rsid w:val="00DB2465"/>
    <w:rsid w:val="00DB2521"/>
    <w:rsid w:val="00DB2688"/>
    <w:rsid w:val="00DB2BC8"/>
    <w:rsid w:val="00DB2D77"/>
    <w:rsid w:val="00DB2F62"/>
    <w:rsid w:val="00DB324E"/>
    <w:rsid w:val="00DB34B9"/>
    <w:rsid w:val="00DB355C"/>
    <w:rsid w:val="00DB3980"/>
    <w:rsid w:val="00DB39DE"/>
    <w:rsid w:val="00DB3DBC"/>
    <w:rsid w:val="00DB3E7C"/>
    <w:rsid w:val="00DB3EB1"/>
    <w:rsid w:val="00DB3F0A"/>
    <w:rsid w:val="00DB40F3"/>
    <w:rsid w:val="00DB429C"/>
    <w:rsid w:val="00DB42C4"/>
    <w:rsid w:val="00DB497E"/>
    <w:rsid w:val="00DB4B32"/>
    <w:rsid w:val="00DB4DB8"/>
    <w:rsid w:val="00DB4FD2"/>
    <w:rsid w:val="00DB4FD8"/>
    <w:rsid w:val="00DB4FF7"/>
    <w:rsid w:val="00DB50F3"/>
    <w:rsid w:val="00DB5137"/>
    <w:rsid w:val="00DB536B"/>
    <w:rsid w:val="00DB551E"/>
    <w:rsid w:val="00DB554C"/>
    <w:rsid w:val="00DB5998"/>
    <w:rsid w:val="00DB5BD6"/>
    <w:rsid w:val="00DB5BE1"/>
    <w:rsid w:val="00DB5E3D"/>
    <w:rsid w:val="00DB5F2F"/>
    <w:rsid w:val="00DB6046"/>
    <w:rsid w:val="00DB6098"/>
    <w:rsid w:val="00DB6172"/>
    <w:rsid w:val="00DB6403"/>
    <w:rsid w:val="00DB64C1"/>
    <w:rsid w:val="00DB6528"/>
    <w:rsid w:val="00DB6891"/>
    <w:rsid w:val="00DB6B48"/>
    <w:rsid w:val="00DB6DA1"/>
    <w:rsid w:val="00DB6F84"/>
    <w:rsid w:val="00DB7424"/>
    <w:rsid w:val="00DB77E7"/>
    <w:rsid w:val="00DB7892"/>
    <w:rsid w:val="00DB789F"/>
    <w:rsid w:val="00DB7929"/>
    <w:rsid w:val="00DB7966"/>
    <w:rsid w:val="00DB7A7B"/>
    <w:rsid w:val="00DB7B41"/>
    <w:rsid w:val="00DB7C49"/>
    <w:rsid w:val="00DB7C94"/>
    <w:rsid w:val="00DB7D0C"/>
    <w:rsid w:val="00DB7E66"/>
    <w:rsid w:val="00DC00F2"/>
    <w:rsid w:val="00DC01FA"/>
    <w:rsid w:val="00DC03CD"/>
    <w:rsid w:val="00DC061E"/>
    <w:rsid w:val="00DC072B"/>
    <w:rsid w:val="00DC07DB"/>
    <w:rsid w:val="00DC0A93"/>
    <w:rsid w:val="00DC0ACB"/>
    <w:rsid w:val="00DC0C7F"/>
    <w:rsid w:val="00DC0C89"/>
    <w:rsid w:val="00DC0D38"/>
    <w:rsid w:val="00DC0D8A"/>
    <w:rsid w:val="00DC0D9F"/>
    <w:rsid w:val="00DC103C"/>
    <w:rsid w:val="00DC14C6"/>
    <w:rsid w:val="00DC16D4"/>
    <w:rsid w:val="00DC1758"/>
    <w:rsid w:val="00DC1CC4"/>
    <w:rsid w:val="00DC1D7D"/>
    <w:rsid w:val="00DC23C7"/>
    <w:rsid w:val="00DC24FD"/>
    <w:rsid w:val="00DC2662"/>
    <w:rsid w:val="00DC2BD5"/>
    <w:rsid w:val="00DC2C13"/>
    <w:rsid w:val="00DC2E36"/>
    <w:rsid w:val="00DC30BF"/>
    <w:rsid w:val="00DC3162"/>
    <w:rsid w:val="00DC33A9"/>
    <w:rsid w:val="00DC3652"/>
    <w:rsid w:val="00DC4166"/>
    <w:rsid w:val="00DC444A"/>
    <w:rsid w:val="00DC452F"/>
    <w:rsid w:val="00DC4910"/>
    <w:rsid w:val="00DC49BB"/>
    <w:rsid w:val="00DC4AE4"/>
    <w:rsid w:val="00DC4BE8"/>
    <w:rsid w:val="00DC4EA2"/>
    <w:rsid w:val="00DC4FE3"/>
    <w:rsid w:val="00DC506C"/>
    <w:rsid w:val="00DC515F"/>
    <w:rsid w:val="00DC5193"/>
    <w:rsid w:val="00DC520C"/>
    <w:rsid w:val="00DC532C"/>
    <w:rsid w:val="00DC5842"/>
    <w:rsid w:val="00DC587B"/>
    <w:rsid w:val="00DC59C5"/>
    <w:rsid w:val="00DC5C02"/>
    <w:rsid w:val="00DC5EDD"/>
    <w:rsid w:val="00DC61C0"/>
    <w:rsid w:val="00DC65B0"/>
    <w:rsid w:val="00DC6849"/>
    <w:rsid w:val="00DC69CA"/>
    <w:rsid w:val="00DC69ED"/>
    <w:rsid w:val="00DC6D32"/>
    <w:rsid w:val="00DC6E8F"/>
    <w:rsid w:val="00DC6EB5"/>
    <w:rsid w:val="00DC70E8"/>
    <w:rsid w:val="00DC711F"/>
    <w:rsid w:val="00DC7129"/>
    <w:rsid w:val="00DC722E"/>
    <w:rsid w:val="00DC7298"/>
    <w:rsid w:val="00DC7604"/>
    <w:rsid w:val="00DC77BF"/>
    <w:rsid w:val="00DC7A47"/>
    <w:rsid w:val="00DC7AF6"/>
    <w:rsid w:val="00DC7D6D"/>
    <w:rsid w:val="00DC7EF6"/>
    <w:rsid w:val="00DD04DD"/>
    <w:rsid w:val="00DD06C6"/>
    <w:rsid w:val="00DD0720"/>
    <w:rsid w:val="00DD08A1"/>
    <w:rsid w:val="00DD0BAA"/>
    <w:rsid w:val="00DD0BAB"/>
    <w:rsid w:val="00DD1036"/>
    <w:rsid w:val="00DD1329"/>
    <w:rsid w:val="00DD16A0"/>
    <w:rsid w:val="00DD1946"/>
    <w:rsid w:val="00DD1973"/>
    <w:rsid w:val="00DD1A2E"/>
    <w:rsid w:val="00DD1C66"/>
    <w:rsid w:val="00DD1D66"/>
    <w:rsid w:val="00DD1FDC"/>
    <w:rsid w:val="00DD201E"/>
    <w:rsid w:val="00DD20E0"/>
    <w:rsid w:val="00DD21C9"/>
    <w:rsid w:val="00DD2417"/>
    <w:rsid w:val="00DD2540"/>
    <w:rsid w:val="00DD2544"/>
    <w:rsid w:val="00DD25D9"/>
    <w:rsid w:val="00DD25F6"/>
    <w:rsid w:val="00DD26C6"/>
    <w:rsid w:val="00DD2AC1"/>
    <w:rsid w:val="00DD2AE3"/>
    <w:rsid w:val="00DD2D19"/>
    <w:rsid w:val="00DD2E79"/>
    <w:rsid w:val="00DD3115"/>
    <w:rsid w:val="00DD3264"/>
    <w:rsid w:val="00DD3368"/>
    <w:rsid w:val="00DD3384"/>
    <w:rsid w:val="00DD34B3"/>
    <w:rsid w:val="00DD3587"/>
    <w:rsid w:val="00DD3CC6"/>
    <w:rsid w:val="00DD40B6"/>
    <w:rsid w:val="00DD458A"/>
    <w:rsid w:val="00DD45C8"/>
    <w:rsid w:val="00DD468C"/>
    <w:rsid w:val="00DD46FE"/>
    <w:rsid w:val="00DD48D6"/>
    <w:rsid w:val="00DD49AC"/>
    <w:rsid w:val="00DD4BA1"/>
    <w:rsid w:val="00DD508A"/>
    <w:rsid w:val="00DD5147"/>
    <w:rsid w:val="00DD54DF"/>
    <w:rsid w:val="00DD55AD"/>
    <w:rsid w:val="00DD55BC"/>
    <w:rsid w:val="00DD58FD"/>
    <w:rsid w:val="00DD5D8B"/>
    <w:rsid w:val="00DD5F8D"/>
    <w:rsid w:val="00DD6145"/>
    <w:rsid w:val="00DD643C"/>
    <w:rsid w:val="00DD67B6"/>
    <w:rsid w:val="00DD6B55"/>
    <w:rsid w:val="00DD702A"/>
    <w:rsid w:val="00DD7060"/>
    <w:rsid w:val="00DD73EE"/>
    <w:rsid w:val="00DD75AA"/>
    <w:rsid w:val="00DD7631"/>
    <w:rsid w:val="00DD7952"/>
    <w:rsid w:val="00DD7AA0"/>
    <w:rsid w:val="00DD7AB9"/>
    <w:rsid w:val="00DD7C18"/>
    <w:rsid w:val="00DD7D31"/>
    <w:rsid w:val="00DD7E6F"/>
    <w:rsid w:val="00DE0B37"/>
    <w:rsid w:val="00DE0BF3"/>
    <w:rsid w:val="00DE0C90"/>
    <w:rsid w:val="00DE0D44"/>
    <w:rsid w:val="00DE0E46"/>
    <w:rsid w:val="00DE1354"/>
    <w:rsid w:val="00DE148A"/>
    <w:rsid w:val="00DE17EB"/>
    <w:rsid w:val="00DE1A32"/>
    <w:rsid w:val="00DE1CC0"/>
    <w:rsid w:val="00DE1CDF"/>
    <w:rsid w:val="00DE1EDF"/>
    <w:rsid w:val="00DE2000"/>
    <w:rsid w:val="00DE2148"/>
    <w:rsid w:val="00DE23F3"/>
    <w:rsid w:val="00DE258E"/>
    <w:rsid w:val="00DE2778"/>
    <w:rsid w:val="00DE284D"/>
    <w:rsid w:val="00DE2BCD"/>
    <w:rsid w:val="00DE30A6"/>
    <w:rsid w:val="00DE3182"/>
    <w:rsid w:val="00DE32CC"/>
    <w:rsid w:val="00DE32D5"/>
    <w:rsid w:val="00DE3C49"/>
    <w:rsid w:val="00DE3EE7"/>
    <w:rsid w:val="00DE4252"/>
    <w:rsid w:val="00DE428A"/>
    <w:rsid w:val="00DE42C5"/>
    <w:rsid w:val="00DE48AE"/>
    <w:rsid w:val="00DE49E9"/>
    <w:rsid w:val="00DE4A95"/>
    <w:rsid w:val="00DE4AFD"/>
    <w:rsid w:val="00DE4CAB"/>
    <w:rsid w:val="00DE4DCE"/>
    <w:rsid w:val="00DE4E66"/>
    <w:rsid w:val="00DE5073"/>
    <w:rsid w:val="00DE51A4"/>
    <w:rsid w:val="00DE52D3"/>
    <w:rsid w:val="00DE54D5"/>
    <w:rsid w:val="00DE57A8"/>
    <w:rsid w:val="00DE583E"/>
    <w:rsid w:val="00DE5AFC"/>
    <w:rsid w:val="00DE5CD8"/>
    <w:rsid w:val="00DE5CE0"/>
    <w:rsid w:val="00DE5E00"/>
    <w:rsid w:val="00DE5E74"/>
    <w:rsid w:val="00DE5F78"/>
    <w:rsid w:val="00DE609B"/>
    <w:rsid w:val="00DE60B9"/>
    <w:rsid w:val="00DE6310"/>
    <w:rsid w:val="00DE637D"/>
    <w:rsid w:val="00DE63DE"/>
    <w:rsid w:val="00DE64ED"/>
    <w:rsid w:val="00DE692A"/>
    <w:rsid w:val="00DE699D"/>
    <w:rsid w:val="00DE6A67"/>
    <w:rsid w:val="00DE6AF6"/>
    <w:rsid w:val="00DE6B07"/>
    <w:rsid w:val="00DE6B8D"/>
    <w:rsid w:val="00DE6D1C"/>
    <w:rsid w:val="00DE719C"/>
    <w:rsid w:val="00DE72C9"/>
    <w:rsid w:val="00DE76A6"/>
    <w:rsid w:val="00DE7747"/>
    <w:rsid w:val="00DE7AB6"/>
    <w:rsid w:val="00DE7C53"/>
    <w:rsid w:val="00DE7C7A"/>
    <w:rsid w:val="00DF0993"/>
    <w:rsid w:val="00DF0B90"/>
    <w:rsid w:val="00DF0DC2"/>
    <w:rsid w:val="00DF0DEB"/>
    <w:rsid w:val="00DF0ECA"/>
    <w:rsid w:val="00DF0FD8"/>
    <w:rsid w:val="00DF120D"/>
    <w:rsid w:val="00DF125E"/>
    <w:rsid w:val="00DF1360"/>
    <w:rsid w:val="00DF143E"/>
    <w:rsid w:val="00DF16A5"/>
    <w:rsid w:val="00DF1943"/>
    <w:rsid w:val="00DF1B84"/>
    <w:rsid w:val="00DF1BD0"/>
    <w:rsid w:val="00DF1F62"/>
    <w:rsid w:val="00DF1FDC"/>
    <w:rsid w:val="00DF21A0"/>
    <w:rsid w:val="00DF2474"/>
    <w:rsid w:val="00DF24EC"/>
    <w:rsid w:val="00DF24FC"/>
    <w:rsid w:val="00DF2A7E"/>
    <w:rsid w:val="00DF2CEB"/>
    <w:rsid w:val="00DF2D04"/>
    <w:rsid w:val="00DF2D10"/>
    <w:rsid w:val="00DF2DA1"/>
    <w:rsid w:val="00DF34EA"/>
    <w:rsid w:val="00DF34ED"/>
    <w:rsid w:val="00DF36CD"/>
    <w:rsid w:val="00DF38A3"/>
    <w:rsid w:val="00DF39C5"/>
    <w:rsid w:val="00DF3CB7"/>
    <w:rsid w:val="00DF3FD4"/>
    <w:rsid w:val="00DF4281"/>
    <w:rsid w:val="00DF429A"/>
    <w:rsid w:val="00DF42E3"/>
    <w:rsid w:val="00DF444A"/>
    <w:rsid w:val="00DF4572"/>
    <w:rsid w:val="00DF466A"/>
    <w:rsid w:val="00DF4BD3"/>
    <w:rsid w:val="00DF531A"/>
    <w:rsid w:val="00DF5705"/>
    <w:rsid w:val="00DF580F"/>
    <w:rsid w:val="00DF58A5"/>
    <w:rsid w:val="00DF591C"/>
    <w:rsid w:val="00DF5D11"/>
    <w:rsid w:val="00DF5E76"/>
    <w:rsid w:val="00DF6048"/>
    <w:rsid w:val="00DF6053"/>
    <w:rsid w:val="00DF60A9"/>
    <w:rsid w:val="00DF6243"/>
    <w:rsid w:val="00DF634D"/>
    <w:rsid w:val="00DF64BA"/>
    <w:rsid w:val="00DF6566"/>
    <w:rsid w:val="00DF6787"/>
    <w:rsid w:val="00DF67E3"/>
    <w:rsid w:val="00DF6A19"/>
    <w:rsid w:val="00DF6E3D"/>
    <w:rsid w:val="00DF6E66"/>
    <w:rsid w:val="00DF6E95"/>
    <w:rsid w:val="00DF6FB0"/>
    <w:rsid w:val="00DF74DC"/>
    <w:rsid w:val="00DF7689"/>
    <w:rsid w:val="00DF76A1"/>
    <w:rsid w:val="00DF7A95"/>
    <w:rsid w:val="00DF7B26"/>
    <w:rsid w:val="00DF7F74"/>
    <w:rsid w:val="00E0011D"/>
    <w:rsid w:val="00E00767"/>
    <w:rsid w:val="00E00D6A"/>
    <w:rsid w:val="00E00F55"/>
    <w:rsid w:val="00E01275"/>
    <w:rsid w:val="00E0171A"/>
    <w:rsid w:val="00E0198E"/>
    <w:rsid w:val="00E01B6F"/>
    <w:rsid w:val="00E01B87"/>
    <w:rsid w:val="00E01DEC"/>
    <w:rsid w:val="00E02085"/>
    <w:rsid w:val="00E02277"/>
    <w:rsid w:val="00E025D5"/>
    <w:rsid w:val="00E0262D"/>
    <w:rsid w:val="00E02688"/>
    <w:rsid w:val="00E02C1E"/>
    <w:rsid w:val="00E02E3E"/>
    <w:rsid w:val="00E02E8F"/>
    <w:rsid w:val="00E02EE5"/>
    <w:rsid w:val="00E03520"/>
    <w:rsid w:val="00E03755"/>
    <w:rsid w:val="00E03960"/>
    <w:rsid w:val="00E03B5D"/>
    <w:rsid w:val="00E03C5C"/>
    <w:rsid w:val="00E04228"/>
    <w:rsid w:val="00E04308"/>
    <w:rsid w:val="00E045D6"/>
    <w:rsid w:val="00E0472B"/>
    <w:rsid w:val="00E0499E"/>
    <w:rsid w:val="00E04A10"/>
    <w:rsid w:val="00E04C0E"/>
    <w:rsid w:val="00E04EAD"/>
    <w:rsid w:val="00E05102"/>
    <w:rsid w:val="00E051B4"/>
    <w:rsid w:val="00E052D6"/>
    <w:rsid w:val="00E0546D"/>
    <w:rsid w:val="00E05549"/>
    <w:rsid w:val="00E058C1"/>
    <w:rsid w:val="00E0592B"/>
    <w:rsid w:val="00E05ECB"/>
    <w:rsid w:val="00E0609B"/>
    <w:rsid w:val="00E068DA"/>
    <w:rsid w:val="00E06ADC"/>
    <w:rsid w:val="00E06F51"/>
    <w:rsid w:val="00E0796D"/>
    <w:rsid w:val="00E07A53"/>
    <w:rsid w:val="00E07A67"/>
    <w:rsid w:val="00E07A72"/>
    <w:rsid w:val="00E07C00"/>
    <w:rsid w:val="00E07D9E"/>
    <w:rsid w:val="00E1001E"/>
    <w:rsid w:val="00E1008D"/>
    <w:rsid w:val="00E101FE"/>
    <w:rsid w:val="00E10419"/>
    <w:rsid w:val="00E1073C"/>
    <w:rsid w:val="00E10942"/>
    <w:rsid w:val="00E1096E"/>
    <w:rsid w:val="00E109B8"/>
    <w:rsid w:val="00E109BE"/>
    <w:rsid w:val="00E10D4A"/>
    <w:rsid w:val="00E10E98"/>
    <w:rsid w:val="00E10F3F"/>
    <w:rsid w:val="00E1104E"/>
    <w:rsid w:val="00E110A0"/>
    <w:rsid w:val="00E11118"/>
    <w:rsid w:val="00E11154"/>
    <w:rsid w:val="00E11228"/>
    <w:rsid w:val="00E114F7"/>
    <w:rsid w:val="00E116A9"/>
    <w:rsid w:val="00E116B9"/>
    <w:rsid w:val="00E11734"/>
    <w:rsid w:val="00E11EDD"/>
    <w:rsid w:val="00E124F6"/>
    <w:rsid w:val="00E125A2"/>
    <w:rsid w:val="00E12736"/>
    <w:rsid w:val="00E127EC"/>
    <w:rsid w:val="00E12C41"/>
    <w:rsid w:val="00E12CBC"/>
    <w:rsid w:val="00E12E9B"/>
    <w:rsid w:val="00E13091"/>
    <w:rsid w:val="00E134BA"/>
    <w:rsid w:val="00E136B6"/>
    <w:rsid w:val="00E13743"/>
    <w:rsid w:val="00E13762"/>
    <w:rsid w:val="00E13C32"/>
    <w:rsid w:val="00E13DFD"/>
    <w:rsid w:val="00E13E51"/>
    <w:rsid w:val="00E1407C"/>
    <w:rsid w:val="00E14577"/>
    <w:rsid w:val="00E14B08"/>
    <w:rsid w:val="00E14E42"/>
    <w:rsid w:val="00E15050"/>
    <w:rsid w:val="00E15191"/>
    <w:rsid w:val="00E151BB"/>
    <w:rsid w:val="00E1571B"/>
    <w:rsid w:val="00E1594F"/>
    <w:rsid w:val="00E1608D"/>
    <w:rsid w:val="00E1644C"/>
    <w:rsid w:val="00E164E1"/>
    <w:rsid w:val="00E165A0"/>
    <w:rsid w:val="00E16701"/>
    <w:rsid w:val="00E16979"/>
    <w:rsid w:val="00E16C0E"/>
    <w:rsid w:val="00E16DBE"/>
    <w:rsid w:val="00E17038"/>
    <w:rsid w:val="00E1704C"/>
    <w:rsid w:val="00E173B1"/>
    <w:rsid w:val="00E17706"/>
    <w:rsid w:val="00E17748"/>
    <w:rsid w:val="00E17A30"/>
    <w:rsid w:val="00E17ACA"/>
    <w:rsid w:val="00E17EC0"/>
    <w:rsid w:val="00E200D7"/>
    <w:rsid w:val="00E201D0"/>
    <w:rsid w:val="00E202B4"/>
    <w:rsid w:val="00E204D8"/>
    <w:rsid w:val="00E2053D"/>
    <w:rsid w:val="00E2084B"/>
    <w:rsid w:val="00E2088D"/>
    <w:rsid w:val="00E20C90"/>
    <w:rsid w:val="00E20ECB"/>
    <w:rsid w:val="00E20F7B"/>
    <w:rsid w:val="00E21023"/>
    <w:rsid w:val="00E211B6"/>
    <w:rsid w:val="00E2124D"/>
    <w:rsid w:val="00E212BA"/>
    <w:rsid w:val="00E212E4"/>
    <w:rsid w:val="00E2130B"/>
    <w:rsid w:val="00E2139E"/>
    <w:rsid w:val="00E214D7"/>
    <w:rsid w:val="00E220EF"/>
    <w:rsid w:val="00E22306"/>
    <w:rsid w:val="00E22776"/>
    <w:rsid w:val="00E227A9"/>
    <w:rsid w:val="00E2281F"/>
    <w:rsid w:val="00E22987"/>
    <w:rsid w:val="00E22BFA"/>
    <w:rsid w:val="00E22C65"/>
    <w:rsid w:val="00E22DA9"/>
    <w:rsid w:val="00E22E2D"/>
    <w:rsid w:val="00E230A7"/>
    <w:rsid w:val="00E23194"/>
    <w:rsid w:val="00E233AC"/>
    <w:rsid w:val="00E234C3"/>
    <w:rsid w:val="00E235C2"/>
    <w:rsid w:val="00E236B8"/>
    <w:rsid w:val="00E236EE"/>
    <w:rsid w:val="00E2375A"/>
    <w:rsid w:val="00E23845"/>
    <w:rsid w:val="00E238C0"/>
    <w:rsid w:val="00E23D8F"/>
    <w:rsid w:val="00E23F7A"/>
    <w:rsid w:val="00E23F81"/>
    <w:rsid w:val="00E24511"/>
    <w:rsid w:val="00E24989"/>
    <w:rsid w:val="00E24A9E"/>
    <w:rsid w:val="00E24AF6"/>
    <w:rsid w:val="00E24B41"/>
    <w:rsid w:val="00E24DA8"/>
    <w:rsid w:val="00E2507C"/>
    <w:rsid w:val="00E251A6"/>
    <w:rsid w:val="00E259B4"/>
    <w:rsid w:val="00E259E5"/>
    <w:rsid w:val="00E25A59"/>
    <w:rsid w:val="00E25B38"/>
    <w:rsid w:val="00E25F5D"/>
    <w:rsid w:val="00E260CC"/>
    <w:rsid w:val="00E2623B"/>
    <w:rsid w:val="00E26253"/>
    <w:rsid w:val="00E265E1"/>
    <w:rsid w:val="00E266F2"/>
    <w:rsid w:val="00E26741"/>
    <w:rsid w:val="00E26852"/>
    <w:rsid w:val="00E268B9"/>
    <w:rsid w:val="00E26923"/>
    <w:rsid w:val="00E26A7E"/>
    <w:rsid w:val="00E26B27"/>
    <w:rsid w:val="00E26B8A"/>
    <w:rsid w:val="00E26C03"/>
    <w:rsid w:val="00E26F49"/>
    <w:rsid w:val="00E2740A"/>
    <w:rsid w:val="00E274B7"/>
    <w:rsid w:val="00E275E6"/>
    <w:rsid w:val="00E27677"/>
    <w:rsid w:val="00E27779"/>
    <w:rsid w:val="00E277F3"/>
    <w:rsid w:val="00E278C9"/>
    <w:rsid w:val="00E27A0A"/>
    <w:rsid w:val="00E27D56"/>
    <w:rsid w:val="00E3002C"/>
    <w:rsid w:val="00E302AD"/>
    <w:rsid w:val="00E303AE"/>
    <w:rsid w:val="00E304F5"/>
    <w:rsid w:val="00E30A63"/>
    <w:rsid w:val="00E30ACC"/>
    <w:rsid w:val="00E30E31"/>
    <w:rsid w:val="00E3103A"/>
    <w:rsid w:val="00E31245"/>
    <w:rsid w:val="00E31416"/>
    <w:rsid w:val="00E31571"/>
    <w:rsid w:val="00E317BC"/>
    <w:rsid w:val="00E3186E"/>
    <w:rsid w:val="00E31C6E"/>
    <w:rsid w:val="00E31CEB"/>
    <w:rsid w:val="00E31DE3"/>
    <w:rsid w:val="00E31E59"/>
    <w:rsid w:val="00E32250"/>
    <w:rsid w:val="00E32706"/>
    <w:rsid w:val="00E32798"/>
    <w:rsid w:val="00E327EE"/>
    <w:rsid w:val="00E32ACE"/>
    <w:rsid w:val="00E32ED2"/>
    <w:rsid w:val="00E33205"/>
    <w:rsid w:val="00E3327E"/>
    <w:rsid w:val="00E3341F"/>
    <w:rsid w:val="00E33488"/>
    <w:rsid w:val="00E33744"/>
    <w:rsid w:val="00E33990"/>
    <w:rsid w:val="00E3437C"/>
    <w:rsid w:val="00E3485A"/>
    <w:rsid w:val="00E34870"/>
    <w:rsid w:val="00E34A7C"/>
    <w:rsid w:val="00E34BD8"/>
    <w:rsid w:val="00E34F78"/>
    <w:rsid w:val="00E35199"/>
    <w:rsid w:val="00E351DC"/>
    <w:rsid w:val="00E35471"/>
    <w:rsid w:val="00E35589"/>
    <w:rsid w:val="00E35A1D"/>
    <w:rsid w:val="00E35B55"/>
    <w:rsid w:val="00E35D06"/>
    <w:rsid w:val="00E35F96"/>
    <w:rsid w:val="00E3626B"/>
    <w:rsid w:val="00E362BF"/>
    <w:rsid w:val="00E362EA"/>
    <w:rsid w:val="00E36388"/>
    <w:rsid w:val="00E36603"/>
    <w:rsid w:val="00E36781"/>
    <w:rsid w:val="00E369B9"/>
    <w:rsid w:val="00E36CAB"/>
    <w:rsid w:val="00E37100"/>
    <w:rsid w:val="00E375B8"/>
    <w:rsid w:val="00E375C4"/>
    <w:rsid w:val="00E3781A"/>
    <w:rsid w:val="00E3793E"/>
    <w:rsid w:val="00E37A97"/>
    <w:rsid w:val="00E37BE2"/>
    <w:rsid w:val="00E402E2"/>
    <w:rsid w:val="00E402E9"/>
    <w:rsid w:val="00E40343"/>
    <w:rsid w:val="00E408F8"/>
    <w:rsid w:val="00E409C6"/>
    <w:rsid w:val="00E40CF9"/>
    <w:rsid w:val="00E40D14"/>
    <w:rsid w:val="00E40D7A"/>
    <w:rsid w:val="00E4103B"/>
    <w:rsid w:val="00E41492"/>
    <w:rsid w:val="00E414C8"/>
    <w:rsid w:val="00E416CC"/>
    <w:rsid w:val="00E41816"/>
    <w:rsid w:val="00E420CD"/>
    <w:rsid w:val="00E42598"/>
    <w:rsid w:val="00E42754"/>
    <w:rsid w:val="00E42816"/>
    <w:rsid w:val="00E4288A"/>
    <w:rsid w:val="00E429E4"/>
    <w:rsid w:val="00E42AB6"/>
    <w:rsid w:val="00E42B5B"/>
    <w:rsid w:val="00E42BF2"/>
    <w:rsid w:val="00E43686"/>
    <w:rsid w:val="00E43772"/>
    <w:rsid w:val="00E43856"/>
    <w:rsid w:val="00E43897"/>
    <w:rsid w:val="00E43931"/>
    <w:rsid w:val="00E44024"/>
    <w:rsid w:val="00E44210"/>
    <w:rsid w:val="00E44364"/>
    <w:rsid w:val="00E44A18"/>
    <w:rsid w:val="00E44AAE"/>
    <w:rsid w:val="00E44F2F"/>
    <w:rsid w:val="00E450CF"/>
    <w:rsid w:val="00E452F8"/>
    <w:rsid w:val="00E45623"/>
    <w:rsid w:val="00E45765"/>
    <w:rsid w:val="00E45802"/>
    <w:rsid w:val="00E45824"/>
    <w:rsid w:val="00E45B05"/>
    <w:rsid w:val="00E45B6A"/>
    <w:rsid w:val="00E45F22"/>
    <w:rsid w:val="00E4608E"/>
    <w:rsid w:val="00E461DD"/>
    <w:rsid w:val="00E46260"/>
    <w:rsid w:val="00E463D9"/>
    <w:rsid w:val="00E4651B"/>
    <w:rsid w:val="00E46583"/>
    <w:rsid w:val="00E4665D"/>
    <w:rsid w:val="00E46766"/>
    <w:rsid w:val="00E46A57"/>
    <w:rsid w:val="00E46B97"/>
    <w:rsid w:val="00E46D24"/>
    <w:rsid w:val="00E46E13"/>
    <w:rsid w:val="00E46F78"/>
    <w:rsid w:val="00E47874"/>
    <w:rsid w:val="00E47B17"/>
    <w:rsid w:val="00E47B4F"/>
    <w:rsid w:val="00E47B6F"/>
    <w:rsid w:val="00E502F6"/>
    <w:rsid w:val="00E502FF"/>
    <w:rsid w:val="00E506CA"/>
    <w:rsid w:val="00E50728"/>
    <w:rsid w:val="00E507EB"/>
    <w:rsid w:val="00E509A5"/>
    <w:rsid w:val="00E50AB5"/>
    <w:rsid w:val="00E50B68"/>
    <w:rsid w:val="00E50DD2"/>
    <w:rsid w:val="00E50E8D"/>
    <w:rsid w:val="00E50FBA"/>
    <w:rsid w:val="00E51096"/>
    <w:rsid w:val="00E510E3"/>
    <w:rsid w:val="00E510E6"/>
    <w:rsid w:val="00E5112F"/>
    <w:rsid w:val="00E51152"/>
    <w:rsid w:val="00E51307"/>
    <w:rsid w:val="00E5145B"/>
    <w:rsid w:val="00E515C6"/>
    <w:rsid w:val="00E51650"/>
    <w:rsid w:val="00E51775"/>
    <w:rsid w:val="00E51A5F"/>
    <w:rsid w:val="00E51BCE"/>
    <w:rsid w:val="00E51C4D"/>
    <w:rsid w:val="00E522B4"/>
    <w:rsid w:val="00E522C4"/>
    <w:rsid w:val="00E52306"/>
    <w:rsid w:val="00E525A5"/>
    <w:rsid w:val="00E52A4E"/>
    <w:rsid w:val="00E52A90"/>
    <w:rsid w:val="00E52B4E"/>
    <w:rsid w:val="00E53266"/>
    <w:rsid w:val="00E5350D"/>
    <w:rsid w:val="00E53560"/>
    <w:rsid w:val="00E53AC0"/>
    <w:rsid w:val="00E53BF3"/>
    <w:rsid w:val="00E53E4B"/>
    <w:rsid w:val="00E53FA1"/>
    <w:rsid w:val="00E540E5"/>
    <w:rsid w:val="00E542E8"/>
    <w:rsid w:val="00E545C1"/>
    <w:rsid w:val="00E545DC"/>
    <w:rsid w:val="00E54968"/>
    <w:rsid w:val="00E54A7A"/>
    <w:rsid w:val="00E54C26"/>
    <w:rsid w:val="00E54DE4"/>
    <w:rsid w:val="00E55150"/>
    <w:rsid w:val="00E551DC"/>
    <w:rsid w:val="00E551E3"/>
    <w:rsid w:val="00E55262"/>
    <w:rsid w:val="00E553D9"/>
    <w:rsid w:val="00E554F2"/>
    <w:rsid w:val="00E55514"/>
    <w:rsid w:val="00E55667"/>
    <w:rsid w:val="00E55757"/>
    <w:rsid w:val="00E558B7"/>
    <w:rsid w:val="00E55994"/>
    <w:rsid w:val="00E55BE7"/>
    <w:rsid w:val="00E55EEF"/>
    <w:rsid w:val="00E55FF3"/>
    <w:rsid w:val="00E561FA"/>
    <w:rsid w:val="00E56292"/>
    <w:rsid w:val="00E562ED"/>
    <w:rsid w:val="00E567AA"/>
    <w:rsid w:val="00E56FAC"/>
    <w:rsid w:val="00E57127"/>
    <w:rsid w:val="00E575B8"/>
    <w:rsid w:val="00E57634"/>
    <w:rsid w:val="00E5767A"/>
    <w:rsid w:val="00E576B7"/>
    <w:rsid w:val="00E57899"/>
    <w:rsid w:val="00E579D0"/>
    <w:rsid w:val="00E57A45"/>
    <w:rsid w:val="00E57C1C"/>
    <w:rsid w:val="00E57C4B"/>
    <w:rsid w:val="00E57FDD"/>
    <w:rsid w:val="00E57FDE"/>
    <w:rsid w:val="00E6027A"/>
    <w:rsid w:val="00E605C2"/>
    <w:rsid w:val="00E6075B"/>
    <w:rsid w:val="00E608E9"/>
    <w:rsid w:val="00E60991"/>
    <w:rsid w:val="00E60B00"/>
    <w:rsid w:val="00E60D6B"/>
    <w:rsid w:val="00E60E46"/>
    <w:rsid w:val="00E60F6A"/>
    <w:rsid w:val="00E60FBD"/>
    <w:rsid w:val="00E61334"/>
    <w:rsid w:val="00E6139D"/>
    <w:rsid w:val="00E615BE"/>
    <w:rsid w:val="00E61684"/>
    <w:rsid w:val="00E617CD"/>
    <w:rsid w:val="00E61AC9"/>
    <w:rsid w:val="00E61D91"/>
    <w:rsid w:val="00E61EF8"/>
    <w:rsid w:val="00E61F45"/>
    <w:rsid w:val="00E622AA"/>
    <w:rsid w:val="00E62478"/>
    <w:rsid w:val="00E62711"/>
    <w:rsid w:val="00E63032"/>
    <w:rsid w:val="00E635AD"/>
    <w:rsid w:val="00E63B4E"/>
    <w:rsid w:val="00E640BB"/>
    <w:rsid w:val="00E641B6"/>
    <w:rsid w:val="00E64214"/>
    <w:rsid w:val="00E644B5"/>
    <w:rsid w:val="00E64B9F"/>
    <w:rsid w:val="00E64C50"/>
    <w:rsid w:val="00E64CBD"/>
    <w:rsid w:val="00E65093"/>
    <w:rsid w:val="00E650FE"/>
    <w:rsid w:val="00E65E88"/>
    <w:rsid w:val="00E6616A"/>
    <w:rsid w:val="00E66322"/>
    <w:rsid w:val="00E66472"/>
    <w:rsid w:val="00E66A34"/>
    <w:rsid w:val="00E66B26"/>
    <w:rsid w:val="00E67811"/>
    <w:rsid w:val="00E6781C"/>
    <w:rsid w:val="00E67881"/>
    <w:rsid w:val="00E67B91"/>
    <w:rsid w:val="00E67C7B"/>
    <w:rsid w:val="00E67E95"/>
    <w:rsid w:val="00E67F2B"/>
    <w:rsid w:val="00E67F98"/>
    <w:rsid w:val="00E70BA8"/>
    <w:rsid w:val="00E71302"/>
    <w:rsid w:val="00E714A5"/>
    <w:rsid w:val="00E71772"/>
    <w:rsid w:val="00E71A07"/>
    <w:rsid w:val="00E71A7F"/>
    <w:rsid w:val="00E71EEA"/>
    <w:rsid w:val="00E71F4E"/>
    <w:rsid w:val="00E72056"/>
    <w:rsid w:val="00E720C8"/>
    <w:rsid w:val="00E72154"/>
    <w:rsid w:val="00E7223B"/>
    <w:rsid w:val="00E72579"/>
    <w:rsid w:val="00E72770"/>
    <w:rsid w:val="00E72C85"/>
    <w:rsid w:val="00E72ED7"/>
    <w:rsid w:val="00E731FA"/>
    <w:rsid w:val="00E733B8"/>
    <w:rsid w:val="00E738E6"/>
    <w:rsid w:val="00E73AF8"/>
    <w:rsid w:val="00E741D7"/>
    <w:rsid w:val="00E74259"/>
    <w:rsid w:val="00E7431E"/>
    <w:rsid w:val="00E7437D"/>
    <w:rsid w:val="00E74508"/>
    <w:rsid w:val="00E74573"/>
    <w:rsid w:val="00E74658"/>
    <w:rsid w:val="00E74833"/>
    <w:rsid w:val="00E74B69"/>
    <w:rsid w:val="00E74DE7"/>
    <w:rsid w:val="00E7504B"/>
    <w:rsid w:val="00E75133"/>
    <w:rsid w:val="00E75243"/>
    <w:rsid w:val="00E75267"/>
    <w:rsid w:val="00E752D7"/>
    <w:rsid w:val="00E75452"/>
    <w:rsid w:val="00E75930"/>
    <w:rsid w:val="00E75B92"/>
    <w:rsid w:val="00E75DA6"/>
    <w:rsid w:val="00E75E39"/>
    <w:rsid w:val="00E76090"/>
    <w:rsid w:val="00E7612A"/>
    <w:rsid w:val="00E76228"/>
    <w:rsid w:val="00E764CC"/>
    <w:rsid w:val="00E76589"/>
    <w:rsid w:val="00E766AE"/>
    <w:rsid w:val="00E76B7F"/>
    <w:rsid w:val="00E76D1D"/>
    <w:rsid w:val="00E76E23"/>
    <w:rsid w:val="00E76F2C"/>
    <w:rsid w:val="00E76F62"/>
    <w:rsid w:val="00E77048"/>
    <w:rsid w:val="00E7722A"/>
    <w:rsid w:val="00E77390"/>
    <w:rsid w:val="00E77496"/>
    <w:rsid w:val="00E7752D"/>
    <w:rsid w:val="00E77897"/>
    <w:rsid w:val="00E77B62"/>
    <w:rsid w:val="00E77E14"/>
    <w:rsid w:val="00E8003E"/>
    <w:rsid w:val="00E80199"/>
    <w:rsid w:val="00E8098F"/>
    <w:rsid w:val="00E80A3E"/>
    <w:rsid w:val="00E80B8F"/>
    <w:rsid w:val="00E80DD2"/>
    <w:rsid w:val="00E8116C"/>
    <w:rsid w:val="00E812E4"/>
    <w:rsid w:val="00E813E2"/>
    <w:rsid w:val="00E8187D"/>
    <w:rsid w:val="00E81B21"/>
    <w:rsid w:val="00E81B73"/>
    <w:rsid w:val="00E81C32"/>
    <w:rsid w:val="00E81D77"/>
    <w:rsid w:val="00E81E94"/>
    <w:rsid w:val="00E81F23"/>
    <w:rsid w:val="00E82042"/>
    <w:rsid w:val="00E8217F"/>
    <w:rsid w:val="00E8237B"/>
    <w:rsid w:val="00E82397"/>
    <w:rsid w:val="00E8245F"/>
    <w:rsid w:val="00E8247E"/>
    <w:rsid w:val="00E825A6"/>
    <w:rsid w:val="00E828CB"/>
    <w:rsid w:val="00E82BDD"/>
    <w:rsid w:val="00E82C44"/>
    <w:rsid w:val="00E82F3C"/>
    <w:rsid w:val="00E83072"/>
    <w:rsid w:val="00E83215"/>
    <w:rsid w:val="00E83417"/>
    <w:rsid w:val="00E836A1"/>
    <w:rsid w:val="00E83825"/>
    <w:rsid w:val="00E83976"/>
    <w:rsid w:val="00E83AFE"/>
    <w:rsid w:val="00E83BED"/>
    <w:rsid w:val="00E83CE6"/>
    <w:rsid w:val="00E83CF8"/>
    <w:rsid w:val="00E8405C"/>
    <w:rsid w:val="00E84127"/>
    <w:rsid w:val="00E842F4"/>
    <w:rsid w:val="00E84611"/>
    <w:rsid w:val="00E8479A"/>
    <w:rsid w:val="00E84864"/>
    <w:rsid w:val="00E8493D"/>
    <w:rsid w:val="00E84C52"/>
    <w:rsid w:val="00E84D0B"/>
    <w:rsid w:val="00E84D56"/>
    <w:rsid w:val="00E8501A"/>
    <w:rsid w:val="00E8513F"/>
    <w:rsid w:val="00E851BF"/>
    <w:rsid w:val="00E855E0"/>
    <w:rsid w:val="00E85A22"/>
    <w:rsid w:val="00E85AE1"/>
    <w:rsid w:val="00E85CAE"/>
    <w:rsid w:val="00E85E56"/>
    <w:rsid w:val="00E86212"/>
    <w:rsid w:val="00E86582"/>
    <w:rsid w:val="00E86629"/>
    <w:rsid w:val="00E86875"/>
    <w:rsid w:val="00E868F7"/>
    <w:rsid w:val="00E86ABC"/>
    <w:rsid w:val="00E86D21"/>
    <w:rsid w:val="00E86EEA"/>
    <w:rsid w:val="00E872C8"/>
    <w:rsid w:val="00E873FF"/>
    <w:rsid w:val="00E87532"/>
    <w:rsid w:val="00E875BB"/>
    <w:rsid w:val="00E87855"/>
    <w:rsid w:val="00E87D1D"/>
    <w:rsid w:val="00E87FE9"/>
    <w:rsid w:val="00E9016B"/>
    <w:rsid w:val="00E90294"/>
    <w:rsid w:val="00E907AE"/>
    <w:rsid w:val="00E907BB"/>
    <w:rsid w:val="00E908DE"/>
    <w:rsid w:val="00E90BA8"/>
    <w:rsid w:val="00E91316"/>
    <w:rsid w:val="00E913CF"/>
    <w:rsid w:val="00E91564"/>
    <w:rsid w:val="00E915BB"/>
    <w:rsid w:val="00E91780"/>
    <w:rsid w:val="00E9186D"/>
    <w:rsid w:val="00E91BEF"/>
    <w:rsid w:val="00E91C42"/>
    <w:rsid w:val="00E91D5C"/>
    <w:rsid w:val="00E91E1C"/>
    <w:rsid w:val="00E91E54"/>
    <w:rsid w:val="00E9223B"/>
    <w:rsid w:val="00E9253D"/>
    <w:rsid w:val="00E92AE4"/>
    <w:rsid w:val="00E930C6"/>
    <w:rsid w:val="00E930DC"/>
    <w:rsid w:val="00E930FC"/>
    <w:rsid w:val="00E9311A"/>
    <w:rsid w:val="00E93325"/>
    <w:rsid w:val="00E935D9"/>
    <w:rsid w:val="00E936DF"/>
    <w:rsid w:val="00E937A3"/>
    <w:rsid w:val="00E937DD"/>
    <w:rsid w:val="00E93898"/>
    <w:rsid w:val="00E93B90"/>
    <w:rsid w:val="00E94011"/>
    <w:rsid w:val="00E941B5"/>
    <w:rsid w:val="00E941E6"/>
    <w:rsid w:val="00E94295"/>
    <w:rsid w:val="00E946C4"/>
    <w:rsid w:val="00E946CA"/>
    <w:rsid w:val="00E9481D"/>
    <w:rsid w:val="00E948EC"/>
    <w:rsid w:val="00E94A6A"/>
    <w:rsid w:val="00E94DBB"/>
    <w:rsid w:val="00E94E81"/>
    <w:rsid w:val="00E94EB0"/>
    <w:rsid w:val="00E94F55"/>
    <w:rsid w:val="00E9526B"/>
    <w:rsid w:val="00E95618"/>
    <w:rsid w:val="00E956E2"/>
    <w:rsid w:val="00E95D0E"/>
    <w:rsid w:val="00E95DC9"/>
    <w:rsid w:val="00E95E99"/>
    <w:rsid w:val="00E95EAD"/>
    <w:rsid w:val="00E95F36"/>
    <w:rsid w:val="00E9603D"/>
    <w:rsid w:val="00E96170"/>
    <w:rsid w:val="00E962A1"/>
    <w:rsid w:val="00E964B9"/>
    <w:rsid w:val="00E966B3"/>
    <w:rsid w:val="00E9674F"/>
    <w:rsid w:val="00E9675F"/>
    <w:rsid w:val="00E96B95"/>
    <w:rsid w:val="00E96C86"/>
    <w:rsid w:val="00E9713F"/>
    <w:rsid w:val="00E97411"/>
    <w:rsid w:val="00E97429"/>
    <w:rsid w:val="00E9746D"/>
    <w:rsid w:val="00E9755D"/>
    <w:rsid w:val="00E97700"/>
    <w:rsid w:val="00E97C32"/>
    <w:rsid w:val="00E97D3B"/>
    <w:rsid w:val="00E97D4F"/>
    <w:rsid w:val="00EA00F7"/>
    <w:rsid w:val="00EA01B0"/>
    <w:rsid w:val="00EA07E8"/>
    <w:rsid w:val="00EA08F4"/>
    <w:rsid w:val="00EA0901"/>
    <w:rsid w:val="00EA0D46"/>
    <w:rsid w:val="00EA1729"/>
    <w:rsid w:val="00EA1896"/>
    <w:rsid w:val="00EA19E1"/>
    <w:rsid w:val="00EA1AE9"/>
    <w:rsid w:val="00EA2302"/>
    <w:rsid w:val="00EA2430"/>
    <w:rsid w:val="00EA26B2"/>
    <w:rsid w:val="00EA284A"/>
    <w:rsid w:val="00EA28B3"/>
    <w:rsid w:val="00EA2A21"/>
    <w:rsid w:val="00EA300D"/>
    <w:rsid w:val="00EA3113"/>
    <w:rsid w:val="00EA3135"/>
    <w:rsid w:val="00EA3470"/>
    <w:rsid w:val="00EA3A4F"/>
    <w:rsid w:val="00EA3C8B"/>
    <w:rsid w:val="00EA3CB9"/>
    <w:rsid w:val="00EA3DC3"/>
    <w:rsid w:val="00EA3DCD"/>
    <w:rsid w:val="00EA452F"/>
    <w:rsid w:val="00EA45FE"/>
    <w:rsid w:val="00EA465B"/>
    <w:rsid w:val="00EA4690"/>
    <w:rsid w:val="00EA46F5"/>
    <w:rsid w:val="00EA478E"/>
    <w:rsid w:val="00EA47D1"/>
    <w:rsid w:val="00EA499C"/>
    <w:rsid w:val="00EA4A68"/>
    <w:rsid w:val="00EA4A86"/>
    <w:rsid w:val="00EA4B99"/>
    <w:rsid w:val="00EA4C6D"/>
    <w:rsid w:val="00EA5434"/>
    <w:rsid w:val="00EA5507"/>
    <w:rsid w:val="00EA565E"/>
    <w:rsid w:val="00EA57C7"/>
    <w:rsid w:val="00EA5CBC"/>
    <w:rsid w:val="00EA5CCD"/>
    <w:rsid w:val="00EA5D5B"/>
    <w:rsid w:val="00EA5E0D"/>
    <w:rsid w:val="00EA5EAF"/>
    <w:rsid w:val="00EA621D"/>
    <w:rsid w:val="00EA6276"/>
    <w:rsid w:val="00EA663E"/>
    <w:rsid w:val="00EA679A"/>
    <w:rsid w:val="00EA6A1A"/>
    <w:rsid w:val="00EA6C59"/>
    <w:rsid w:val="00EA6D1C"/>
    <w:rsid w:val="00EA7240"/>
    <w:rsid w:val="00EA77A2"/>
    <w:rsid w:val="00EA77EB"/>
    <w:rsid w:val="00EA77F1"/>
    <w:rsid w:val="00EA7C02"/>
    <w:rsid w:val="00EA7DB3"/>
    <w:rsid w:val="00EB002E"/>
    <w:rsid w:val="00EB00B1"/>
    <w:rsid w:val="00EB08B0"/>
    <w:rsid w:val="00EB0928"/>
    <w:rsid w:val="00EB0F56"/>
    <w:rsid w:val="00EB1193"/>
    <w:rsid w:val="00EB11AA"/>
    <w:rsid w:val="00EB1FAA"/>
    <w:rsid w:val="00EB2450"/>
    <w:rsid w:val="00EB285E"/>
    <w:rsid w:val="00EB28FA"/>
    <w:rsid w:val="00EB2961"/>
    <w:rsid w:val="00EB2B84"/>
    <w:rsid w:val="00EB2C58"/>
    <w:rsid w:val="00EB2F42"/>
    <w:rsid w:val="00EB2FA1"/>
    <w:rsid w:val="00EB361D"/>
    <w:rsid w:val="00EB37C9"/>
    <w:rsid w:val="00EB387C"/>
    <w:rsid w:val="00EB3FEA"/>
    <w:rsid w:val="00EB43CE"/>
    <w:rsid w:val="00EB442E"/>
    <w:rsid w:val="00EB45B1"/>
    <w:rsid w:val="00EB45EC"/>
    <w:rsid w:val="00EB4712"/>
    <w:rsid w:val="00EB473B"/>
    <w:rsid w:val="00EB4899"/>
    <w:rsid w:val="00EB491B"/>
    <w:rsid w:val="00EB4D89"/>
    <w:rsid w:val="00EB4F2A"/>
    <w:rsid w:val="00EB4FDF"/>
    <w:rsid w:val="00EB4FF5"/>
    <w:rsid w:val="00EB5000"/>
    <w:rsid w:val="00EB50EB"/>
    <w:rsid w:val="00EB54A6"/>
    <w:rsid w:val="00EB5559"/>
    <w:rsid w:val="00EB5952"/>
    <w:rsid w:val="00EB5C0F"/>
    <w:rsid w:val="00EB5D3D"/>
    <w:rsid w:val="00EB6057"/>
    <w:rsid w:val="00EB60F6"/>
    <w:rsid w:val="00EB64A4"/>
    <w:rsid w:val="00EB64CE"/>
    <w:rsid w:val="00EB6514"/>
    <w:rsid w:val="00EB66CC"/>
    <w:rsid w:val="00EB6825"/>
    <w:rsid w:val="00EB6C95"/>
    <w:rsid w:val="00EB6E6B"/>
    <w:rsid w:val="00EB70F7"/>
    <w:rsid w:val="00EB724F"/>
    <w:rsid w:val="00EB7288"/>
    <w:rsid w:val="00EB73DE"/>
    <w:rsid w:val="00EB75B5"/>
    <w:rsid w:val="00EB770A"/>
    <w:rsid w:val="00EB771D"/>
    <w:rsid w:val="00EB7B77"/>
    <w:rsid w:val="00EB7F6C"/>
    <w:rsid w:val="00EC0119"/>
    <w:rsid w:val="00EC0228"/>
    <w:rsid w:val="00EC04B8"/>
    <w:rsid w:val="00EC04C0"/>
    <w:rsid w:val="00EC069B"/>
    <w:rsid w:val="00EC08EA"/>
    <w:rsid w:val="00EC0B11"/>
    <w:rsid w:val="00EC12D7"/>
    <w:rsid w:val="00EC133A"/>
    <w:rsid w:val="00EC14FB"/>
    <w:rsid w:val="00EC19CD"/>
    <w:rsid w:val="00EC1A44"/>
    <w:rsid w:val="00EC1CFF"/>
    <w:rsid w:val="00EC1DD6"/>
    <w:rsid w:val="00EC1EF3"/>
    <w:rsid w:val="00EC2063"/>
    <w:rsid w:val="00EC20C2"/>
    <w:rsid w:val="00EC2181"/>
    <w:rsid w:val="00EC2255"/>
    <w:rsid w:val="00EC26F9"/>
    <w:rsid w:val="00EC2EF3"/>
    <w:rsid w:val="00EC3025"/>
    <w:rsid w:val="00EC30BD"/>
    <w:rsid w:val="00EC3198"/>
    <w:rsid w:val="00EC31B2"/>
    <w:rsid w:val="00EC3366"/>
    <w:rsid w:val="00EC33E5"/>
    <w:rsid w:val="00EC35AD"/>
    <w:rsid w:val="00EC36A1"/>
    <w:rsid w:val="00EC3740"/>
    <w:rsid w:val="00EC3A51"/>
    <w:rsid w:val="00EC3CDC"/>
    <w:rsid w:val="00EC3E20"/>
    <w:rsid w:val="00EC41C4"/>
    <w:rsid w:val="00EC429E"/>
    <w:rsid w:val="00EC486E"/>
    <w:rsid w:val="00EC4B5A"/>
    <w:rsid w:val="00EC4CEC"/>
    <w:rsid w:val="00EC5012"/>
    <w:rsid w:val="00EC5385"/>
    <w:rsid w:val="00EC53B2"/>
    <w:rsid w:val="00EC5934"/>
    <w:rsid w:val="00EC5C11"/>
    <w:rsid w:val="00EC5D4C"/>
    <w:rsid w:val="00EC5DF5"/>
    <w:rsid w:val="00EC626B"/>
    <w:rsid w:val="00EC678F"/>
    <w:rsid w:val="00EC6C1F"/>
    <w:rsid w:val="00EC6F52"/>
    <w:rsid w:val="00ED0144"/>
    <w:rsid w:val="00ED0270"/>
    <w:rsid w:val="00ED0410"/>
    <w:rsid w:val="00ED0571"/>
    <w:rsid w:val="00ED09AA"/>
    <w:rsid w:val="00ED0C25"/>
    <w:rsid w:val="00ED0D24"/>
    <w:rsid w:val="00ED0DC4"/>
    <w:rsid w:val="00ED127D"/>
    <w:rsid w:val="00ED1318"/>
    <w:rsid w:val="00ED131B"/>
    <w:rsid w:val="00ED1934"/>
    <w:rsid w:val="00ED1AC8"/>
    <w:rsid w:val="00ED1DDB"/>
    <w:rsid w:val="00ED1ED3"/>
    <w:rsid w:val="00ED25F3"/>
    <w:rsid w:val="00ED2811"/>
    <w:rsid w:val="00ED29D1"/>
    <w:rsid w:val="00ED2AC3"/>
    <w:rsid w:val="00ED2E5C"/>
    <w:rsid w:val="00ED3450"/>
    <w:rsid w:val="00ED3566"/>
    <w:rsid w:val="00ED3776"/>
    <w:rsid w:val="00ED37B0"/>
    <w:rsid w:val="00ED3A91"/>
    <w:rsid w:val="00ED3BF6"/>
    <w:rsid w:val="00ED42A5"/>
    <w:rsid w:val="00ED44C8"/>
    <w:rsid w:val="00ED4C31"/>
    <w:rsid w:val="00ED4D65"/>
    <w:rsid w:val="00ED4F2E"/>
    <w:rsid w:val="00ED51C0"/>
    <w:rsid w:val="00ED51DB"/>
    <w:rsid w:val="00ED5462"/>
    <w:rsid w:val="00ED560B"/>
    <w:rsid w:val="00ED5891"/>
    <w:rsid w:val="00ED5B47"/>
    <w:rsid w:val="00ED5F8C"/>
    <w:rsid w:val="00ED615C"/>
    <w:rsid w:val="00ED618C"/>
    <w:rsid w:val="00ED63F4"/>
    <w:rsid w:val="00ED6670"/>
    <w:rsid w:val="00ED6765"/>
    <w:rsid w:val="00ED69D3"/>
    <w:rsid w:val="00ED6B9D"/>
    <w:rsid w:val="00ED718A"/>
    <w:rsid w:val="00ED71E2"/>
    <w:rsid w:val="00ED7265"/>
    <w:rsid w:val="00ED7575"/>
    <w:rsid w:val="00ED759B"/>
    <w:rsid w:val="00ED7F9D"/>
    <w:rsid w:val="00EE0077"/>
    <w:rsid w:val="00EE00CC"/>
    <w:rsid w:val="00EE0327"/>
    <w:rsid w:val="00EE0517"/>
    <w:rsid w:val="00EE05E4"/>
    <w:rsid w:val="00EE06B8"/>
    <w:rsid w:val="00EE0819"/>
    <w:rsid w:val="00EE098E"/>
    <w:rsid w:val="00EE0A94"/>
    <w:rsid w:val="00EE0AEA"/>
    <w:rsid w:val="00EE0B7D"/>
    <w:rsid w:val="00EE14C2"/>
    <w:rsid w:val="00EE157C"/>
    <w:rsid w:val="00EE1671"/>
    <w:rsid w:val="00EE1A2C"/>
    <w:rsid w:val="00EE1B52"/>
    <w:rsid w:val="00EE2053"/>
    <w:rsid w:val="00EE22CF"/>
    <w:rsid w:val="00EE2320"/>
    <w:rsid w:val="00EE245A"/>
    <w:rsid w:val="00EE2791"/>
    <w:rsid w:val="00EE28EB"/>
    <w:rsid w:val="00EE29BC"/>
    <w:rsid w:val="00EE2AAC"/>
    <w:rsid w:val="00EE2D4E"/>
    <w:rsid w:val="00EE2DA8"/>
    <w:rsid w:val="00EE2E3E"/>
    <w:rsid w:val="00EE30F6"/>
    <w:rsid w:val="00EE3382"/>
    <w:rsid w:val="00EE33F8"/>
    <w:rsid w:val="00EE34FE"/>
    <w:rsid w:val="00EE3525"/>
    <w:rsid w:val="00EE3599"/>
    <w:rsid w:val="00EE3A92"/>
    <w:rsid w:val="00EE3B15"/>
    <w:rsid w:val="00EE3B68"/>
    <w:rsid w:val="00EE3B6E"/>
    <w:rsid w:val="00EE3C66"/>
    <w:rsid w:val="00EE3D39"/>
    <w:rsid w:val="00EE3F7C"/>
    <w:rsid w:val="00EE4066"/>
    <w:rsid w:val="00EE4366"/>
    <w:rsid w:val="00EE4687"/>
    <w:rsid w:val="00EE48B7"/>
    <w:rsid w:val="00EE4CB7"/>
    <w:rsid w:val="00EE501A"/>
    <w:rsid w:val="00EE531C"/>
    <w:rsid w:val="00EE55C7"/>
    <w:rsid w:val="00EE5735"/>
    <w:rsid w:val="00EE58CB"/>
    <w:rsid w:val="00EE5A7E"/>
    <w:rsid w:val="00EE5CDF"/>
    <w:rsid w:val="00EE5D19"/>
    <w:rsid w:val="00EE62BD"/>
    <w:rsid w:val="00EE62CF"/>
    <w:rsid w:val="00EE63E6"/>
    <w:rsid w:val="00EE6747"/>
    <w:rsid w:val="00EE686A"/>
    <w:rsid w:val="00EE6988"/>
    <w:rsid w:val="00EE6ACB"/>
    <w:rsid w:val="00EE6B7F"/>
    <w:rsid w:val="00EE6C65"/>
    <w:rsid w:val="00EE6E42"/>
    <w:rsid w:val="00EE7162"/>
    <w:rsid w:val="00EE727D"/>
    <w:rsid w:val="00EE766C"/>
    <w:rsid w:val="00EE7743"/>
    <w:rsid w:val="00EE7978"/>
    <w:rsid w:val="00EE7E9E"/>
    <w:rsid w:val="00EE7F35"/>
    <w:rsid w:val="00EF00BB"/>
    <w:rsid w:val="00EF0449"/>
    <w:rsid w:val="00EF0BC3"/>
    <w:rsid w:val="00EF0CAA"/>
    <w:rsid w:val="00EF127C"/>
    <w:rsid w:val="00EF1361"/>
    <w:rsid w:val="00EF13AB"/>
    <w:rsid w:val="00EF16A0"/>
    <w:rsid w:val="00EF198C"/>
    <w:rsid w:val="00EF1A6F"/>
    <w:rsid w:val="00EF1CB2"/>
    <w:rsid w:val="00EF2048"/>
    <w:rsid w:val="00EF2122"/>
    <w:rsid w:val="00EF21B6"/>
    <w:rsid w:val="00EF21D5"/>
    <w:rsid w:val="00EF2643"/>
    <w:rsid w:val="00EF2893"/>
    <w:rsid w:val="00EF2966"/>
    <w:rsid w:val="00EF2A39"/>
    <w:rsid w:val="00EF3133"/>
    <w:rsid w:val="00EF3189"/>
    <w:rsid w:val="00EF3313"/>
    <w:rsid w:val="00EF3E36"/>
    <w:rsid w:val="00EF3EAA"/>
    <w:rsid w:val="00EF3FD7"/>
    <w:rsid w:val="00EF402E"/>
    <w:rsid w:val="00EF402F"/>
    <w:rsid w:val="00EF406B"/>
    <w:rsid w:val="00EF415F"/>
    <w:rsid w:val="00EF4648"/>
    <w:rsid w:val="00EF466A"/>
    <w:rsid w:val="00EF48A7"/>
    <w:rsid w:val="00EF48B7"/>
    <w:rsid w:val="00EF4DD2"/>
    <w:rsid w:val="00EF5123"/>
    <w:rsid w:val="00EF54A8"/>
    <w:rsid w:val="00EF56A2"/>
    <w:rsid w:val="00EF57C9"/>
    <w:rsid w:val="00EF58D4"/>
    <w:rsid w:val="00EF5C00"/>
    <w:rsid w:val="00EF5D52"/>
    <w:rsid w:val="00EF60F2"/>
    <w:rsid w:val="00EF6353"/>
    <w:rsid w:val="00EF64D4"/>
    <w:rsid w:val="00EF6635"/>
    <w:rsid w:val="00EF671F"/>
    <w:rsid w:val="00EF67C4"/>
    <w:rsid w:val="00EF69A0"/>
    <w:rsid w:val="00EF6C73"/>
    <w:rsid w:val="00EF6D25"/>
    <w:rsid w:val="00EF6F36"/>
    <w:rsid w:val="00EF7CF2"/>
    <w:rsid w:val="00EF7D1E"/>
    <w:rsid w:val="00EF7E1C"/>
    <w:rsid w:val="00EF7F59"/>
    <w:rsid w:val="00EF7F92"/>
    <w:rsid w:val="00F00012"/>
    <w:rsid w:val="00F00579"/>
    <w:rsid w:val="00F00780"/>
    <w:rsid w:val="00F007BA"/>
    <w:rsid w:val="00F00AB5"/>
    <w:rsid w:val="00F00EE5"/>
    <w:rsid w:val="00F01157"/>
    <w:rsid w:val="00F014C5"/>
    <w:rsid w:val="00F015A0"/>
    <w:rsid w:val="00F020A8"/>
    <w:rsid w:val="00F02127"/>
    <w:rsid w:val="00F0222A"/>
    <w:rsid w:val="00F02271"/>
    <w:rsid w:val="00F02ECB"/>
    <w:rsid w:val="00F02F4B"/>
    <w:rsid w:val="00F03276"/>
    <w:rsid w:val="00F033F3"/>
    <w:rsid w:val="00F03871"/>
    <w:rsid w:val="00F03AA7"/>
    <w:rsid w:val="00F03F34"/>
    <w:rsid w:val="00F040D0"/>
    <w:rsid w:val="00F0443B"/>
    <w:rsid w:val="00F04614"/>
    <w:rsid w:val="00F046BE"/>
    <w:rsid w:val="00F04756"/>
    <w:rsid w:val="00F04972"/>
    <w:rsid w:val="00F04AC6"/>
    <w:rsid w:val="00F04D9E"/>
    <w:rsid w:val="00F052A5"/>
    <w:rsid w:val="00F052B1"/>
    <w:rsid w:val="00F052C8"/>
    <w:rsid w:val="00F0554A"/>
    <w:rsid w:val="00F058B7"/>
    <w:rsid w:val="00F05971"/>
    <w:rsid w:val="00F05A35"/>
    <w:rsid w:val="00F05BA7"/>
    <w:rsid w:val="00F05EC2"/>
    <w:rsid w:val="00F06400"/>
    <w:rsid w:val="00F065DA"/>
    <w:rsid w:val="00F07034"/>
    <w:rsid w:val="00F07118"/>
    <w:rsid w:val="00F07372"/>
    <w:rsid w:val="00F073D6"/>
    <w:rsid w:val="00F0744A"/>
    <w:rsid w:val="00F07453"/>
    <w:rsid w:val="00F07506"/>
    <w:rsid w:val="00F077F2"/>
    <w:rsid w:val="00F079F5"/>
    <w:rsid w:val="00F07A2C"/>
    <w:rsid w:val="00F07A39"/>
    <w:rsid w:val="00F07FAC"/>
    <w:rsid w:val="00F10270"/>
    <w:rsid w:val="00F1053C"/>
    <w:rsid w:val="00F105E7"/>
    <w:rsid w:val="00F1065E"/>
    <w:rsid w:val="00F107EE"/>
    <w:rsid w:val="00F109CC"/>
    <w:rsid w:val="00F10BAD"/>
    <w:rsid w:val="00F10BCC"/>
    <w:rsid w:val="00F1127E"/>
    <w:rsid w:val="00F113EB"/>
    <w:rsid w:val="00F11835"/>
    <w:rsid w:val="00F119BE"/>
    <w:rsid w:val="00F11E5E"/>
    <w:rsid w:val="00F11E87"/>
    <w:rsid w:val="00F11EDE"/>
    <w:rsid w:val="00F12091"/>
    <w:rsid w:val="00F1210F"/>
    <w:rsid w:val="00F12124"/>
    <w:rsid w:val="00F12160"/>
    <w:rsid w:val="00F121F6"/>
    <w:rsid w:val="00F122C8"/>
    <w:rsid w:val="00F124D4"/>
    <w:rsid w:val="00F12563"/>
    <w:rsid w:val="00F1283E"/>
    <w:rsid w:val="00F12C7B"/>
    <w:rsid w:val="00F13180"/>
    <w:rsid w:val="00F135C8"/>
    <w:rsid w:val="00F13800"/>
    <w:rsid w:val="00F13950"/>
    <w:rsid w:val="00F139D4"/>
    <w:rsid w:val="00F13AF9"/>
    <w:rsid w:val="00F13B05"/>
    <w:rsid w:val="00F13D8A"/>
    <w:rsid w:val="00F13DC1"/>
    <w:rsid w:val="00F14038"/>
    <w:rsid w:val="00F14140"/>
    <w:rsid w:val="00F141BF"/>
    <w:rsid w:val="00F14230"/>
    <w:rsid w:val="00F1434F"/>
    <w:rsid w:val="00F143BB"/>
    <w:rsid w:val="00F144F6"/>
    <w:rsid w:val="00F14742"/>
    <w:rsid w:val="00F149BD"/>
    <w:rsid w:val="00F14F91"/>
    <w:rsid w:val="00F14FA6"/>
    <w:rsid w:val="00F1501E"/>
    <w:rsid w:val="00F15082"/>
    <w:rsid w:val="00F154B2"/>
    <w:rsid w:val="00F1561C"/>
    <w:rsid w:val="00F156B6"/>
    <w:rsid w:val="00F15905"/>
    <w:rsid w:val="00F161C7"/>
    <w:rsid w:val="00F166CB"/>
    <w:rsid w:val="00F166DC"/>
    <w:rsid w:val="00F16815"/>
    <w:rsid w:val="00F16849"/>
    <w:rsid w:val="00F168AC"/>
    <w:rsid w:val="00F169D8"/>
    <w:rsid w:val="00F16AA3"/>
    <w:rsid w:val="00F16AC0"/>
    <w:rsid w:val="00F16EFB"/>
    <w:rsid w:val="00F16F85"/>
    <w:rsid w:val="00F174AF"/>
    <w:rsid w:val="00F17763"/>
    <w:rsid w:val="00F17A95"/>
    <w:rsid w:val="00F17A97"/>
    <w:rsid w:val="00F17AB9"/>
    <w:rsid w:val="00F17CB9"/>
    <w:rsid w:val="00F17D02"/>
    <w:rsid w:val="00F17D6C"/>
    <w:rsid w:val="00F2066B"/>
    <w:rsid w:val="00F2068A"/>
    <w:rsid w:val="00F2069B"/>
    <w:rsid w:val="00F206A0"/>
    <w:rsid w:val="00F206AE"/>
    <w:rsid w:val="00F2091F"/>
    <w:rsid w:val="00F2096B"/>
    <w:rsid w:val="00F2098C"/>
    <w:rsid w:val="00F20B9B"/>
    <w:rsid w:val="00F20E0D"/>
    <w:rsid w:val="00F20FF7"/>
    <w:rsid w:val="00F2161F"/>
    <w:rsid w:val="00F21693"/>
    <w:rsid w:val="00F2174A"/>
    <w:rsid w:val="00F219E0"/>
    <w:rsid w:val="00F21A39"/>
    <w:rsid w:val="00F21F00"/>
    <w:rsid w:val="00F225F5"/>
    <w:rsid w:val="00F22702"/>
    <w:rsid w:val="00F2271D"/>
    <w:rsid w:val="00F22B2A"/>
    <w:rsid w:val="00F22D23"/>
    <w:rsid w:val="00F22D91"/>
    <w:rsid w:val="00F231E7"/>
    <w:rsid w:val="00F23424"/>
    <w:rsid w:val="00F23550"/>
    <w:rsid w:val="00F2364B"/>
    <w:rsid w:val="00F23667"/>
    <w:rsid w:val="00F2366B"/>
    <w:rsid w:val="00F23674"/>
    <w:rsid w:val="00F23720"/>
    <w:rsid w:val="00F23A25"/>
    <w:rsid w:val="00F23A64"/>
    <w:rsid w:val="00F23B4A"/>
    <w:rsid w:val="00F23E18"/>
    <w:rsid w:val="00F23E87"/>
    <w:rsid w:val="00F24593"/>
    <w:rsid w:val="00F245C6"/>
    <w:rsid w:val="00F2489B"/>
    <w:rsid w:val="00F249C3"/>
    <w:rsid w:val="00F24D09"/>
    <w:rsid w:val="00F24D37"/>
    <w:rsid w:val="00F24DA2"/>
    <w:rsid w:val="00F24EDA"/>
    <w:rsid w:val="00F2532D"/>
    <w:rsid w:val="00F2538B"/>
    <w:rsid w:val="00F25636"/>
    <w:rsid w:val="00F256D5"/>
    <w:rsid w:val="00F25AD8"/>
    <w:rsid w:val="00F260AA"/>
    <w:rsid w:val="00F26194"/>
    <w:rsid w:val="00F263C0"/>
    <w:rsid w:val="00F264CD"/>
    <w:rsid w:val="00F265B3"/>
    <w:rsid w:val="00F2669A"/>
    <w:rsid w:val="00F2675D"/>
    <w:rsid w:val="00F26A1B"/>
    <w:rsid w:val="00F26E13"/>
    <w:rsid w:val="00F26E9F"/>
    <w:rsid w:val="00F272A8"/>
    <w:rsid w:val="00F2738C"/>
    <w:rsid w:val="00F27598"/>
    <w:rsid w:val="00F2759B"/>
    <w:rsid w:val="00F27627"/>
    <w:rsid w:val="00F279BE"/>
    <w:rsid w:val="00F27B4E"/>
    <w:rsid w:val="00F300CB"/>
    <w:rsid w:val="00F301D1"/>
    <w:rsid w:val="00F3048A"/>
    <w:rsid w:val="00F3066E"/>
    <w:rsid w:val="00F30727"/>
    <w:rsid w:val="00F309CC"/>
    <w:rsid w:val="00F30B29"/>
    <w:rsid w:val="00F30B85"/>
    <w:rsid w:val="00F3123B"/>
    <w:rsid w:val="00F312C8"/>
    <w:rsid w:val="00F31348"/>
    <w:rsid w:val="00F31435"/>
    <w:rsid w:val="00F3173C"/>
    <w:rsid w:val="00F31899"/>
    <w:rsid w:val="00F31A92"/>
    <w:rsid w:val="00F31B65"/>
    <w:rsid w:val="00F31D9C"/>
    <w:rsid w:val="00F32110"/>
    <w:rsid w:val="00F3212A"/>
    <w:rsid w:val="00F32476"/>
    <w:rsid w:val="00F32668"/>
    <w:rsid w:val="00F3266D"/>
    <w:rsid w:val="00F32763"/>
    <w:rsid w:val="00F32872"/>
    <w:rsid w:val="00F32B3C"/>
    <w:rsid w:val="00F33075"/>
    <w:rsid w:val="00F331B3"/>
    <w:rsid w:val="00F33741"/>
    <w:rsid w:val="00F33AF7"/>
    <w:rsid w:val="00F33CEC"/>
    <w:rsid w:val="00F33DF7"/>
    <w:rsid w:val="00F3405E"/>
    <w:rsid w:val="00F34189"/>
    <w:rsid w:val="00F342CB"/>
    <w:rsid w:val="00F3434C"/>
    <w:rsid w:val="00F3448D"/>
    <w:rsid w:val="00F3449A"/>
    <w:rsid w:val="00F34652"/>
    <w:rsid w:val="00F34724"/>
    <w:rsid w:val="00F34973"/>
    <w:rsid w:val="00F34B5C"/>
    <w:rsid w:val="00F34CBB"/>
    <w:rsid w:val="00F34CE0"/>
    <w:rsid w:val="00F351C9"/>
    <w:rsid w:val="00F352FA"/>
    <w:rsid w:val="00F35470"/>
    <w:rsid w:val="00F35570"/>
    <w:rsid w:val="00F3570D"/>
    <w:rsid w:val="00F35A26"/>
    <w:rsid w:val="00F35C16"/>
    <w:rsid w:val="00F35CD4"/>
    <w:rsid w:val="00F35E8E"/>
    <w:rsid w:val="00F35EB8"/>
    <w:rsid w:val="00F36A08"/>
    <w:rsid w:val="00F36AD1"/>
    <w:rsid w:val="00F36D94"/>
    <w:rsid w:val="00F370FD"/>
    <w:rsid w:val="00F37270"/>
    <w:rsid w:val="00F37416"/>
    <w:rsid w:val="00F374BD"/>
    <w:rsid w:val="00F375DE"/>
    <w:rsid w:val="00F3768E"/>
    <w:rsid w:val="00F376FF"/>
    <w:rsid w:val="00F37954"/>
    <w:rsid w:val="00F37B77"/>
    <w:rsid w:val="00F37EF7"/>
    <w:rsid w:val="00F37F18"/>
    <w:rsid w:val="00F37F1E"/>
    <w:rsid w:val="00F37F73"/>
    <w:rsid w:val="00F4007B"/>
    <w:rsid w:val="00F40408"/>
    <w:rsid w:val="00F407AD"/>
    <w:rsid w:val="00F408C8"/>
    <w:rsid w:val="00F40AE3"/>
    <w:rsid w:val="00F40C67"/>
    <w:rsid w:val="00F411E8"/>
    <w:rsid w:val="00F4143C"/>
    <w:rsid w:val="00F4155A"/>
    <w:rsid w:val="00F415A5"/>
    <w:rsid w:val="00F41662"/>
    <w:rsid w:val="00F41729"/>
    <w:rsid w:val="00F418B5"/>
    <w:rsid w:val="00F41A39"/>
    <w:rsid w:val="00F41D66"/>
    <w:rsid w:val="00F41F64"/>
    <w:rsid w:val="00F4216E"/>
    <w:rsid w:val="00F42217"/>
    <w:rsid w:val="00F422E3"/>
    <w:rsid w:val="00F42578"/>
    <w:rsid w:val="00F425F3"/>
    <w:rsid w:val="00F43059"/>
    <w:rsid w:val="00F43180"/>
    <w:rsid w:val="00F43290"/>
    <w:rsid w:val="00F43324"/>
    <w:rsid w:val="00F433C7"/>
    <w:rsid w:val="00F43449"/>
    <w:rsid w:val="00F43A14"/>
    <w:rsid w:val="00F43D97"/>
    <w:rsid w:val="00F43EBC"/>
    <w:rsid w:val="00F43F11"/>
    <w:rsid w:val="00F441AC"/>
    <w:rsid w:val="00F44531"/>
    <w:rsid w:val="00F44573"/>
    <w:rsid w:val="00F44746"/>
    <w:rsid w:val="00F4482F"/>
    <w:rsid w:val="00F44B38"/>
    <w:rsid w:val="00F44C8A"/>
    <w:rsid w:val="00F44CD7"/>
    <w:rsid w:val="00F45075"/>
    <w:rsid w:val="00F450DA"/>
    <w:rsid w:val="00F450F5"/>
    <w:rsid w:val="00F4555C"/>
    <w:rsid w:val="00F4576C"/>
    <w:rsid w:val="00F45D6F"/>
    <w:rsid w:val="00F45F69"/>
    <w:rsid w:val="00F461B0"/>
    <w:rsid w:val="00F462EE"/>
    <w:rsid w:val="00F46749"/>
    <w:rsid w:val="00F4678B"/>
    <w:rsid w:val="00F47146"/>
    <w:rsid w:val="00F472F9"/>
    <w:rsid w:val="00F47360"/>
    <w:rsid w:val="00F47376"/>
    <w:rsid w:val="00F474A8"/>
    <w:rsid w:val="00F47580"/>
    <w:rsid w:val="00F47803"/>
    <w:rsid w:val="00F47B92"/>
    <w:rsid w:val="00F47D01"/>
    <w:rsid w:val="00F47E65"/>
    <w:rsid w:val="00F47EA3"/>
    <w:rsid w:val="00F47FF9"/>
    <w:rsid w:val="00F500FA"/>
    <w:rsid w:val="00F50129"/>
    <w:rsid w:val="00F50205"/>
    <w:rsid w:val="00F50AF2"/>
    <w:rsid w:val="00F50BB6"/>
    <w:rsid w:val="00F50D02"/>
    <w:rsid w:val="00F50FD1"/>
    <w:rsid w:val="00F510FD"/>
    <w:rsid w:val="00F51330"/>
    <w:rsid w:val="00F515BB"/>
    <w:rsid w:val="00F51E9D"/>
    <w:rsid w:val="00F51F26"/>
    <w:rsid w:val="00F51F4D"/>
    <w:rsid w:val="00F5216E"/>
    <w:rsid w:val="00F52431"/>
    <w:rsid w:val="00F52507"/>
    <w:rsid w:val="00F5258C"/>
    <w:rsid w:val="00F52722"/>
    <w:rsid w:val="00F5293F"/>
    <w:rsid w:val="00F52A99"/>
    <w:rsid w:val="00F52B61"/>
    <w:rsid w:val="00F52D56"/>
    <w:rsid w:val="00F52E3D"/>
    <w:rsid w:val="00F5329D"/>
    <w:rsid w:val="00F53348"/>
    <w:rsid w:val="00F53371"/>
    <w:rsid w:val="00F535BD"/>
    <w:rsid w:val="00F5378E"/>
    <w:rsid w:val="00F53CC4"/>
    <w:rsid w:val="00F53E06"/>
    <w:rsid w:val="00F54087"/>
    <w:rsid w:val="00F54406"/>
    <w:rsid w:val="00F54BAD"/>
    <w:rsid w:val="00F54D7A"/>
    <w:rsid w:val="00F54E0C"/>
    <w:rsid w:val="00F556FC"/>
    <w:rsid w:val="00F55736"/>
    <w:rsid w:val="00F55746"/>
    <w:rsid w:val="00F557F9"/>
    <w:rsid w:val="00F55A7D"/>
    <w:rsid w:val="00F55B67"/>
    <w:rsid w:val="00F55E7D"/>
    <w:rsid w:val="00F55FBF"/>
    <w:rsid w:val="00F56039"/>
    <w:rsid w:val="00F5613D"/>
    <w:rsid w:val="00F56331"/>
    <w:rsid w:val="00F563CC"/>
    <w:rsid w:val="00F565C3"/>
    <w:rsid w:val="00F567E0"/>
    <w:rsid w:val="00F56898"/>
    <w:rsid w:val="00F569FB"/>
    <w:rsid w:val="00F56A5E"/>
    <w:rsid w:val="00F56C95"/>
    <w:rsid w:val="00F56C96"/>
    <w:rsid w:val="00F56CAF"/>
    <w:rsid w:val="00F56DB0"/>
    <w:rsid w:val="00F571CB"/>
    <w:rsid w:val="00F571CC"/>
    <w:rsid w:val="00F5724F"/>
    <w:rsid w:val="00F5727D"/>
    <w:rsid w:val="00F574A5"/>
    <w:rsid w:val="00F574BA"/>
    <w:rsid w:val="00F577F9"/>
    <w:rsid w:val="00F5793D"/>
    <w:rsid w:val="00F57C78"/>
    <w:rsid w:val="00F57E3C"/>
    <w:rsid w:val="00F57F33"/>
    <w:rsid w:val="00F60113"/>
    <w:rsid w:val="00F602A5"/>
    <w:rsid w:val="00F6032A"/>
    <w:rsid w:val="00F60454"/>
    <w:rsid w:val="00F6059D"/>
    <w:rsid w:val="00F60896"/>
    <w:rsid w:val="00F608BF"/>
    <w:rsid w:val="00F60A63"/>
    <w:rsid w:val="00F60B02"/>
    <w:rsid w:val="00F60E50"/>
    <w:rsid w:val="00F6145D"/>
    <w:rsid w:val="00F6155D"/>
    <w:rsid w:val="00F617D5"/>
    <w:rsid w:val="00F617ED"/>
    <w:rsid w:val="00F61A3F"/>
    <w:rsid w:val="00F61B2B"/>
    <w:rsid w:val="00F61B9A"/>
    <w:rsid w:val="00F61D90"/>
    <w:rsid w:val="00F61E26"/>
    <w:rsid w:val="00F620F4"/>
    <w:rsid w:val="00F623D2"/>
    <w:rsid w:val="00F62A39"/>
    <w:rsid w:val="00F62AA0"/>
    <w:rsid w:val="00F62EA5"/>
    <w:rsid w:val="00F63220"/>
    <w:rsid w:val="00F63601"/>
    <w:rsid w:val="00F63719"/>
    <w:rsid w:val="00F63752"/>
    <w:rsid w:val="00F63964"/>
    <w:rsid w:val="00F63B43"/>
    <w:rsid w:val="00F64BEC"/>
    <w:rsid w:val="00F64D40"/>
    <w:rsid w:val="00F64E9D"/>
    <w:rsid w:val="00F64FB2"/>
    <w:rsid w:val="00F65033"/>
    <w:rsid w:val="00F651D8"/>
    <w:rsid w:val="00F6527E"/>
    <w:rsid w:val="00F65393"/>
    <w:rsid w:val="00F65481"/>
    <w:rsid w:val="00F65CE4"/>
    <w:rsid w:val="00F65EA6"/>
    <w:rsid w:val="00F66127"/>
    <w:rsid w:val="00F661CD"/>
    <w:rsid w:val="00F662AE"/>
    <w:rsid w:val="00F6688A"/>
    <w:rsid w:val="00F669BC"/>
    <w:rsid w:val="00F66C7B"/>
    <w:rsid w:val="00F66E53"/>
    <w:rsid w:val="00F6704E"/>
    <w:rsid w:val="00F671E4"/>
    <w:rsid w:val="00F6729A"/>
    <w:rsid w:val="00F6764C"/>
    <w:rsid w:val="00F676DC"/>
    <w:rsid w:val="00F676DF"/>
    <w:rsid w:val="00F67717"/>
    <w:rsid w:val="00F67AA5"/>
    <w:rsid w:val="00F67AC6"/>
    <w:rsid w:val="00F67E9C"/>
    <w:rsid w:val="00F70395"/>
    <w:rsid w:val="00F70450"/>
    <w:rsid w:val="00F70549"/>
    <w:rsid w:val="00F70605"/>
    <w:rsid w:val="00F70654"/>
    <w:rsid w:val="00F708B8"/>
    <w:rsid w:val="00F70D6F"/>
    <w:rsid w:val="00F70D73"/>
    <w:rsid w:val="00F71344"/>
    <w:rsid w:val="00F721BF"/>
    <w:rsid w:val="00F72443"/>
    <w:rsid w:val="00F724E7"/>
    <w:rsid w:val="00F72688"/>
    <w:rsid w:val="00F72891"/>
    <w:rsid w:val="00F72971"/>
    <w:rsid w:val="00F72C92"/>
    <w:rsid w:val="00F72DE0"/>
    <w:rsid w:val="00F72ED3"/>
    <w:rsid w:val="00F72F69"/>
    <w:rsid w:val="00F731C2"/>
    <w:rsid w:val="00F7331D"/>
    <w:rsid w:val="00F73504"/>
    <w:rsid w:val="00F736EF"/>
    <w:rsid w:val="00F737A3"/>
    <w:rsid w:val="00F737C6"/>
    <w:rsid w:val="00F73911"/>
    <w:rsid w:val="00F739CC"/>
    <w:rsid w:val="00F73E66"/>
    <w:rsid w:val="00F74019"/>
    <w:rsid w:val="00F74088"/>
    <w:rsid w:val="00F741FF"/>
    <w:rsid w:val="00F742B7"/>
    <w:rsid w:val="00F74AAE"/>
    <w:rsid w:val="00F74DF1"/>
    <w:rsid w:val="00F74EE1"/>
    <w:rsid w:val="00F750DA"/>
    <w:rsid w:val="00F75184"/>
    <w:rsid w:val="00F7524B"/>
    <w:rsid w:val="00F75317"/>
    <w:rsid w:val="00F75517"/>
    <w:rsid w:val="00F75731"/>
    <w:rsid w:val="00F758BE"/>
    <w:rsid w:val="00F758FA"/>
    <w:rsid w:val="00F75C2E"/>
    <w:rsid w:val="00F75D5A"/>
    <w:rsid w:val="00F75DB9"/>
    <w:rsid w:val="00F75ECF"/>
    <w:rsid w:val="00F76100"/>
    <w:rsid w:val="00F7671D"/>
    <w:rsid w:val="00F768D9"/>
    <w:rsid w:val="00F769DF"/>
    <w:rsid w:val="00F76CB3"/>
    <w:rsid w:val="00F76F72"/>
    <w:rsid w:val="00F77235"/>
    <w:rsid w:val="00F773B0"/>
    <w:rsid w:val="00F776A9"/>
    <w:rsid w:val="00F776AF"/>
    <w:rsid w:val="00F77783"/>
    <w:rsid w:val="00F77834"/>
    <w:rsid w:val="00F77A73"/>
    <w:rsid w:val="00F77B28"/>
    <w:rsid w:val="00F77C69"/>
    <w:rsid w:val="00F77DBE"/>
    <w:rsid w:val="00F77E2A"/>
    <w:rsid w:val="00F801C4"/>
    <w:rsid w:val="00F80417"/>
    <w:rsid w:val="00F8089B"/>
    <w:rsid w:val="00F8097D"/>
    <w:rsid w:val="00F80AF3"/>
    <w:rsid w:val="00F8132A"/>
    <w:rsid w:val="00F813CA"/>
    <w:rsid w:val="00F816D6"/>
    <w:rsid w:val="00F817C2"/>
    <w:rsid w:val="00F817FF"/>
    <w:rsid w:val="00F81830"/>
    <w:rsid w:val="00F818B5"/>
    <w:rsid w:val="00F818F4"/>
    <w:rsid w:val="00F81E10"/>
    <w:rsid w:val="00F8226F"/>
    <w:rsid w:val="00F822FF"/>
    <w:rsid w:val="00F823AD"/>
    <w:rsid w:val="00F825CF"/>
    <w:rsid w:val="00F82741"/>
    <w:rsid w:val="00F82AB3"/>
    <w:rsid w:val="00F82E53"/>
    <w:rsid w:val="00F82F8D"/>
    <w:rsid w:val="00F8316C"/>
    <w:rsid w:val="00F83378"/>
    <w:rsid w:val="00F83751"/>
    <w:rsid w:val="00F83811"/>
    <w:rsid w:val="00F83BEC"/>
    <w:rsid w:val="00F83C09"/>
    <w:rsid w:val="00F83DB9"/>
    <w:rsid w:val="00F83EFB"/>
    <w:rsid w:val="00F842C2"/>
    <w:rsid w:val="00F848CB"/>
    <w:rsid w:val="00F85417"/>
    <w:rsid w:val="00F854B9"/>
    <w:rsid w:val="00F854F4"/>
    <w:rsid w:val="00F85751"/>
    <w:rsid w:val="00F85A6B"/>
    <w:rsid w:val="00F85CD5"/>
    <w:rsid w:val="00F85DAE"/>
    <w:rsid w:val="00F85E98"/>
    <w:rsid w:val="00F86015"/>
    <w:rsid w:val="00F86109"/>
    <w:rsid w:val="00F8687A"/>
    <w:rsid w:val="00F86B41"/>
    <w:rsid w:val="00F86CEC"/>
    <w:rsid w:val="00F87800"/>
    <w:rsid w:val="00F87ABC"/>
    <w:rsid w:val="00F87B08"/>
    <w:rsid w:val="00F87D57"/>
    <w:rsid w:val="00F902FB"/>
    <w:rsid w:val="00F90392"/>
    <w:rsid w:val="00F90406"/>
    <w:rsid w:val="00F90716"/>
    <w:rsid w:val="00F90740"/>
    <w:rsid w:val="00F90920"/>
    <w:rsid w:val="00F909A9"/>
    <w:rsid w:val="00F90C36"/>
    <w:rsid w:val="00F90EC6"/>
    <w:rsid w:val="00F91160"/>
    <w:rsid w:val="00F91205"/>
    <w:rsid w:val="00F912F4"/>
    <w:rsid w:val="00F91559"/>
    <w:rsid w:val="00F91631"/>
    <w:rsid w:val="00F91665"/>
    <w:rsid w:val="00F916D0"/>
    <w:rsid w:val="00F9192A"/>
    <w:rsid w:val="00F91AA3"/>
    <w:rsid w:val="00F91D23"/>
    <w:rsid w:val="00F91F9B"/>
    <w:rsid w:val="00F92087"/>
    <w:rsid w:val="00F921EB"/>
    <w:rsid w:val="00F92547"/>
    <w:rsid w:val="00F92865"/>
    <w:rsid w:val="00F92A08"/>
    <w:rsid w:val="00F92BEB"/>
    <w:rsid w:val="00F92D63"/>
    <w:rsid w:val="00F92E7C"/>
    <w:rsid w:val="00F92F16"/>
    <w:rsid w:val="00F92F5F"/>
    <w:rsid w:val="00F9308D"/>
    <w:rsid w:val="00F93172"/>
    <w:rsid w:val="00F93465"/>
    <w:rsid w:val="00F93A09"/>
    <w:rsid w:val="00F9490A"/>
    <w:rsid w:val="00F94951"/>
    <w:rsid w:val="00F949A5"/>
    <w:rsid w:val="00F9518B"/>
    <w:rsid w:val="00F951DC"/>
    <w:rsid w:val="00F95500"/>
    <w:rsid w:val="00F955E0"/>
    <w:rsid w:val="00F95D7B"/>
    <w:rsid w:val="00F96069"/>
    <w:rsid w:val="00F96129"/>
    <w:rsid w:val="00F961E6"/>
    <w:rsid w:val="00F962BD"/>
    <w:rsid w:val="00F9659B"/>
    <w:rsid w:val="00F9680A"/>
    <w:rsid w:val="00F96910"/>
    <w:rsid w:val="00F96B86"/>
    <w:rsid w:val="00F97031"/>
    <w:rsid w:val="00F972C9"/>
    <w:rsid w:val="00F973FA"/>
    <w:rsid w:val="00F97450"/>
    <w:rsid w:val="00F975CD"/>
    <w:rsid w:val="00F9776F"/>
    <w:rsid w:val="00F97879"/>
    <w:rsid w:val="00F9798C"/>
    <w:rsid w:val="00F97ACC"/>
    <w:rsid w:val="00F97EC6"/>
    <w:rsid w:val="00FA0004"/>
    <w:rsid w:val="00FA0222"/>
    <w:rsid w:val="00FA128C"/>
    <w:rsid w:val="00FA13D4"/>
    <w:rsid w:val="00FA1906"/>
    <w:rsid w:val="00FA1D01"/>
    <w:rsid w:val="00FA1FBC"/>
    <w:rsid w:val="00FA2044"/>
    <w:rsid w:val="00FA228F"/>
    <w:rsid w:val="00FA22B6"/>
    <w:rsid w:val="00FA22BB"/>
    <w:rsid w:val="00FA2491"/>
    <w:rsid w:val="00FA265F"/>
    <w:rsid w:val="00FA28B9"/>
    <w:rsid w:val="00FA2A56"/>
    <w:rsid w:val="00FA2A87"/>
    <w:rsid w:val="00FA2AFE"/>
    <w:rsid w:val="00FA2D2E"/>
    <w:rsid w:val="00FA2EF8"/>
    <w:rsid w:val="00FA31E9"/>
    <w:rsid w:val="00FA326D"/>
    <w:rsid w:val="00FA34F0"/>
    <w:rsid w:val="00FA35AC"/>
    <w:rsid w:val="00FA364B"/>
    <w:rsid w:val="00FA37A0"/>
    <w:rsid w:val="00FA3845"/>
    <w:rsid w:val="00FA3B6D"/>
    <w:rsid w:val="00FA3FF7"/>
    <w:rsid w:val="00FA4084"/>
    <w:rsid w:val="00FA41D2"/>
    <w:rsid w:val="00FA43BF"/>
    <w:rsid w:val="00FA4403"/>
    <w:rsid w:val="00FA4417"/>
    <w:rsid w:val="00FA45F4"/>
    <w:rsid w:val="00FA47E1"/>
    <w:rsid w:val="00FA490B"/>
    <w:rsid w:val="00FA49BB"/>
    <w:rsid w:val="00FA4C28"/>
    <w:rsid w:val="00FA4F36"/>
    <w:rsid w:val="00FA506A"/>
    <w:rsid w:val="00FA509D"/>
    <w:rsid w:val="00FA53D3"/>
    <w:rsid w:val="00FA543A"/>
    <w:rsid w:val="00FA5445"/>
    <w:rsid w:val="00FA5934"/>
    <w:rsid w:val="00FA59A9"/>
    <w:rsid w:val="00FA5BB9"/>
    <w:rsid w:val="00FA5CEB"/>
    <w:rsid w:val="00FA5F73"/>
    <w:rsid w:val="00FA5FB4"/>
    <w:rsid w:val="00FA5FCA"/>
    <w:rsid w:val="00FA61E7"/>
    <w:rsid w:val="00FA627E"/>
    <w:rsid w:val="00FA63C2"/>
    <w:rsid w:val="00FA66FB"/>
    <w:rsid w:val="00FA671F"/>
    <w:rsid w:val="00FA6760"/>
    <w:rsid w:val="00FA6936"/>
    <w:rsid w:val="00FA694A"/>
    <w:rsid w:val="00FA6A37"/>
    <w:rsid w:val="00FA6A38"/>
    <w:rsid w:val="00FA71FB"/>
    <w:rsid w:val="00FA74D0"/>
    <w:rsid w:val="00FA7835"/>
    <w:rsid w:val="00FA785B"/>
    <w:rsid w:val="00FA79FF"/>
    <w:rsid w:val="00FA7D9F"/>
    <w:rsid w:val="00FB01B6"/>
    <w:rsid w:val="00FB0305"/>
    <w:rsid w:val="00FB077B"/>
    <w:rsid w:val="00FB093E"/>
    <w:rsid w:val="00FB0B51"/>
    <w:rsid w:val="00FB0C4D"/>
    <w:rsid w:val="00FB0D05"/>
    <w:rsid w:val="00FB0F08"/>
    <w:rsid w:val="00FB1090"/>
    <w:rsid w:val="00FB12DD"/>
    <w:rsid w:val="00FB135F"/>
    <w:rsid w:val="00FB158E"/>
    <w:rsid w:val="00FB1749"/>
    <w:rsid w:val="00FB1AF6"/>
    <w:rsid w:val="00FB1D73"/>
    <w:rsid w:val="00FB1EA4"/>
    <w:rsid w:val="00FB20BF"/>
    <w:rsid w:val="00FB2134"/>
    <w:rsid w:val="00FB22AF"/>
    <w:rsid w:val="00FB23EB"/>
    <w:rsid w:val="00FB23F3"/>
    <w:rsid w:val="00FB249C"/>
    <w:rsid w:val="00FB24C8"/>
    <w:rsid w:val="00FB2A41"/>
    <w:rsid w:val="00FB2BEB"/>
    <w:rsid w:val="00FB2DF0"/>
    <w:rsid w:val="00FB2E39"/>
    <w:rsid w:val="00FB2F3D"/>
    <w:rsid w:val="00FB3078"/>
    <w:rsid w:val="00FB30AA"/>
    <w:rsid w:val="00FB30BA"/>
    <w:rsid w:val="00FB351F"/>
    <w:rsid w:val="00FB39FA"/>
    <w:rsid w:val="00FB3FA8"/>
    <w:rsid w:val="00FB4082"/>
    <w:rsid w:val="00FB411D"/>
    <w:rsid w:val="00FB4210"/>
    <w:rsid w:val="00FB42C9"/>
    <w:rsid w:val="00FB437E"/>
    <w:rsid w:val="00FB43DE"/>
    <w:rsid w:val="00FB4430"/>
    <w:rsid w:val="00FB4505"/>
    <w:rsid w:val="00FB4608"/>
    <w:rsid w:val="00FB461A"/>
    <w:rsid w:val="00FB4670"/>
    <w:rsid w:val="00FB467D"/>
    <w:rsid w:val="00FB46B7"/>
    <w:rsid w:val="00FB4734"/>
    <w:rsid w:val="00FB47CF"/>
    <w:rsid w:val="00FB4AFC"/>
    <w:rsid w:val="00FB50BB"/>
    <w:rsid w:val="00FB52CD"/>
    <w:rsid w:val="00FB53C4"/>
    <w:rsid w:val="00FB543B"/>
    <w:rsid w:val="00FB5C77"/>
    <w:rsid w:val="00FB5DDB"/>
    <w:rsid w:val="00FB6B67"/>
    <w:rsid w:val="00FB6FA8"/>
    <w:rsid w:val="00FB6FFB"/>
    <w:rsid w:val="00FB7517"/>
    <w:rsid w:val="00FB7996"/>
    <w:rsid w:val="00FB7A15"/>
    <w:rsid w:val="00FB7A81"/>
    <w:rsid w:val="00FB7A87"/>
    <w:rsid w:val="00FC0021"/>
    <w:rsid w:val="00FC0397"/>
    <w:rsid w:val="00FC0546"/>
    <w:rsid w:val="00FC0889"/>
    <w:rsid w:val="00FC0AE5"/>
    <w:rsid w:val="00FC0D30"/>
    <w:rsid w:val="00FC0D32"/>
    <w:rsid w:val="00FC0F65"/>
    <w:rsid w:val="00FC0FB9"/>
    <w:rsid w:val="00FC1155"/>
    <w:rsid w:val="00FC16B9"/>
    <w:rsid w:val="00FC187B"/>
    <w:rsid w:val="00FC190F"/>
    <w:rsid w:val="00FC1B86"/>
    <w:rsid w:val="00FC1F43"/>
    <w:rsid w:val="00FC22A7"/>
    <w:rsid w:val="00FC2491"/>
    <w:rsid w:val="00FC284F"/>
    <w:rsid w:val="00FC2AE5"/>
    <w:rsid w:val="00FC3516"/>
    <w:rsid w:val="00FC3642"/>
    <w:rsid w:val="00FC38F3"/>
    <w:rsid w:val="00FC3C75"/>
    <w:rsid w:val="00FC4195"/>
    <w:rsid w:val="00FC4444"/>
    <w:rsid w:val="00FC44DE"/>
    <w:rsid w:val="00FC45E6"/>
    <w:rsid w:val="00FC476A"/>
    <w:rsid w:val="00FC498A"/>
    <w:rsid w:val="00FC4D22"/>
    <w:rsid w:val="00FC508B"/>
    <w:rsid w:val="00FC51FE"/>
    <w:rsid w:val="00FC544A"/>
    <w:rsid w:val="00FC559C"/>
    <w:rsid w:val="00FC582C"/>
    <w:rsid w:val="00FC597D"/>
    <w:rsid w:val="00FC5E54"/>
    <w:rsid w:val="00FC60EC"/>
    <w:rsid w:val="00FC617F"/>
    <w:rsid w:val="00FC632D"/>
    <w:rsid w:val="00FC6541"/>
    <w:rsid w:val="00FC6620"/>
    <w:rsid w:val="00FC6659"/>
    <w:rsid w:val="00FC6866"/>
    <w:rsid w:val="00FC686E"/>
    <w:rsid w:val="00FC69F2"/>
    <w:rsid w:val="00FC6B5E"/>
    <w:rsid w:val="00FC7253"/>
    <w:rsid w:val="00FC7662"/>
    <w:rsid w:val="00FC7916"/>
    <w:rsid w:val="00FC792C"/>
    <w:rsid w:val="00FC7989"/>
    <w:rsid w:val="00FC7A4D"/>
    <w:rsid w:val="00FC7F7D"/>
    <w:rsid w:val="00FC7FEF"/>
    <w:rsid w:val="00FD002E"/>
    <w:rsid w:val="00FD00F5"/>
    <w:rsid w:val="00FD03E1"/>
    <w:rsid w:val="00FD07FC"/>
    <w:rsid w:val="00FD0B3C"/>
    <w:rsid w:val="00FD0C7B"/>
    <w:rsid w:val="00FD0E0A"/>
    <w:rsid w:val="00FD0E53"/>
    <w:rsid w:val="00FD0E9F"/>
    <w:rsid w:val="00FD0F2C"/>
    <w:rsid w:val="00FD0F81"/>
    <w:rsid w:val="00FD17DC"/>
    <w:rsid w:val="00FD2003"/>
    <w:rsid w:val="00FD2143"/>
    <w:rsid w:val="00FD2494"/>
    <w:rsid w:val="00FD274C"/>
    <w:rsid w:val="00FD2B03"/>
    <w:rsid w:val="00FD2D8F"/>
    <w:rsid w:val="00FD3154"/>
    <w:rsid w:val="00FD31C9"/>
    <w:rsid w:val="00FD3457"/>
    <w:rsid w:val="00FD37B8"/>
    <w:rsid w:val="00FD37FE"/>
    <w:rsid w:val="00FD39EA"/>
    <w:rsid w:val="00FD39FC"/>
    <w:rsid w:val="00FD3A8E"/>
    <w:rsid w:val="00FD3E03"/>
    <w:rsid w:val="00FD43F7"/>
    <w:rsid w:val="00FD49DB"/>
    <w:rsid w:val="00FD4B70"/>
    <w:rsid w:val="00FD4F1A"/>
    <w:rsid w:val="00FD4F61"/>
    <w:rsid w:val="00FD512B"/>
    <w:rsid w:val="00FD51BB"/>
    <w:rsid w:val="00FD5403"/>
    <w:rsid w:val="00FD56A0"/>
    <w:rsid w:val="00FD57AE"/>
    <w:rsid w:val="00FD5825"/>
    <w:rsid w:val="00FD5985"/>
    <w:rsid w:val="00FD5B4E"/>
    <w:rsid w:val="00FD6113"/>
    <w:rsid w:val="00FD61C0"/>
    <w:rsid w:val="00FD63B6"/>
    <w:rsid w:val="00FD65CD"/>
    <w:rsid w:val="00FD664F"/>
    <w:rsid w:val="00FD66D6"/>
    <w:rsid w:val="00FD67C6"/>
    <w:rsid w:val="00FD6AF3"/>
    <w:rsid w:val="00FD6E58"/>
    <w:rsid w:val="00FD708A"/>
    <w:rsid w:val="00FD70B5"/>
    <w:rsid w:val="00FD70C8"/>
    <w:rsid w:val="00FD7134"/>
    <w:rsid w:val="00FD7147"/>
    <w:rsid w:val="00FD719C"/>
    <w:rsid w:val="00FD73B6"/>
    <w:rsid w:val="00FD7529"/>
    <w:rsid w:val="00FD75C3"/>
    <w:rsid w:val="00FD7611"/>
    <w:rsid w:val="00FD76F2"/>
    <w:rsid w:val="00FD797B"/>
    <w:rsid w:val="00FD7AAC"/>
    <w:rsid w:val="00FD7ABF"/>
    <w:rsid w:val="00FD7BFD"/>
    <w:rsid w:val="00FD7E54"/>
    <w:rsid w:val="00FE00B5"/>
    <w:rsid w:val="00FE0106"/>
    <w:rsid w:val="00FE0382"/>
    <w:rsid w:val="00FE05BE"/>
    <w:rsid w:val="00FE05CB"/>
    <w:rsid w:val="00FE069A"/>
    <w:rsid w:val="00FE06FD"/>
    <w:rsid w:val="00FE090E"/>
    <w:rsid w:val="00FE0A99"/>
    <w:rsid w:val="00FE0D87"/>
    <w:rsid w:val="00FE121E"/>
    <w:rsid w:val="00FE12C3"/>
    <w:rsid w:val="00FE1364"/>
    <w:rsid w:val="00FE152B"/>
    <w:rsid w:val="00FE16D4"/>
    <w:rsid w:val="00FE1743"/>
    <w:rsid w:val="00FE17B5"/>
    <w:rsid w:val="00FE1851"/>
    <w:rsid w:val="00FE18CA"/>
    <w:rsid w:val="00FE1AD0"/>
    <w:rsid w:val="00FE1C81"/>
    <w:rsid w:val="00FE1D20"/>
    <w:rsid w:val="00FE1F4E"/>
    <w:rsid w:val="00FE2197"/>
    <w:rsid w:val="00FE2E6C"/>
    <w:rsid w:val="00FE2F70"/>
    <w:rsid w:val="00FE2FCD"/>
    <w:rsid w:val="00FE31EE"/>
    <w:rsid w:val="00FE343B"/>
    <w:rsid w:val="00FE3633"/>
    <w:rsid w:val="00FE3878"/>
    <w:rsid w:val="00FE39CB"/>
    <w:rsid w:val="00FE4113"/>
    <w:rsid w:val="00FE415C"/>
    <w:rsid w:val="00FE494C"/>
    <w:rsid w:val="00FE49C5"/>
    <w:rsid w:val="00FE49DB"/>
    <w:rsid w:val="00FE49F7"/>
    <w:rsid w:val="00FE515A"/>
    <w:rsid w:val="00FE572A"/>
    <w:rsid w:val="00FE574D"/>
    <w:rsid w:val="00FE58BE"/>
    <w:rsid w:val="00FE58F8"/>
    <w:rsid w:val="00FE5AA1"/>
    <w:rsid w:val="00FE5AF7"/>
    <w:rsid w:val="00FE5FE9"/>
    <w:rsid w:val="00FE6230"/>
    <w:rsid w:val="00FE66D9"/>
    <w:rsid w:val="00FE6A39"/>
    <w:rsid w:val="00FE6A96"/>
    <w:rsid w:val="00FE6D53"/>
    <w:rsid w:val="00FE6E2B"/>
    <w:rsid w:val="00FE7288"/>
    <w:rsid w:val="00FE7420"/>
    <w:rsid w:val="00FE76B0"/>
    <w:rsid w:val="00FE790F"/>
    <w:rsid w:val="00FE7979"/>
    <w:rsid w:val="00FE798D"/>
    <w:rsid w:val="00FE7AF4"/>
    <w:rsid w:val="00FE7BF8"/>
    <w:rsid w:val="00FE7C7D"/>
    <w:rsid w:val="00FE7FB8"/>
    <w:rsid w:val="00FF03C7"/>
    <w:rsid w:val="00FF03CD"/>
    <w:rsid w:val="00FF03F0"/>
    <w:rsid w:val="00FF062A"/>
    <w:rsid w:val="00FF0BED"/>
    <w:rsid w:val="00FF0BFC"/>
    <w:rsid w:val="00FF0D0A"/>
    <w:rsid w:val="00FF0EAF"/>
    <w:rsid w:val="00FF0EC4"/>
    <w:rsid w:val="00FF0F35"/>
    <w:rsid w:val="00FF1110"/>
    <w:rsid w:val="00FF11A3"/>
    <w:rsid w:val="00FF17D7"/>
    <w:rsid w:val="00FF1808"/>
    <w:rsid w:val="00FF1A14"/>
    <w:rsid w:val="00FF1A50"/>
    <w:rsid w:val="00FF1E89"/>
    <w:rsid w:val="00FF1EA1"/>
    <w:rsid w:val="00FF23C6"/>
    <w:rsid w:val="00FF24F2"/>
    <w:rsid w:val="00FF25FB"/>
    <w:rsid w:val="00FF262A"/>
    <w:rsid w:val="00FF26AF"/>
    <w:rsid w:val="00FF2963"/>
    <w:rsid w:val="00FF2FC0"/>
    <w:rsid w:val="00FF3026"/>
    <w:rsid w:val="00FF3084"/>
    <w:rsid w:val="00FF3178"/>
    <w:rsid w:val="00FF325E"/>
    <w:rsid w:val="00FF3495"/>
    <w:rsid w:val="00FF34D7"/>
    <w:rsid w:val="00FF3C12"/>
    <w:rsid w:val="00FF3C59"/>
    <w:rsid w:val="00FF3C6F"/>
    <w:rsid w:val="00FF3D5B"/>
    <w:rsid w:val="00FF428D"/>
    <w:rsid w:val="00FF42EF"/>
    <w:rsid w:val="00FF47B3"/>
    <w:rsid w:val="00FF4D0B"/>
    <w:rsid w:val="00FF4E16"/>
    <w:rsid w:val="00FF5173"/>
    <w:rsid w:val="00FF5315"/>
    <w:rsid w:val="00FF5397"/>
    <w:rsid w:val="00FF566A"/>
    <w:rsid w:val="00FF5731"/>
    <w:rsid w:val="00FF5B30"/>
    <w:rsid w:val="00FF5B34"/>
    <w:rsid w:val="00FF5BDE"/>
    <w:rsid w:val="00FF5BE7"/>
    <w:rsid w:val="00FF5CA6"/>
    <w:rsid w:val="00FF6134"/>
    <w:rsid w:val="00FF61EA"/>
    <w:rsid w:val="00FF631E"/>
    <w:rsid w:val="00FF66E2"/>
    <w:rsid w:val="00FF6715"/>
    <w:rsid w:val="00FF6746"/>
    <w:rsid w:val="00FF6784"/>
    <w:rsid w:val="00FF67A8"/>
    <w:rsid w:val="00FF67A9"/>
    <w:rsid w:val="00FF69A1"/>
    <w:rsid w:val="00FF6AA5"/>
    <w:rsid w:val="00FF6AB9"/>
    <w:rsid w:val="00FF6B5E"/>
    <w:rsid w:val="00FF6F69"/>
    <w:rsid w:val="00FF7062"/>
    <w:rsid w:val="00FF713C"/>
    <w:rsid w:val="00FF7251"/>
    <w:rsid w:val="00FF725B"/>
    <w:rsid w:val="00FF72BF"/>
    <w:rsid w:val="00FF7386"/>
    <w:rsid w:val="00FF73D7"/>
    <w:rsid w:val="00FF756D"/>
    <w:rsid w:val="00FF77CA"/>
    <w:rsid w:val="00FF77D9"/>
    <w:rsid w:val="00FF7836"/>
    <w:rsid w:val="00FF789A"/>
    <w:rsid w:val="00FF7D90"/>
    <w:rsid w:val="00FF7E1E"/>
    <w:rsid w:val="00FF7E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footer"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8A8"/>
    <w:pPr>
      <w:widowControl w:val="0"/>
      <w:jc w:val="both"/>
    </w:pPr>
    <w:rPr>
      <w:kern w:val="2"/>
      <w:sz w:val="21"/>
      <w:szCs w:val="24"/>
    </w:rPr>
  </w:style>
  <w:style w:type="paragraph" w:styleId="1">
    <w:name w:val="heading 1"/>
    <w:basedOn w:val="a"/>
    <w:next w:val="a"/>
    <w:link w:val="1Char"/>
    <w:uiPriority w:val="99"/>
    <w:qFormat/>
    <w:rsid w:val="00E30A63"/>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9A7607"/>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7374D7"/>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5A752B"/>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160C"/>
    <w:rPr>
      <w:b/>
      <w:bCs/>
      <w:kern w:val="44"/>
      <w:sz w:val="44"/>
      <w:szCs w:val="44"/>
    </w:rPr>
  </w:style>
  <w:style w:type="character" w:customStyle="1" w:styleId="2Char">
    <w:name w:val="标题 2 Char"/>
    <w:basedOn w:val="a0"/>
    <w:link w:val="2"/>
    <w:uiPriority w:val="99"/>
    <w:semiHidden/>
    <w:locked/>
    <w:rsid w:val="009A7607"/>
    <w:rPr>
      <w:rFonts w:ascii="Cambria" w:eastAsia="宋体" w:hAnsi="Cambria" w:cs="Times New Roman"/>
      <w:b/>
      <w:bCs/>
      <w:kern w:val="2"/>
      <w:sz w:val="32"/>
      <w:szCs w:val="32"/>
    </w:rPr>
  </w:style>
  <w:style w:type="character" w:customStyle="1" w:styleId="3Char">
    <w:name w:val="标题 3 Char"/>
    <w:basedOn w:val="a0"/>
    <w:link w:val="3"/>
    <w:uiPriority w:val="99"/>
    <w:locked/>
    <w:rsid w:val="007374D7"/>
    <w:rPr>
      <w:rFonts w:eastAsia="宋体" w:cs="Times New Roman"/>
      <w:b/>
      <w:bCs/>
      <w:kern w:val="2"/>
      <w:sz w:val="32"/>
      <w:szCs w:val="32"/>
      <w:lang w:val="en-US" w:eastAsia="zh-CN" w:bidi="ar-SA"/>
    </w:rPr>
  </w:style>
  <w:style w:type="character" w:customStyle="1" w:styleId="4Char">
    <w:name w:val="标题 4 Char"/>
    <w:basedOn w:val="a0"/>
    <w:link w:val="4"/>
    <w:uiPriority w:val="9"/>
    <w:semiHidden/>
    <w:rsid w:val="0005160C"/>
    <w:rPr>
      <w:rFonts w:ascii="Cambria" w:eastAsia="宋体" w:hAnsi="Cambria" w:cs="Times New Roman"/>
      <w:b/>
      <w:bCs/>
      <w:sz w:val="28"/>
      <w:szCs w:val="28"/>
    </w:rPr>
  </w:style>
  <w:style w:type="paragraph" w:customStyle="1" w:styleId="Char1">
    <w:name w:val="Char1"/>
    <w:basedOn w:val="a"/>
    <w:autoRedefine/>
    <w:rsid w:val="00BC46D7"/>
    <w:pPr>
      <w:widowControl/>
      <w:spacing w:after="160" w:line="240" w:lineRule="exact"/>
      <w:jc w:val="left"/>
    </w:pPr>
    <w:rPr>
      <w:rFonts w:ascii="Verdana" w:eastAsia="仿宋_GB2312" w:hAnsi="Verdana"/>
      <w:kern w:val="0"/>
      <w:sz w:val="30"/>
      <w:szCs w:val="30"/>
      <w:lang w:eastAsia="en-US"/>
    </w:rPr>
  </w:style>
  <w:style w:type="paragraph" w:styleId="20">
    <w:name w:val="Body Text Indent 2"/>
    <w:basedOn w:val="a"/>
    <w:link w:val="2Char0"/>
    <w:uiPriority w:val="99"/>
    <w:rsid w:val="0087403B"/>
    <w:pPr>
      <w:spacing w:line="400" w:lineRule="atLeast"/>
      <w:ind w:firstLine="540"/>
    </w:pPr>
    <w:rPr>
      <w:color w:val="FF0000"/>
      <w:sz w:val="28"/>
      <w:szCs w:val="30"/>
    </w:rPr>
  </w:style>
  <w:style w:type="character" w:customStyle="1" w:styleId="2Char0">
    <w:name w:val="正文文本缩进 2 Char"/>
    <w:basedOn w:val="a0"/>
    <w:link w:val="20"/>
    <w:uiPriority w:val="99"/>
    <w:semiHidden/>
    <w:rsid w:val="0005160C"/>
    <w:rPr>
      <w:szCs w:val="24"/>
    </w:rPr>
  </w:style>
  <w:style w:type="paragraph" w:styleId="a3">
    <w:name w:val="Body Text"/>
    <w:basedOn w:val="a"/>
    <w:link w:val="Char"/>
    <w:uiPriority w:val="99"/>
    <w:rsid w:val="0087403B"/>
    <w:rPr>
      <w:rFonts w:eastAsia="仿宋_GB2312"/>
      <w:sz w:val="32"/>
    </w:rPr>
  </w:style>
  <w:style w:type="character" w:customStyle="1" w:styleId="Char">
    <w:name w:val="正文文本 Char"/>
    <w:basedOn w:val="a0"/>
    <w:link w:val="a3"/>
    <w:uiPriority w:val="99"/>
    <w:locked/>
    <w:rsid w:val="003A2A9E"/>
    <w:rPr>
      <w:rFonts w:eastAsia="仿宋_GB2312" w:cs="Times New Roman"/>
      <w:kern w:val="2"/>
      <w:sz w:val="24"/>
      <w:szCs w:val="24"/>
    </w:rPr>
  </w:style>
  <w:style w:type="paragraph" w:styleId="a4">
    <w:name w:val="Body Text Indent"/>
    <w:basedOn w:val="a"/>
    <w:link w:val="Char0"/>
    <w:uiPriority w:val="99"/>
    <w:rsid w:val="0087403B"/>
    <w:pPr>
      <w:spacing w:line="400" w:lineRule="atLeast"/>
      <w:ind w:firstLine="705"/>
    </w:pPr>
    <w:rPr>
      <w:color w:val="000000"/>
      <w:sz w:val="28"/>
      <w:szCs w:val="22"/>
    </w:rPr>
  </w:style>
  <w:style w:type="character" w:customStyle="1" w:styleId="Char0">
    <w:name w:val="正文文本缩进 Char"/>
    <w:basedOn w:val="a0"/>
    <w:link w:val="a4"/>
    <w:uiPriority w:val="99"/>
    <w:semiHidden/>
    <w:rsid w:val="0005160C"/>
    <w:rPr>
      <w:szCs w:val="24"/>
    </w:rPr>
  </w:style>
  <w:style w:type="paragraph" w:customStyle="1" w:styleId="a5">
    <w:name w:val="我的正文"/>
    <w:basedOn w:val="a"/>
    <w:uiPriority w:val="99"/>
    <w:rsid w:val="0087403B"/>
    <w:pPr>
      <w:spacing w:line="460" w:lineRule="atLeast"/>
      <w:ind w:left="561" w:firstLineChars="200" w:firstLine="200"/>
    </w:pPr>
    <w:rPr>
      <w:rFonts w:ascii="Arial" w:eastAsia="仿宋_GB2312" w:hAnsi="Arial"/>
      <w:bCs/>
      <w:sz w:val="24"/>
    </w:rPr>
  </w:style>
  <w:style w:type="character" w:styleId="a6">
    <w:name w:val="Strong"/>
    <w:basedOn w:val="a0"/>
    <w:uiPriority w:val="22"/>
    <w:qFormat/>
    <w:rsid w:val="0087403B"/>
    <w:rPr>
      <w:rFonts w:cs="Times New Roman"/>
      <w:b/>
      <w:bCs/>
    </w:rPr>
  </w:style>
  <w:style w:type="paragraph" w:styleId="21">
    <w:name w:val="Body Text 2"/>
    <w:basedOn w:val="a"/>
    <w:link w:val="2Char1"/>
    <w:uiPriority w:val="99"/>
    <w:rsid w:val="0087403B"/>
    <w:pPr>
      <w:spacing w:line="400" w:lineRule="atLeast"/>
    </w:pPr>
    <w:rPr>
      <w:rFonts w:ascii="宋体" w:hAnsi="宋体"/>
      <w:bCs/>
      <w:color w:val="FF0000"/>
      <w:sz w:val="28"/>
      <w:szCs w:val="32"/>
    </w:rPr>
  </w:style>
  <w:style w:type="character" w:customStyle="1" w:styleId="2Char1">
    <w:name w:val="正文文本 2 Char"/>
    <w:basedOn w:val="a0"/>
    <w:link w:val="21"/>
    <w:uiPriority w:val="99"/>
    <w:semiHidden/>
    <w:rsid w:val="0005160C"/>
    <w:rPr>
      <w:szCs w:val="24"/>
    </w:rPr>
  </w:style>
  <w:style w:type="paragraph" w:styleId="a7">
    <w:name w:val="Normal (Web)"/>
    <w:basedOn w:val="a"/>
    <w:uiPriority w:val="99"/>
    <w:rsid w:val="0087403B"/>
    <w:pPr>
      <w:widowControl/>
      <w:spacing w:before="100" w:beforeAutospacing="1" w:after="100" w:afterAutospacing="1"/>
      <w:jc w:val="left"/>
    </w:pPr>
    <w:rPr>
      <w:rFonts w:ascii="宋体" w:hAnsi="宋体"/>
      <w:kern w:val="0"/>
      <w:sz w:val="24"/>
    </w:rPr>
  </w:style>
  <w:style w:type="paragraph" w:customStyle="1" w:styleId="font5">
    <w:name w:val="font5"/>
    <w:basedOn w:val="a"/>
    <w:uiPriority w:val="99"/>
    <w:rsid w:val="0087403B"/>
    <w:pPr>
      <w:widowControl/>
      <w:spacing w:before="100" w:beforeAutospacing="1" w:after="100" w:afterAutospacing="1"/>
      <w:jc w:val="left"/>
    </w:pPr>
    <w:rPr>
      <w:rFonts w:ascii="宋体" w:hAnsi="宋体"/>
      <w:kern w:val="0"/>
      <w:sz w:val="24"/>
    </w:rPr>
  </w:style>
  <w:style w:type="paragraph" w:styleId="a8">
    <w:name w:val="footer"/>
    <w:basedOn w:val="a"/>
    <w:link w:val="Char2"/>
    <w:uiPriority w:val="99"/>
    <w:rsid w:val="00383432"/>
    <w:pPr>
      <w:tabs>
        <w:tab w:val="center" w:pos="4153"/>
        <w:tab w:val="right" w:pos="8306"/>
      </w:tabs>
      <w:snapToGrid w:val="0"/>
      <w:jc w:val="center"/>
    </w:pPr>
    <w:rPr>
      <w:sz w:val="18"/>
      <w:szCs w:val="18"/>
    </w:rPr>
  </w:style>
  <w:style w:type="character" w:customStyle="1" w:styleId="Char2">
    <w:name w:val="页脚 Char"/>
    <w:basedOn w:val="a0"/>
    <w:link w:val="a8"/>
    <w:uiPriority w:val="99"/>
    <w:locked/>
    <w:rsid w:val="00383432"/>
    <w:rPr>
      <w:rFonts w:cs="Times New Roman"/>
      <w:kern w:val="2"/>
      <w:sz w:val="18"/>
      <w:szCs w:val="18"/>
    </w:rPr>
  </w:style>
  <w:style w:type="character" w:styleId="a9">
    <w:name w:val="page number"/>
    <w:basedOn w:val="a0"/>
    <w:uiPriority w:val="99"/>
    <w:rsid w:val="0087403B"/>
    <w:rPr>
      <w:rFonts w:cs="Times New Roman"/>
    </w:rPr>
  </w:style>
  <w:style w:type="paragraph" w:styleId="30">
    <w:name w:val="Body Text Indent 3"/>
    <w:basedOn w:val="a"/>
    <w:link w:val="3Char0"/>
    <w:uiPriority w:val="99"/>
    <w:rsid w:val="0087403B"/>
    <w:pPr>
      <w:spacing w:line="360" w:lineRule="auto"/>
      <w:ind w:firstLineChars="200" w:firstLine="562"/>
    </w:pPr>
    <w:rPr>
      <w:rFonts w:ascii="黑体" w:eastAsia="黑体"/>
      <w:b/>
      <w:bCs/>
      <w:color w:val="FF0000"/>
      <w:sz w:val="28"/>
    </w:rPr>
  </w:style>
  <w:style w:type="character" w:customStyle="1" w:styleId="3Char0">
    <w:name w:val="正文文本缩进 3 Char"/>
    <w:basedOn w:val="a0"/>
    <w:link w:val="30"/>
    <w:uiPriority w:val="99"/>
    <w:semiHidden/>
    <w:rsid w:val="0005160C"/>
    <w:rPr>
      <w:sz w:val="16"/>
      <w:szCs w:val="16"/>
    </w:rPr>
  </w:style>
  <w:style w:type="character" w:customStyle="1" w:styleId="heid1">
    <w:name w:val="heid1"/>
    <w:basedOn w:val="a0"/>
    <w:uiPriority w:val="99"/>
    <w:rsid w:val="000E3504"/>
    <w:rPr>
      <w:rFonts w:ascii="Arial" w:hAnsi="Arial" w:cs="Arial"/>
      <w:color w:val="000000"/>
      <w:spacing w:val="270"/>
      <w:sz w:val="21"/>
      <w:szCs w:val="21"/>
      <w:u w:val="none"/>
      <w:effect w:val="none"/>
    </w:rPr>
  </w:style>
  <w:style w:type="paragraph" w:styleId="aa">
    <w:name w:val="Balloon Text"/>
    <w:basedOn w:val="a"/>
    <w:link w:val="Char3"/>
    <w:uiPriority w:val="99"/>
    <w:semiHidden/>
    <w:rsid w:val="006A42EB"/>
    <w:rPr>
      <w:sz w:val="18"/>
      <w:szCs w:val="18"/>
    </w:rPr>
  </w:style>
  <w:style w:type="character" w:customStyle="1" w:styleId="Char3">
    <w:name w:val="批注框文本 Char"/>
    <w:basedOn w:val="a0"/>
    <w:link w:val="aa"/>
    <w:uiPriority w:val="99"/>
    <w:semiHidden/>
    <w:rsid w:val="0005160C"/>
    <w:rPr>
      <w:sz w:val="0"/>
      <w:szCs w:val="0"/>
    </w:rPr>
  </w:style>
  <w:style w:type="character" w:customStyle="1" w:styleId="newsbody1">
    <w:name w:val="newsbody1"/>
    <w:basedOn w:val="a0"/>
    <w:uiPriority w:val="99"/>
    <w:rsid w:val="00A626D2"/>
    <w:rPr>
      <w:rFonts w:ascii="Verdana" w:hAnsi="Verdana" w:cs="Times New Roman"/>
      <w:sz w:val="18"/>
      <w:szCs w:val="18"/>
    </w:rPr>
  </w:style>
  <w:style w:type="table" w:styleId="ab">
    <w:name w:val="Table Grid"/>
    <w:basedOn w:val="a1"/>
    <w:uiPriority w:val="99"/>
    <w:rsid w:val="00764FD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8D7AF2"/>
    <w:rPr>
      <w:rFonts w:cs="Times New Roman"/>
      <w:color w:val="0000FF"/>
      <w:u w:val="single"/>
    </w:rPr>
  </w:style>
  <w:style w:type="character" w:styleId="ad">
    <w:name w:val="FollowedHyperlink"/>
    <w:basedOn w:val="a0"/>
    <w:uiPriority w:val="99"/>
    <w:rsid w:val="008D7AF2"/>
    <w:rPr>
      <w:rFonts w:cs="Times New Roman"/>
      <w:color w:val="800080"/>
      <w:u w:val="single"/>
    </w:rPr>
  </w:style>
  <w:style w:type="paragraph" w:styleId="10">
    <w:name w:val="toc 1"/>
    <w:basedOn w:val="a"/>
    <w:next w:val="a"/>
    <w:autoRedefine/>
    <w:uiPriority w:val="39"/>
    <w:rsid w:val="00963100"/>
    <w:pPr>
      <w:tabs>
        <w:tab w:val="left" w:pos="840"/>
        <w:tab w:val="right" w:leader="dot" w:pos="9060"/>
      </w:tabs>
      <w:spacing w:line="360" w:lineRule="auto"/>
      <w:ind w:firstLineChars="50" w:firstLine="105"/>
    </w:pPr>
    <w:rPr>
      <w:rFonts w:ascii="黑体" w:eastAsia="黑体" w:hAnsi="宋体"/>
      <w:b/>
      <w:bCs/>
      <w:noProof/>
    </w:rPr>
  </w:style>
  <w:style w:type="paragraph" w:styleId="22">
    <w:name w:val="toc 2"/>
    <w:basedOn w:val="a"/>
    <w:next w:val="a"/>
    <w:autoRedefine/>
    <w:uiPriority w:val="39"/>
    <w:rsid w:val="005F3E20"/>
    <w:pPr>
      <w:tabs>
        <w:tab w:val="right" w:leader="dot" w:pos="9060"/>
      </w:tabs>
      <w:ind w:leftChars="200" w:left="420"/>
    </w:pPr>
    <w:rPr>
      <w:rFonts w:ascii="黑体" w:eastAsia="黑体" w:hAnsi="宋体"/>
      <w:bCs/>
      <w:noProof/>
    </w:rPr>
  </w:style>
  <w:style w:type="paragraph" w:styleId="31">
    <w:name w:val="toc 3"/>
    <w:basedOn w:val="a"/>
    <w:next w:val="a"/>
    <w:autoRedefine/>
    <w:uiPriority w:val="39"/>
    <w:rsid w:val="00EE6C65"/>
    <w:pPr>
      <w:tabs>
        <w:tab w:val="right" w:leader="dot" w:pos="9060"/>
      </w:tabs>
      <w:ind w:leftChars="202" w:left="424"/>
    </w:pPr>
    <w:rPr>
      <w:b/>
      <w:noProof/>
    </w:rPr>
  </w:style>
  <w:style w:type="character" w:customStyle="1" w:styleId="content1">
    <w:name w:val="content1"/>
    <w:basedOn w:val="a0"/>
    <w:uiPriority w:val="99"/>
    <w:rsid w:val="007B3632"/>
    <w:rPr>
      <w:rFonts w:cs="Times New Roman"/>
      <w:color w:val="000000"/>
      <w:spacing w:val="330"/>
      <w:sz w:val="21"/>
      <w:szCs w:val="21"/>
      <w:u w:val="none"/>
      <w:effect w:val="none"/>
    </w:rPr>
  </w:style>
  <w:style w:type="character" w:customStyle="1" w:styleId="p9">
    <w:name w:val="p9"/>
    <w:basedOn w:val="a0"/>
    <w:uiPriority w:val="99"/>
    <w:rsid w:val="007B3632"/>
    <w:rPr>
      <w:rFonts w:cs="Times New Roman"/>
    </w:rPr>
  </w:style>
  <w:style w:type="character" w:customStyle="1" w:styleId="pg1">
    <w:name w:val="pg1"/>
    <w:basedOn w:val="a0"/>
    <w:uiPriority w:val="99"/>
    <w:rsid w:val="0077107C"/>
    <w:rPr>
      <w:rFonts w:cs="Times New Roman"/>
      <w:color w:val="000000"/>
      <w:sz w:val="18"/>
      <w:szCs w:val="18"/>
    </w:rPr>
  </w:style>
  <w:style w:type="paragraph" w:styleId="ae">
    <w:name w:val="header"/>
    <w:basedOn w:val="a"/>
    <w:link w:val="Char4"/>
    <w:uiPriority w:val="99"/>
    <w:rsid w:val="00ED0571"/>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e"/>
    <w:uiPriority w:val="99"/>
    <w:semiHidden/>
    <w:rsid w:val="0005160C"/>
    <w:rPr>
      <w:sz w:val="18"/>
      <w:szCs w:val="18"/>
    </w:rPr>
  </w:style>
  <w:style w:type="character" w:customStyle="1" w:styleId="word">
    <w:name w:val="word"/>
    <w:basedOn w:val="a0"/>
    <w:uiPriority w:val="99"/>
    <w:rsid w:val="00217196"/>
    <w:rPr>
      <w:rFonts w:cs="Times New Roman"/>
    </w:rPr>
  </w:style>
  <w:style w:type="character" w:customStyle="1" w:styleId="word1">
    <w:name w:val="word1"/>
    <w:basedOn w:val="a0"/>
    <w:uiPriority w:val="99"/>
    <w:rsid w:val="00DA0FA4"/>
    <w:rPr>
      <w:rFonts w:ascii="宋体" w:eastAsia="宋体" w:hAnsi="宋体" w:cs="Times New Roman"/>
      <w:spacing w:val="450"/>
      <w:sz w:val="22"/>
      <w:szCs w:val="22"/>
    </w:rPr>
  </w:style>
  <w:style w:type="paragraph" w:customStyle="1" w:styleId="11">
    <w:name w:val="1"/>
    <w:basedOn w:val="a"/>
    <w:next w:val="32"/>
    <w:uiPriority w:val="99"/>
    <w:rsid w:val="001A6F72"/>
    <w:rPr>
      <w:sz w:val="18"/>
      <w:szCs w:val="20"/>
    </w:rPr>
  </w:style>
  <w:style w:type="paragraph" w:styleId="32">
    <w:name w:val="Body Text 3"/>
    <w:basedOn w:val="a"/>
    <w:link w:val="3Char1"/>
    <w:uiPriority w:val="99"/>
    <w:rsid w:val="001A6F72"/>
    <w:pPr>
      <w:spacing w:after="120"/>
    </w:pPr>
    <w:rPr>
      <w:sz w:val="16"/>
      <w:szCs w:val="16"/>
    </w:rPr>
  </w:style>
  <w:style w:type="character" w:customStyle="1" w:styleId="3Char1">
    <w:name w:val="正文文本 3 Char"/>
    <w:basedOn w:val="a0"/>
    <w:link w:val="32"/>
    <w:uiPriority w:val="99"/>
    <w:semiHidden/>
    <w:rsid w:val="0005160C"/>
    <w:rPr>
      <w:sz w:val="16"/>
      <w:szCs w:val="16"/>
    </w:rPr>
  </w:style>
  <w:style w:type="character" w:customStyle="1" w:styleId="grame">
    <w:name w:val="grame"/>
    <w:basedOn w:val="a0"/>
    <w:uiPriority w:val="99"/>
    <w:rsid w:val="000B3F04"/>
    <w:rPr>
      <w:rFonts w:cs="Times New Roman"/>
    </w:rPr>
  </w:style>
  <w:style w:type="paragraph" w:customStyle="1" w:styleId="CharCharCharChar">
    <w:name w:val="Char Char Char Char"/>
    <w:basedOn w:val="a"/>
    <w:uiPriority w:val="99"/>
    <w:rsid w:val="00AC49AC"/>
    <w:pPr>
      <w:widowControl/>
      <w:spacing w:after="160" w:line="240" w:lineRule="exact"/>
      <w:jc w:val="left"/>
    </w:pPr>
    <w:rPr>
      <w:rFonts w:ascii="Verdana" w:hAnsi="Verdana"/>
      <w:kern w:val="0"/>
      <w:sz w:val="20"/>
      <w:szCs w:val="20"/>
      <w:lang w:eastAsia="en-US"/>
    </w:rPr>
  </w:style>
  <w:style w:type="paragraph" w:customStyle="1" w:styleId="CharCharCharCharCharChar1">
    <w:name w:val="Char Char Char Char Char Char1"/>
    <w:basedOn w:val="a"/>
    <w:autoRedefine/>
    <w:uiPriority w:val="99"/>
    <w:rsid w:val="00EB64C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
    <w:name w:val="Char Char Char Char Char Char Char Char Char Char Char Char Char Char Char Char Char Char Char"/>
    <w:basedOn w:val="a"/>
    <w:autoRedefine/>
    <w:uiPriority w:val="99"/>
    <w:rsid w:val="001C7738"/>
    <w:pPr>
      <w:widowControl/>
      <w:spacing w:beforeLines="50" w:afterLines="50" w:line="360" w:lineRule="auto"/>
      <w:ind w:firstLineChars="200" w:firstLine="200"/>
      <w:jc w:val="left"/>
    </w:pPr>
    <w:rPr>
      <w:rFonts w:ascii="Verdana" w:hAnsi="Verdana"/>
      <w:kern w:val="0"/>
      <w:sz w:val="24"/>
      <w:lang w:eastAsia="en-US"/>
    </w:rPr>
  </w:style>
  <w:style w:type="paragraph" w:styleId="af">
    <w:name w:val="Plain Text"/>
    <w:basedOn w:val="a"/>
    <w:link w:val="Char5"/>
    <w:uiPriority w:val="99"/>
    <w:rsid w:val="00B91DB2"/>
    <w:pPr>
      <w:widowControl/>
      <w:spacing w:before="100" w:beforeAutospacing="1" w:after="100" w:afterAutospacing="1"/>
      <w:jc w:val="left"/>
    </w:pPr>
    <w:rPr>
      <w:rFonts w:ascii="宋体" w:hAnsi="宋体" w:cs="宋体"/>
      <w:kern w:val="0"/>
      <w:sz w:val="24"/>
    </w:rPr>
  </w:style>
  <w:style w:type="character" w:customStyle="1" w:styleId="Char5">
    <w:name w:val="纯文本 Char"/>
    <w:basedOn w:val="a0"/>
    <w:link w:val="af"/>
    <w:uiPriority w:val="99"/>
    <w:semiHidden/>
    <w:rsid w:val="0005160C"/>
    <w:rPr>
      <w:rFonts w:ascii="宋体" w:hAnsi="Courier New" w:cs="Courier New"/>
      <w:szCs w:val="21"/>
    </w:rPr>
  </w:style>
  <w:style w:type="paragraph" w:styleId="af0">
    <w:name w:val="List Paragraph"/>
    <w:basedOn w:val="a"/>
    <w:uiPriority w:val="34"/>
    <w:qFormat/>
    <w:rsid w:val="00EF2048"/>
    <w:pPr>
      <w:ind w:firstLineChars="200" w:firstLine="420"/>
    </w:pPr>
  </w:style>
  <w:style w:type="paragraph" w:customStyle="1" w:styleId="Char11">
    <w:name w:val="Char11"/>
    <w:basedOn w:val="a"/>
    <w:uiPriority w:val="99"/>
    <w:rsid w:val="000C22CE"/>
    <w:pPr>
      <w:widowControl/>
      <w:spacing w:after="160" w:line="240" w:lineRule="exact"/>
      <w:jc w:val="left"/>
    </w:pPr>
    <w:rPr>
      <w:szCs w:val="20"/>
    </w:rPr>
  </w:style>
  <w:style w:type="paragraph" w:customStyle="1" w:styleId="ParaCharCharCharCharCharCharCharCharCharChar">
    <w:name w:val="默认段落字体 Para Char Char Char Char Char Char Char Char Char Char"/>
    <w:basedOn w:val="a"/>
    <w:uiPriority w:val="99"/>
    <w:rsid w:val="009F1565"/>
  </w:style>
  <w:style w:type="paragraph" w:customStyle="1" w:styleId="ParaChar">
    <w:name w:val="默认段落字体 Para Char"/>
    <w:basedOn w:val="a"/>
    <w:uiPriority w:val="99"/>
    <w:rsid w:val="00981402"/>
    <w:pPr>
      <w:widowControl/>
      <w:jc w:val="left"/>
    </w:pPr>
    <w:rPr>
      <w:rFonts w:ascii="Tahoma" w:hAnsi="Tahoma"/>
      <w:kern w:val="0"/>
      <w:sz w:val="24"/>
      <w:szCs w:val="20"/>
    </w:rPr>
  </w:style>
  <w:style w:type="paragraph" w:customStyle="1" w:styleId="12">
    <w:name w:val="样式1"/>
    <w:basedOn w:val="a"/>
    <w:uiPriority w:val="99"/>
    <w:rsid w:val="00E20F7B"/>
    <w:rPr>
      <w:rFonts w:eastAsia="仿宋_GB2312"/>
      <w:sz w:val="32"/>
    </w:rPr>
  </w:style>
  <w:style w:type="paragraph" w:customStyle="1" w:styleId="af1">
    <w:name w:val="段"/>
    <w:uiPriority w:val="99"/>
    <w:rsid w:val="00133144"/>
    <w:pPr>
      <w:autoSpaceDE w:val="0"/>
      <w:autoSpaceDN w:val="0"/>
      <w:ind w:firstLineChars="200" w:firstLine="200"/>
      <w:jc w:val="both"/>
    </w:pPr>
    <w:rPr>
      <w:rFonts w:ascii="宋体"/>
      <w:noProof/>
      <w:sz w:val="21"/>
    </w:rPr>
  </w:style>
  <w:style w:type="paragraph" w:customStyle="1" w:styleId="Char6">
    <w:name w:val="Char"/>
    <w:basedOn w:val="a"/>
    <w:rsid w:val="0051350C"/>
    <w:pPr>
      <w:spacing w:line="360" w:lineRule="auto"/>
    </w:pPr>
    <w:rPr>
      <w:sz w:val="24"/>
    </w:rPr>
  </w:style>
  <w:style w:type="paragraph" w:customStyle="1" w:styleId="CharCharCharChar1">
    <w:name w:val="Char Char Char Char1"/>
    <w:basedOn w:val="a"/>
    <w:uiPriority w:val="99"/>
    <w:rsid w:val="00320DC0"/>
    <w:pPr>
      <w:widowControl/>
      <w:spacing w:after="160" w:line="240" w:lineRule="exact"/>
      <w:jc w:val="left"/>
    </w:pPr>
    <w:rPr>
      <w:rFonts w:ascii="Verdana" w:hAnsi="Verdana"/>
      <w:kern w:val="0"/>
      <w:sz w:val="20"/>
      <w:szCs w:val="20"/>
      <w:lang w:eastAsia="en-US"/>
    </w:rPr>
  </w:style>
  <w:style w:type="paragraph" w:styleId="af2">
    <w:name w:val="Date"/>
    <w:basedOn w:val="a"/>
    <w:next w:val="a"/>
    <w:link w:val="Char7"/>
    <w:uiPriority w:val="99"/>
    <w:rsid w:val="002937EC"/>
    <w:pPr>
      <w:ind w:leftChars="2500" w:left="100"/>
    </w:pPr>
  </w:style>
  <w:style w:type="character" w:customStyle="1" w:styleId="Char7">
    <w:name w:val="日期 Char"/>
    <w:basedOn w:val="a0"/>
    <w:link w:val="af2"/>
    <w:uiPriority w:val="99"/>
    <w:locked/>
    <w:rsid w:val="002937EC"/>
    <w:rPr>
      <w:rFonts w:cs="Times New Roman"/>
      <w:kern w:val="2"/>
      <w:sz w:val="24"/>
      <w:szCs w:val="24"/>
    </w:rPr>
  </w:style>
  <w:style w:type="paragraph" w:styleId="23">
    <w:name w:val="List 2"/>
    <w:basedOn w:val="a"/>
    <w:uiPriority w:val="99"/>
    <w:rsid w:val="0016317F"/>
    <w:pPr>
      <w:adjustRightInd w:val="0"/>
      <w:spacing w:line="312" w:lineRule="atLeast"/>
      <w:ind w:leftChars="200" w:left="100" w:hangingChars="200" w:hanging="200"/>
      <w:textAlignment w:val="baseline"/>
    </w:pPr>
    <w:rPr>
      <w:kern w:val="0"/>
      <w:szCs w:val="20"/>
    </w:rPr>
  </w:style>
  <w:style w:type="paragraph" w:customStyle="1" w:styleId="p0">
    <w:name w:val="p0"/>
    <w:basedOn w:val="a"/>
    <w:uiPriority w:val="99"/>
    <w:rsid w:val="00716E47"/>
    <w:pPr>
      <w:widowControl/>
      <w:spacing w:before="100" w:beforeAutospacing="1" w:after="100" w:afterAutospacing="1"/>
      <w:jc w:val="left"/>
    </w:pPr>
    <w:rPr>
      <w:rFonts w:ascii="宋体" w:hAnsi="宋体" w:cs="宋体"/>
      <w:kern w:val="0"/>
      <w:sz w:val="24"/>
    </w:rPr>
  </w:style>
  <w:style w:type="paragraph" w:styleId="af3">
    <w:name w:val="footnote text"/>
    <w:basedOn w:val="a"/>
    <w:link w:val="Char8"/>
    <w:uiPriority w:val="99"/>
    <w:rsid w:val="00CB11A2"/>
    <w:pPr>
      <w:snapToGrid w:val="0"/>
      <w:jc w:val="left"/>
    </w:pPr>
    <w:rPr>
      <w:sz w:val="18"/>
      <w:szCs w:val="18"/>
    </w:rPr>
  </w:style>
  <w:style w:type="character" w:customStyle="1" w:styleId="Char8">
    <w:name w:val="脚注文本 Char"/>
    <w:basedOn w:val="a0"/>
    <w:link w:val="af3"/>
    <w:uiPriority w:val="99"/>
    <w:locked/>
    <w:rsid w:val="00CB11A2"/>
    <w:rPr>
      <w:rFonts w:cs="Times New Roman"/>
      <w:kern w:val="2"/>
      <w:sz w:val="18"/>
      <w:szCs w:val="18"/>
    </w:rPr>
  </w:style>
  <w:style w:type="character" w:styleId="af4">
    <w:name w:val="footnote reference"/>
    <w:basedOn w:val="a0"/>
    <w:uiPriority w:val="99"/>
    <w:rsid w:val="00CB11A2"/>
    <w:rPr>
      <w:rFonts w:cs="Times New Roman"/>
      <w:vertAlign w:val="superscript"/>
    </w:rPr>
  </w:style>
  <w:style w:type="paragraph" w:styleId="af5">
    <w:name w:val="endnote text"/>
    <w:basedOn w:val="a"/>
    <w:link w:val="Char9"/>
    <w:uiPriority w:val="99"/>
    <w:rsid w:val="005C7C2B"/>
    <w:pPr>
      <w:snapToGrid w:val="0"/>
      <w:jc w:val="left"/>
    </w:pPr>
  </w:style>
  <w:style w:type="character" w:customStyle="1" w:styleId="Char9">
    <w:name w:val="尾注文本 Char"/>
    <w:basedOn w:val="a0"/>
    <w:link w:val="af5"/>
    <w:uiPriority w:val="99"/>
    <w:locked/>
    <w:rsid w:val="005C7C2B"/>
    <w:rPr>
      <w:rFonts w:cs="Times New Roman"/>
      <w:kern w:val="2"/>
      <w:sz w:val="24"/>
      <w:szCs w:val="24"/>
    </w:rPr>
  </w:style>
  <w:style w:type="character" w:styleId="af6">
    <w:name w:val="endnote reference"/>
    <w:basedOn w:val="a0"/>
    <w:uiPriority w:val="99"/>
    <w:rsid w:val="005C7C2B"/>
    <w:rPr>
      <w:rFonts w:cs="Times New Roman"/>
      <w:vertAlign w:val="superscript"/>
    </w:rPr>
  </w:style>
  <w:style w:type="character" w:customStyle="1" w:styleId="apple-style-span">
    <w:name w:val="apple-style-span"/>
    <w:basedOn w:val="a0"/>
    <w:uiPriority w:val="99"/>
    <w:rsid w:val="00C33BFF"/>
    <w:rPr>
      <w:rFonts w:cs="Times New Roman"/>
    </w:rPr>
  </w:style>
  <w:style w:type="paragraph" w:styleId="af7">
    <w:name w:val="Block Text"/>
    <w:basedOn w:val="a"/>
    <w:uiPriority w:val="99"/>
    <w:rsid w:val="00A76774"/>
    <w:pPr>
      <w:autoSpaceDE w:val="0"/>
      <w:autoSpaceDN w:val="0"/>
      <w:adjustRightInd w:val="0"/>
      <w:snapToGrid w:val="0"/>
      <w:ind w:left="57" w:right="26" w:firstLine="570"/>
      <w:jc w:val="left"/>
    </w:pPr>
    <w:rPr>
      <w:kern w:val="0"/>
      <w:sz w:val="30"/>
      <w:lang w:val="zh-CN"/>
    </w:rPr>
  </w:style>
  <w:style w:type="paragraph" w:customStyle="1" w:styleId="af8">
    <w:name w:val="正文内容"/>
    <w:basedOn w:val="a"/>
    <w:link w:val="Chara"/>
    <w:autoRedefine/>
    <w:uiPriority w:val="99"/>
    <w:rsid w:val="0067221E"/>
    <w:pPr>
      <w:spacing w:line="300" w:lineRule="auto"/>
      <w:ind w:firstLineChars="200" w:firstLine="560"/>
    </w:pPr>
    <w:rPr>
      <w:sz w:val="28"/>
      <w:szCs w:val="28"/>
      <w:lang w:val="zh-CN"/>
    </w:rPr>
  </w:style>
  <w:style w:type="character" w:customStyle="1" w:styleId="Chara">
    <w:name w:val="正文内容 Char"/>
    <w:basedOn w:val="a0"/>
    <w:link w:val="af8"/>
    <w:uiPriority w:val="99"/>
    <w:locked/>
    <w:rsid w:val="0067221E"/>
    <w:rPr>
      <w:rFonts w:cs="Times New Roman"/>
      <w:snapToGrid w:val="0"/>
      <w:kern w:val="2"/>
      <w:sz w:val="28"/>
      <w:szCs w:val="28"/>
      <w:lang w:val="zh-CN"/>
    </w:rPr>
  </w:style>
  <w:style w:type="paragraph" w:customStyle="1" w:styleId="CharCharCharCharCharCharCharCharCharCharCharChar">
    <w:name w:val="Char Char Char Char Char Char Char Char Char Char Char Char"/>
    <w:basedOn w:val="a"/>
    <w:uiPriority w:val="99"/>
    <w:semiHidden/>
    <w:rsid w:val="007A71DD"/>
    <w:pPr>
      <w:widowControl/>
      <w:spacing w:after="160" w:line="240" w:lineRule="exact"/>
      <w:jc w:val="left"/>
    </w:pPr>
    <w:rPr>
      <w:rFonts w:ascii="Arial" w:hAnsi="Arial"/>
      <w:kern w:val="0"/>
      <w:sz w:val="22"/>
      <w:szCs w:val="22"/>
      <w:lang w:eastAsia="en-US"/>
    </w:rPr>
  </w:style>
  <w:style w:type="paragraph" w:customStyle="1" w:styleId="af9">
    <w:name w:val="[无段落样式]"/>
    <w:rsid w:val="00BC26E4"/>
    <w:pPr>
      <w:widowControl w:val="0"/>
      <w:autoSpaceDE w:val="0"/>
      <w:autoSpaceDN w:val="0"/>
      <w:adjustRightInd w:val="0"/>
      <w:spacing w:line="288" w:lineRule="auto"/>
      <w:jc w:val="both"/>
      <w:textAlignment w:val="center"/>
    </w:pPr>
    <w:rPr>
      <w:rFonts w:ascii="宋体" w:cs="宋体"/>
      <w:color w:val="000000"/>
      <w:sz w:val="24"/>
      <w:szCs w:val="24"/>
      <w:lang w:val="zh-CN"/>
    </w:rPr>
  </w:style>
  <w:style w:type="character" w:customStyle="1" w:styleId="ca-1">
    <w:name w:val="ca-1"/>
    <w:basedOn w:val="a0"/>
    <w:uiPriority w:val="99"/>
    <w:rsid w:val="002E6B2B"/>
    <w:rPr>
      <w:rFonts w:cs="Times New Roman"/>
    </w:rPr>
  </w:style>
  <w:style w:type="paragraph" w:styleId="afa">
    <w:name w:val="caption"/>
    <w:basedOn w:val="a"/>
    <w:next w:val="a"/>
    <w:uiPriority w:val="99"/>
    <w:qFormat/>
    <w:rsid w:val="00D50BC8"/>
    <w:pPr>
      <w:ind w:firstLineChars="200" w:firstLine="200"/>
    </w:pPr>
    <w:rPr>
      <w:rFonts w:ascii="Cambria" w:eastAsia="黑体" w:hAnsi="Cambria"/>
      <w:sz w:val="20"/>
      <w:szCs w:val="20"/>
    </w:rPr>
  </w:style>
  <w:style w:type="character" w:customStyle="1" w:styleId="hei141">
    <w:name w:val="hei141"/>
    <w:basedOn w:val="a0"/>
    <w:uiPriority w:val="99"/>
    <w:rsid w:val="00C32A51"/>
    <w:rPr>
      <w:rFonts w:ascii="宋体" w:eastAsia="宋体" w:hAnsi="宋体" w:cs="Times New Roman"/>
      <w:color w:val="000000"/>
      <w:sz w:val="21"/>
      <w:szCs w:val="21"/>
      <w:u w:val="none"/>
      <w:effect w:val="none"/>
    </w:rPr>
  </w:style>
  <w:style w:type="paragraph" w:customStyle="1" w:styleId="pa-4">
    <w:name w:val="pa-4"/>
    <w:basedOn w:val="a"/>
    <w:uiPriority w:val="99"/>
    <w:rsid w:val="00D52F2C"/>
    <w:pPr>
      <w:widowControl/>
      <w:spacing w:before="150" w:after="150"/>
      <w:jc w:val="left"/>
    </w:pPr>
    <w:rPr>
      <w:rFonts w:ascii="宋体" w:hAnsi="宋体"/>
      <w:kern w:val="0"/>
      <w:sz w:val="24"/>
    </w:rPr>
  </w:style>
  <w:style w:type="character" w:customStyle="1" w:styleId="ca-2">
    <w:name w:val="ca-2"/>
    <w:basedOn w:val="a0"/>
    <w:uiPriority w:val="99"/>
    <w:rsid w:val="00D52F2C"/>
    <w:rPr>
      <w:rFonts w:cs="Times New Roman"/>
    </w:rPr>
  </w:style>
  <w:style w:type="paragraph" w:customStyle="1" w:styleId="CharCharCharCharCharCharCharCharCharCharCharChar1">
    <w:name w:val="Char Char Char Char Char Char Char Char Char Char Char Char1"/>
    <w:basedOn w:val="a"/>
    <w:uiPriority w:val="99"/>
    <w:semiHidden/>
    <w:rsid w:val="00F264CD"/>
    <w:pPr>
      <w:widowControl/>
      <w:spacing w:after="160" w:line="240" w:lineRule="exact"/>
      <w:jc w:val="left"/>
    </w:pPr>
    <w:rPr>
      <w:rFonts w:ascii="Arial" w:hAnsi="Arial"/>
      <w:kern w:val="0"/>
      <w:sz w:val="22"/>
      <w:szCs w:val="22"/>
      <w:lang w:eastAsia="en-US"/>
    </w:rPr>
  </w:style>
  <w:style w:type="character" w:styleId="afb">
    <w:name w:val="Emphasis"/>
    <w:basedOn w:val="a0"/>
    <w:uiPriority w:val="20"/>
    <w:qFormat/>
    <w:locked/>
    <w:rsid w:val="00431269"/>
    <w:rPr>
      <w:i/>
      <w:iCs/>
    </w:rPr>
  </w:style>
  <w:style w:type="paragraph" w:customStyle="1" w:styleId="Char10">
    <w:name w:val="Char1"/>
    <w:basedOn w:val="a"/>
    <w:rsid w:val="00A00B97"/>
    <w:pPr>
      <w:adjustRightInd w:val="0"/>
      <w:spacing w:line="312" w:lineRule="atLeast"/>
      <w:textAlignment w:val="baseline"/>
    </w:pPr>
    <w:rPr>
      <w:kern w:val="0"/>
      <w:szCs w:val="21"/>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
    <w:autoRedefine/>
    <w:rsid w:val="00C916B4"/>
    <w:pPr>
      <w:jc w:val="left"/>
    </w:pPr>
    <w:rPr>
      <w:rFonts w:ascii="Tahoma" w:eastAsia="幼圆" w:hAnsi="Tahoma"/>
      <w:b/>
      <w:szCs w:val="28"/>
    </w:rPr>
  </w:style>
</w:styles>
</file>

<file path=word/webSettings.xml><?xml version="1.0" encoding="utf-8"?>
<w:webSettings xmlns:r="http://schemas.openxmlformats.org/officeDocument/2006/relationships" xmlns:w="http://schemas.openxmlformats.org/wordprocessingml/2006/main">
  <w:divs>
    <w:div w:id="44186774">
      <w:bodyDiv w:val="1"/>
      <w:marLeft w:val="0"/>
      <w:marRight w:val="0"/>
      <w:marTop w:val="0"/>
      <w:marBottom w:val="0"/>
      <w:divBdr>
        <w:top w:val="none" w:sz="0" w:space="0" w:color="auto"/>
        <w:left w:val="none" w:sz="0" w:space="0" w:color="auto"/>
        <w:bottom w:val="none" w:sz="0" w:space="0" w:color="auto"/>
        <w:right w:val="none" w:sz="0" w:space="0" w:color="auto"/>
      </w:divBdr>
    </w:div>
    <w:div w:id="177742132">
      <w:bodyDiv w:val="1"/>
      <w:marLeft w:val="0"/>
      <w:marRight w:val="0"/>
      <w:marTop w:val="0"/>
      <w:marBottom w:val="0"/>
      <w:divBdr>
        <w:top w:val="none" w:sz="0" w:space="0" w:color="auto"/>
        <w:left w:val="none" w:sz="0" w:space="0" w:color="auto"/>
        <w:bottom w:val="none" w:sz="0" w:space="0" w:color="auto"/>
        <w:right w:val="none" w:sz="0" w:space="0" w:color="auto"/>
      </w:divBdr>
    </w:div>
    <w:div w:id="304241431">
      <w:bodyDiv w:val="1"/>
      <w:marLeft w:val="0"/>
      <w:marRight w:val="0"/>
      <w:marTop w:val="0"/>
      <w:marBottom w:val="0"/>
      <w:divBdr>
        <w:top w:val="none" w:sz="0" w:space="0" w:color="auto"/>
        <w:left w:val="none" w:sz="0" w:space="0" w:color="auto"/>
        <w:bottom w:val="none" w:sz="0" w:space="0" w:color="auto"/>
        <w:right w:val="none" w:sz="0" w:space="0" w:color="auto"/>
      </w:divBdr>
    </w:div>
    <w:div w:id="710347027">
      <w:bodyDiv w:val="1"/>
      <w:marLeft w:val="0"/>
      <w:marRight w:val="0"/>
      <w:marTop w:val="0"/>
      <w:marBottom w:val="0"/>
      <w:divBdr>
        <w:top w:val="none" w:sz="0" w:space="0" w:color="auto"/>
        <w:left w:val="none" w:sz="0" w:space="0" w:color="auto"/>
        <w:bottom w:val="none" w:sz="0" w:space="0" w:color="auto"/>
        <w:right w:val="none" w:sz="0" w:space="0" w:color="auto"/>
      </w:divBdr>
    </w:div>
    <w:div w:id="1200163671">
      <w:bodyDiv w:val="1"/>
      <w:marLeft w:val="0"/>
      <w:marRight w:val="0"/>
      <w:marTop w:val="0"/>
      <w:marBottom w:val="0"/>
      <w:divBdr>
        <w:top w:val="none" w:sz="0" w:space="0" w:color="auto"/>
        <w:left w:val="none" w:sz="0" w:space="0" w:color="auto"/>
        <w:bottom w:val="none" w:sz="0" w:space="0" w:color="auto"/>
        <w:right w:val="none" w:sz="0" w:space="0" w:color="auto"/>
      </w:divBdr>
    </w:div>
    <w:div w:id="1254435489">
      <w:bodyDiv w:val="1"/>
      <w:marLeft w:val="0"/>
      <w:marRight w:val="0"/>
      <w:marTop w:val="0"/>
      <w:marBottom w:val="0"/>
      <w:divBdr>
        <w:top w:val="none" w:sz="0" w:space="0" w:color="auto"/>
        <w:left w:val="none" w:sz="0" w:space="0" w:color="auto"/>
        <w:bottom w:val="none" w:sz="0" w:space="0" w:color="auto"/>
        <w:right w:val="none" w:sz="0" w:space="0" w:color="auto"/>
      </w:divBdr>
    </w:div>
    <w:div w:id="1354070407">
      <w:bodyDiv w:val="1"/>
      <w:marLeft w:val="0"/>
      <w:marRight w:val="0"/>
      <w:marTop w:val="0"/>
      <w:marBottom w:val="0"/>
      <w:divBdr>
        <w:top w:val="none" w:sz="0" w:space="0" w:color="auto"/>
        <w:left w:val="none" w:sz="0" w:space="0" w:color="auto"/>
        <w:bottom w:val="none" w:sz="0" w:space="0" w:color="auto"/>
        <w:right w:val="none" w:sz="0" w:space="0" w:color="auto"/>
      </w:divBdr>
    </w:div>
    <w:div w:id="1440178293">
      <w:bodyDiv w:val="1"/>
      <w:marLeft w:val="0"/>
      <w:marRight w:val="0"/>
      <w:marTop w:val="0"/>
      <w:marBottom w:val="0"/>
      <w:divBdr>
        <w:top w:val="none" w:sz="0" w:space="0" w:color="auto"/>
        <w:left w:val="none" w:sz="0" w:space="0" w:color="auto"/>
        <w:bottom w:val="none" w:sz="0" w:space="0" w:color="auto"/>
        <w:right w:val="none" w:sz="0" w:space="0" w:color="auto"/>
      </w:divBdr>
      <w:divsChild>
        <w:div w:id="1967198328">
          <w:marLeft w:val="0"/>
          <w:marRight w:val="0"/>
          <w:marTop w:val="0"/>
          <w:marBottom w:val="0"/>
          <w:divBdr>
            <w:top w:val="none" w:sz="0" w:space="0" w:color="auto"/>
            <w:left w:val="none" w:sz="0" w:space="0" w:color="auto"/>
            <w:bottom w:val="none" w:sz="0" w:space="0" w:color="auto"/>
            <w:right w:val="none" w:sz="0" w:space="0" w:color="auto"/>
          </w:divBdr>
          <w:divsChild>
            <w:div w:id="1696271617">
              <w:marLeft w:val="0"/>
              <w:marRight w:val="0"/>
              <w:marTop w:val="0"/>
              <w:marBottom w:val="0"/>
              <w:divBdr>
                <w:top w:val="none" w:sz="0" w:space="0" w:color="auto"/>
                <w:left w:val="none" w:sz="0" w:space="0" w:color="auto"/>
                <w:bottom w:val="none" w:sz="0" w:space="0" w:color="auto"/>
                <w:right w:val="none" w:sz="0" w:space="0" w:color="auto"/>
              </w:divBdr>
              <w:divsChild>
                <w:div w:id="523522196">
                  <w:marLeft w:val="0"/>
                  <w:marRight w:val="0"/>
                  <w:marTop w:val="0"/>
                  <w:marBottom w:val="0"/>
                  <w:divBdr>
                    <w:top w:val="none" w:sz="0" w:space="0" w:color="auto"/>
                    <w:left w:val="none" w:sz="0" w:space="0" w:color="auto"/>
                    <w:bottom w:val="none" w:sz="0" w:space="0" w:color="auto"/>
                    <w:right w:val="none" w:sz="0" w:space="0" w:color="auto"/>
                  </w:divBdr>
                  <w:divsChild>
                    <w:div w:id="1976331162">
                      <w:marLeft w:val="0"/>
                      <w:marRight w:val="0"/>
                      <w:marTop w:val="0"/>
                      <w:marBottom w:val="0"/>
                      <w:divBdr>
                        <w:top w:val="none" w:sz="0" w:space="0" w:color="auto"/>
                        <w:left w:val="none" w:sz="0" w:space="0" w:color="auto"/>
                        <w:bottom w:val="none" w:sz="0" w:space="0" w:color="auto"/>
                        <w:right w:val="none" w:sz="0" w:space="0" w:color="auto"/>
                      </w:divBdr>
                      <w:divsChild>
                        <w:div w:id="1534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029355">
      <w:bodyDiv w:val="1"/>
      <w:marLeft w:val="0"/>
      <w:marRight w:val="0"/>
      <w:marTop w:val="0"/>
      <w:marBottom w:val="0"/>
      <w:divBdr>
        <w:top w:val="none" w:sz="0" w:space="0" w:color="auto"/>
        <w:left w:val="none" w:sz="0" w:space="0" w:color="auto"/>
        <w:bottom w:val="none" w:sz="0" w:space="0" w:color="auto"/>
        <w:right w:val="none" w:sz="0" w:space="0" w:color="auto"/>
      </w:divBdr>
    </w:div>
    <w:div w:id="1964992505">
      <w:marLeft w:val="0"/>
      <w:marRight w:val="0"/>
      <w:marTop w:val="0"/>
      <w:marBottom w:val="0"/>
      <w:divBdr>
        <w:top w:val="none" w:sz="0" w:space="0" w:color="auto"/>
        <w:left w:val="none" w:sz="0" w:space="0" w:color="auto"/>
        <w:bottom w:val="none" w:sz="0" w:space="0" w:color="auto"/>
        <w:right w:val="none" w:sz="0" w:space="0" w:color="auto"/>
      </w:divBdr>
      <w:divsChild>
        <w:div w:id="1964992504">
          <w:marLeft w:val="0"/>
          <w:marRight w:val="0"/>
          <w:marTop w:val="0"/>
          <w:marBottom w:val="0"/>
          <w:divBdr>
            <w:top w:val="none" w:sz="0" w:space="0" w:color="auto"/>
            <w:left w:val="none" w:sz="0" w:space="0" w:color="auto"/>
            <w:bottom w:val="none" w:sz="0" w:space="0" w:color="auto"/>
            <w:right w:val="none" w:sz="0" w:space="0" w:color="auto"/>
          </w:divBdr>
          <w:divsChild>
            <w:div w:id="1964992553">
              <w:marLeft w:val="0"/>
              <w:marRight w:val="0"/>
              <w:marTop w:val="0"/>
              <w:marBottom w:val="0"/>
              <w:divBdr>
                <w:top w:val="none" w:sz="0" w:space="0" w:color="auto"/>
                <w:left w:val="none" w:sz="0" w:space="0" w:color="auto"/>
                <w:bottom w:val="none" w:sz="0" w:space="0" w:color="auto"/>
                <w:right w:val="none" w:sz="0" w:space="0" w:color="auto"/>
              </w:divBdr>
              <w:divsChild>
                <w:div w:id="1964992535">
                  <w:marLeft w:val="0"/>
                  <w:marRight w:val="0"/>
                  <w:marTop w:val="0"/>
                  <w:marBottom w:val="0"/>
                  <w:divBdr>
                    <w:top w:val="none" w:sz="0" w:space="0" w:color="auto"/>
                    <w:left w:val="single" w:sz="6" w:space="19" w:color="80AABD"/>
                    <w:bottom w:val="single" w:sz="6" w:space="23" w:color="80AABD"/>
                    <w:right w:val="single" w:sz="6" w:space="19" w:color="80AABD"/>
                  </w:divBdr>
                </w:div>
              </w:divsChild>
            </w:div>
          </w:divsChild>
        </w:div>
      </w:divsChild>
    </w:div>
    <w:div w:id="1964992506">
      <w:marLeft w:val="0"/>
      <w:marRight w:val="0"/>
      <w:marTop w:val="0"/>
      <w:marBottom w:val="0"/>
      <w:divBdr>
        <w:top w:val="none" w:sz="0" w:space="0" w:color="auto"/>
        <w:left w:val="none" w:sz="0" w:space="0" w:color="auto"/>
        <w:bottom w:val="none" w:sz="0" w:space="0" w:color="auto"/>
        <w:right w:val="none" w:sz="0" w:space="0" w:color="auto"/>
      </w:divBdr>
    </w:div>
    <w:div w:id="1964992507">
      <w:marLeft w:val="0"/>
      <w:marRight w:val="0"/>
      <w:marTop w:val="0"/>
      <w:marBottom w:val="0"/>
      <w:divBdr>
        <w:top w:val="none" w:sz="0" w:space="0" w:color="auto"/>
        <w:left w:val="none" w:sz="0" w:space="0" w:color="auto"/>
        <w:bottom w:val="none" w:sz="0" w:space="0" w:color="auto"/>
        <w:right w:val="none" w:sz="0" w:space="0" w:color="auto"/>
      </w:divBdr>
      <w:divsChild>
        <w:div w:id="1964992595">
          <w:marLeft w:val="965"/>
          <w:marRight w:val="0"/>
          <w:marTop w:val="288"/>
          <w:marBottom w:val="0"/>
          <w:divBdr>
            <w:top w:val="none" w:sz="0" w:space="0" w:color="auto"/>
            <w:left w:val="none" w:sz="0" w:space="0" w:color="auto"/>
            <w:bottom w:val="none" w:sz="0" w:space="0" w:color="auto"/>
            <w:right w:val="none" w:sz="0" w:space="0" w:color="auto"/>
          </w:divBdr>
        </w:div>
      </w:divsChild>
    </w:div>
    <w:div w:id="1964992509">
      <w:marLeft w:val="0"/>
      <w:marRight w:val="0"/>
      <w:marTop w:val="0"/>
      <w:marBottom w:val="0"/>
      <w:divBdr>
        <w:top w:val="none" w:sz="0" w:space="0" w:color="auto"/>
        <w:left w:val="none" w:sz="0" w:space="0" w:color="auto"/>
        <w:bottom w:val="none" w:sz="0" w:space="0" w:color="auto"/>
        <w:right w:val="none" w:sz="0" w:space="0" w:color="auto"/>
      </w:divBdr>
      <w:divsChild>
        <w:div w:id="1964992656">
          <w:marLeft w:val="0"/>
          <w:marRight w:val="0"/>
          <w:marTop w:val="0"/>
          <w:marBottom w:val="0"/>
          <w:divBdr>
            <w:top w:val="none" w:sz="0" w:space="0" w:color="auto"/>
            <w:left w:val="none" w:sz="0" w:space="0" w:color="auto"/>
            <w:bottom w:val="none" w:sz="0" w:space="0" w:color="auto"/>
            <w:right w:val="none" w:sz="0" w:space="0" w:color="auto"/>
          </w:divBdr>
        </w:div>
      </w:divsChild>
    </w:div>
    <w:div w:id="1964992511">
      <w:marLeft w:val="0"/>
      <w:marRight w:val="0"/>
      <w:marTop w:val="0"/>
      <w:marBottom w:val="0"/>
      <w:divBdr>
        <w:top w:val="none" w:sz="0" w:space="0" w:color="auto"/>
        <w:left w:val="none" w:sz="0" w:space="0" w:color="auto"/>
        <w:bottom w:val="none" w:sz="0" w:space="0" w:color="auto"/>
        <w:right w:val="none" w:sz="0" w:space="0" w:color="auto"/>
      </w:divBdr>
    </w:div>
    <w:div w:id="1964992512">
      <w:marLeft w:val="0"/>
      <w:marRight w:val="0"/>
      <w:marTop w:val="0"/>
      <w:marBottom w:val="0"/>
      <w:divBdr>
        <w:top w:val="none" w:sz="0" w:space="0" w:color="auto"/>
        <w:left w:val="none" w:sz="0" w:space="0" w:color="auto"/>
        <w:bottom w:val="none" w:sz="0" w:space="0" w:color="auto"/>
        <w:right w:val="none" w:sz="0" w:space="0" w:color="auto"/>
      </w:divBdr>
    </w:div>
    <w:div w:id="1964992515">
      <w:marLeft w:val="0"/>
      <w:marRight w:val="0"/>
      <w:marTop w:val="0"/>
      <w:marBottom w:val="0"/>
      <w:divBdr>
        <w:top w:val="none" w:sz="0" w:space="0" w:color="auto"/>
        <w:left w:val="none" w:sz="0" w:space="0" w:color="auto"/>
        <w:bottom w:val="none" w:sz="0" w:space="0" w:color="auto"/>
        <w:right w:val="none" w:sz="0" w:space="0" w:color="auto"/>
      </w:divBdr>
    </w:div>
    <w:div w:id="1964992516">
      <w:marLeft w:val="0"/>
      <w:marRight w:val="0"/>
      <w:marTop w:val="0"/>
      <w:marBottom w:val="0"/>
      <w:divBdr>
        <w:top w:val="none" w:sz="0" w:space="0" w:color="auto"/>
        <w:left w:val="none" w:sz="0" w:space="0" w:color="auto"/>
        <w:bottom w:val="none" w:sz="0" w:space="0" w:color="auto"/>
        <w:right w:val="none" w:sz="0" w:space="0" w:color="auto"/>
      </w:divBdr>
      <w:divsChild>
        <w:div w:id="1964992581">
          <w:marLeft w:val="0"/>
          <w:marRight w:val="0"/>
          <w:marTop w:val="0"/>
          <w:marBottom w:val="0"/>
          <w:divBdr>
            <w:top w:val="none" w:sz="0" w:space="0" w:color="auto"/>
            <w:left w:val="none" w:sz="0" w:space="0" w:color="auto"/>
            <w:bottom w:val="none" w:sz="0" w:space="0" w:color="auto"/>
            <w:right w:val="none" w:sz="0" w:space="0" w:color="auto"/>
          </w:divBdr>
        </w:div>
      </w:divsChild>
    </w:div>
    <w:div w:id="1964992517">
      <w:marLeft w:val="0"/>
      <w:marRight w:val="0"/>
      <w:marTop w:val="0"/>
      <w:marBottom w:val="0"/>
      <w:divBdr>
        <w:top w:val="none" w:sz="0" w:space="0" w:color="auto"/>
        <w:left w:val="none" w:sz="0" w:space="0" w:color="auto"/>
        <w:bottom w:val="none" w:sz="0" w:space="0" w:color="auto"/>
        <w:right w:val="none" w:sz="0" w:space="0" w:color="auto"/>
      </w:divBdr>
      <w:divsChild>
        <w:div w:id="1964992564">
          <w:marLeft w:val="600"/>
          <w:marRight w:val="0"/>
          <w:marTop w:val="75"/>
          <w:marBottom w:val="75"/>
          <w:divBdr>
            <w:top w:val="none" w:sz="0" w:space="0" w:color="auto"/>
            <w:left w:val="none" w:sz="0" w:space="0" w:color="auto"/>
            <w:bottom w:val="none" w:sz="0" w:space="0" w:color="auto"/>
            <w:right w:val="none" w:sz="0" w:space="0" w:color="auto"/>
          </w:divBdr>
        </w:div>
      </w:divsChild>
    </w:div>
    <w:div w:id="1964992518">
      <w:marLeft w:val="0"/>
      <w:marRight w:val="0"/>
      <w:marTop w:val="0"/>
      <w:marBottom w:val="0"/>
      <w:divBdr>
        <w:top w:val="none" w:sz="0" w:space="0" w:color="auto"/>
        <w:left w:val="none" w:sz="0" w:space="0" w:color="auto"/>
        <w:bottom w:val="none" w:sz="0" w:space="0" w:color="auto"/>
        <w:right w:val="none" w:sz="0" w:space="0" w:color="auto"/>
      </w:divBdr>
    </w:div>
    <w:div w:id="1964992519">
      <w:marLeft w:val="0"/>
      <w:marRight w:val="0"/>
      <w:marTop w:val="0"/>
      <w:marBottom w:val="0"/>
      <w:divBdr>
        <w:top w:val="none" w:sz="0" w:space="0" w:color="auto"/>
        <w:left w:val="none" w:sz="0" w:space="0" w:color="auto"/>
        <w:bottom w:val="none" w:sz="0" w:space="0" w:color="auto"/>
        <w:right w:val="none" w:sz="0" w:space="0" w:color="auto"/>
      </w:divBdr>
    </w:div>
    <w:div w:id="1964992520">
      <w:marLeft w:val="0"/>
      <w:marRight w:val="0"/>
      <w:marTop w:val="0"/>
      <w:marBottom w:val="0"/>
      <w:divBdr>
        <w:top w:val="none" w:sz="0" w:space="0" w:color="auto"/>
        <w:left w:val="none" w:sz="0" w:space="0" w:color="auto"/>
        <w:bottom w:val="none" w:sz="0" w:space="0" w:color="auto"/>
        <w:right w:val="none" w:sz="0" w:space="0" w:color="auto"/>
      </w:divBdr>
    </w:div>
    <w:div w:id="1964992522">
      <w:marLeft w:val="0"/>
      <w:marRight w:val="0"/>
      <w:marTop w:val="0"/>
      <w:marBottom w:val="0"/>
      <w:divBdr>
        <w:top w:val="none" w:sz="0" w:space="0" w:color="auto"/>
        <w:left w:val="none" w:sz="0" w:space="0" w:color="auto"/>
        <w:bottom w:val="none" w:sz="0" w:space="0" w:color="auto"/>
        <w:right w:val="none" w:sz="0" w:space="0" w:color="auto"/>
      </w:divBdr>
      <w:divsChild>
        <w:div w:id="1964992608">
          <w:marLeft w:val="0"/>
          <w:marRight w:val="0"/>
          <w:marTop w:val="0"/>
          <w:marBottom w:val="0"/>
          <w:divBdr>
            <w:top w:val="none" w:sz="0" w:space="0" w:color="auto"/>
            <w:left w:val="none" w:sz="0" w:space="0" w:color="auto"/>
            <w:bottom w:val="none" w:sz="0" w:space="0" w:color="auto"/>
            <w:right w:val="none" w:sz="0" w:space="0" w:color="auto"/>
          </w:divBdr>
          <w:divsChild>
            <w:div w:id="1964992621">
              <w:marLeft w:val="0"/>
              <w:marRight w:val="0"/>
              <w:marTop w:val="0"/>
              <w:marBottom w:val="0"/>
              <w:divBdr>
                <w:top w:val="none" w:sz="0" w:space="0" w:color="auto"/>
                <w:left w:val="none" w:sz="0" w:space="0" w:color="auto"/>
                <w:bottom w:val="none" w:sz="0" w:space="0" w:color="auto"/>
                <w:right w:val="none" w:sz="0" w:space="0" w:color="auto"/>
              </w:divBdr>
              <w:divsChild>
                <w:div w:id="1964992591">
                  <w:marLeft w:val="0"/>
                  <w:marRight w:val="0"/>
                  <w:marTop w:val="0"/>
                  <w:marBottom w:val="0"/>
                  <w:divBdr>
                    <w:top w:val="none" w:sz="0" w:space="0" w:color="auto"/>
                    <w:left w:val="none" w:sz="0" w:space="0" w:color="auto"/>
                    <w:bottom w:val="none" w:sz="0" w:space="0" w:color="auto"/>
                    <w:right w:val="none" w:sz="0" w:space="0" w:color="auto"/>
                  </w:divBdr>
                  <w:divsChild>
                    <w:div w:id="1964992508">
                      <w:marLeft w:val="0"/>
                      <w:marRight w:val="0"/>
                      <w:marTop w:val="0"/>
                      <w:marBottom w:val="0"/>
                      <w:divBdr>
                        <w:top w:val="single" w:sz="6" w:space="17" w:color="D0D4D9"/>
                        <w:left w:val="single" w:sz="6" w:space="13" w:color="D0D4D9"/>
                        <w:bottom w:val="single" w:sz="6" w:space="0" w:color="D0D4D9"/>
                        <w:right w:val="single" w:sz="6" w:space="13" w:color="D0D4D9"/>
                      </w:divBdr>
                      <w:divsChild>
                        <w:div w:id="1964992632">
                          <w:marLeft w:val="0"/>
                          <w:marRight w:val="0"/>
                          <w:marTop w:val="0"/>
                          <w:marBottom w:val="0"/>
                          <w:divBdr>
                            <w:top w:val="none" w:sz="0" w:space="0" w:color="auto"/>
                            <w:left w:val="none" w:sz="0" w:space="0" w:color="auto"/>
                            <w:bottom w:val="none" w:sz="0" w:space="0" w:color="auto"/>
                            <w:right w:val="none" w:sz="0" w:space="0" w:color="auto"/>
                          </w:divBdr>
                          <w:divsChild>
                            <w:div w:id="1964992602">
                              <w:marLeft w:val="0"/>
                              <w:marRight w:val="0"/>
                              <w:marTop w:val="0"/>
                              <w:marBottom w:val="0"/>
                              <w:divBdr>
                                <w:top w:val="none" w:sz="0" w:space="0" w:color="auto"/>
                                <w:left w:val="none" w:sz="0" w:space="0" w:color="auto"/>
                                <w:bottom w:val="none" w:sz="0" w:space="0" w:color="auto"/>
                                <w:right w:val="none" w:sz="0" w:space="0" w:color="auto"/>
                              </w:divBdr>
                              <w:divsChild>
                                <w:div w:id="19649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992523">
      <w:marLeft w:val="0"/>
      <w:marRight w:val="0"/>
      <w:marTop w:val="0"/>
      <w:marBottom w:val="0"/>
      <w:divBdr>
        <w:top w:val="none" w:sz="0" w:space="0" w:color="auto"/>
        <w:left w:val="none" w:sz="0" w:space="0" w:color="auto"/>
        <w:bottom w:val="none" w:sz="0" w:space="0" w:color="auto"/>
        <w:right w:val="none" w:sz="0" w:space="0" w:color="auto"/>
      </w:divBdr>
      <w:divsChild>
        <w:div w:id="1964992559">
          <w:marLeft w:val="0"/>
          <w:marRight w:val="0"/>
          <w:marTop w:val="0"/>
          <w:marBottom w:val="0"/>
          <w:divBdr>
            <w:top w:val="none" w:sz="0" w:space="0" w:color="auto"/>
            <w:left w:val="none" w:sz="0" w:space="0" w:color="auto"/>
            <w:bottom w:val="none" w:sz="0" w:space="0" w:color="auto"/>
            <w:right w:val="none" w:sz="0" w:space="0" w:color="auto"/>
          </w:divBdr>
        </w:div>
      </w:divsChild>
    </w:div>
    <w:div w:id="1964992524">
      <w:marLeft w:val="0"/>
      <w:marRight w:val="0"/>
      <w:marTop w:val="0"/>
      <w:marBottom w:val="0"/>
      <w:divBdr>
        <w:top w:val="none" w:sz="0" w:space="0" w:color="auto"/>
        <w:left w:val="none" w:sz="0" w:space="0" w:color="auto"/>
        <w:bottom w:val="none" w:sz="0" w:space="0" w:color="auto"/>
        <w:right w:val="none" w:sz="0" w:space="0" w:color="auto"/>
      </w:divBdr>
    </w:div>
    <w:div w:id="1964992525">
      <w:marLeft w:val="0"/>
      <w:marRight w:val="0"/>
      <w:marTop w:val="0"/>
      <w:marBottom w:val="0"/>
      <w:divBdr>
        <w:top w:val="none" w:sz="0" w:space="0" w:color="auto"/>
        <w:left w:val="none" w:sz="0" w:space="0" w:color="auto"/>
        <w:bottom w:val="none" w:sz="0" w:space="0" w:color="auto"/>
        <w:right w:val="none" w:sz="0" w:space="0" w:color="auto"/>
      </w:divBdr>
    </w:div>
    <w:div w:id="1964992527">
      <w:marLeft w:val="0"/>
      <w:marRight w:val="0"/>
      <w:marTop w:val="0"/>
      <w:marBottom w:val="0"/>
      <w:divBdr>
        <w:top w:val="none" w:sz="0" w:space="0" w:color="auto"/>
        <w:left w:val="none" w:sz="0" w:space="0" w:color="auto"/>
        <w:bottom w:val="none" w:sz="0" w:space="0" w:color="auto"/>
        <w:right w:val="none" w:sz="0" w:space="0" w:color="auto"/>
      </w:divBdr>
    </w:div>
    <w:div w:id="1964992528">
      <w:marLeft w:val="0"/>
      <w:marRight w:val="0"/>
      <w:marTop w:val="0"/>
      <w:marBottom w:val="0"/>
      <w:divBdr>
        <w:top w:val="none" w:sz="0" w:space="0" w:color="auto"/>
        <w:left w:val="none" w:sz="0" w:space="0" w:color="auto"/>
        <w:bottom w:val="none" w:sz="0" w:space="0" w:color="auto"/>
        <w:right w:val="none" w:sz="0" w:space="0" w:color="auto"/>
      </w:divBdr>
    </w:div>
    <w:div w:id="1964992529">
      <w:marLeft w:val="0"/>
      <w:marRight w:val="0"/>
      <w:marTop w:val="0"/>
      <w:marBottom w:val="0"/>
      <w:divBdr>
        <w:top w:val="none" w:sz="0" w:space="0" w:color="auto"/>
        <w:left w:val="none" w:sz="0" w:space="0" w:color="auto"/>
        <w:bottom w:val="none" w:sz="0" w:space="0" w:color="auto"/>
        <w:right w:val="none" w:sz="0" w:space="0" w:color="auto"/>
      </w:divBdr>
    </w:div>
    <w:div w:id="1964992531">
      <w:marLeft w:val="0"/>
      <w:marRight w:val="0"/>
      <w:marTop w:val="0"/>
      <w:marBottom w:val="0"/>
      <w:divBdr>
        <w:top w:val="none" w:sz="0" w:space="0" w:color="auto"/>
        <w:left w:val="none" w:sz="0" w:space="0" w:color="auto"/>
        <w:bottom w:val="none" w:sz="0" w:space="0" w:color="auto"/>
        <w:right w:val="none" w:sz="0" w:space="0" w:color="auto"/>
      </w:divBdr>
    </w:div>
    <w:div w:id="1964992532">
      <w:marLeft w:val="0"/>
      <w:marRight w:val="0"/>
      <w:marTop w:val="0"/>
      <w:marBottom w:val="0"/>
      <w:divBdr>
        <w:top w:val="none" w:sz="0" w:space="0" w:color="auto"/>
        <w:left w:val="none" w:sz="0" w:space="0" w:color="auto"/>
        <w:bottom w:val="none" w:sz="0" w:space="0" w:color="auto"/>
        <w:right w:val="none" w:sz="0" w:space="0" w:color="auto"/>
      </w:divBdr>
    </w:div>
    <w:div w:id="1964992534">
      <w:marLeft w:val="0"/>
      <w:marRight w:val="0"/>
      <w:marTop w:val="0"/>
      <w:marBottom w:val="0"/>
      <w:divBdr>
        <w:top w:val="none" w:sz="0" w:space="0" w:color="auto"/>
        <w:left w:val="none" w:sz="0" w:space="0" w:color="auto"/>
        <w:bottom w:val="none" w:sz="0" w:space="0" w:color="auto"/>
        <w:right w:val="none" w:sz="0" w:space="0" w:color="auto"/>
      </w:divBdr>
    </w:div>
    <w:div w:id="1964992536">
      <w:marLeft w:val="0"/>
      <w:marRight w:val="0"/>
      <w:marTop w:val="0"/>
      <w:marBottom w:val="0"/>
      <w:divBdr>
        <w:top w:val="none" w:sz="0" w:space="0" w:color="auto"/>
        <w:left w:val="none" w:sz="0" w:space="0" w:color="auto"/>
        <w:bottom w:val="none" w:sz="0" w:space="0" w:color="auto"/>
        <w:right w:val="none" w:sz="0" w:space="0" w:color="auto"/>
      </w:divBdr>
    </w:div>
    <w:div w:id="1964992538">
      <w:marLeft w:val="0"/>
      <w:marRight w:val="0"/>
      <w:marTop w:val="0"/>
      <w:marBottom w:val="0"/>
      <w:divBdr>
        <w:top w:val="none" w:sz="0" w:space="0" w:color="auto"/>
        <w:left w:val="none" w:sz="0" w:space="0" w:color="auto"/>
        <w:bottom w:val="none" w:sz="0" w:space="0" w:color="auto"/>
        <w:right w:val="none" w:sz="0" w:space="0" w:color="auto"/>
      </w:divBdr>
    </w:div>
    <w:div w:id="1964992539">
      <w:marLeft w:val="0"/>
      <w:marRight w:val="0"/>
      <w:marTop w:val="0"/>
      <w:marBottom w:val="0"/>
      <w:divBdr>
        <w:top w:val="none" w:sz="0" w:space="0" w:color="auto"/>
        <w:left w:val="none" w:sz="0" w:space="0" w:color="auto"/>
        <w:bottom w:val="none" w:sz="0" w:space="0" w:color="auto"/>
        <w:right w:val="none" w:sz="0" w:space="0" w:color="auto"/>
      </w:divBdr>
    </w:div>
    <w:div w:id="1964992540">
      <w:marLeft w:val="0"/>
      <w:marRight w:val="0"/>
      <w:marTop w:val="0"/>
      <w:marBottom w:val="0"/>
      <w:divBdr>
        <w:top w:val="none" w:sz="0" w:space="0" w:color="auto"/>
        <w:left w:val="none" w:sz="0" w:space="0" w:color="auto"/>
        <w:bottom w:val="none" w:sz="0" w:space="0" w:color="auto"/>
        <w:right w:val="none" w:sz="0" w:space="0" w:color="auto"/>
      </w:divBdr>
    </w:div>
    <w:div w:id="1964992541">
      <w:marLeft w:val="0"/>
      <w:marRight w:val="0"/>
      <w:marTop w:val="0"/>
      <w:marBottom w:val="0"/>
      <w:divBdr>
        <w:top w:val="none" w:sz="0" w:space="0" w:color="auto"/>
        <w:left w:val="none" w:sz="0" w:space="0" w:color="auto"/>
        <w:bottom w:val="none" w:sz="0" w:space="0" w:color="auto"/>
        <w:right w:val="none" w:sz="0" w:space="0" w:color="auto"/>
      </w:divBdr>
    </w:div>
    <w:div w:id="1964992542">
      <w:marLeft w:val="0"/>
      <w:marRight w:val="0"/>
      <w:marTop w:val="0"/>
      <w:marBottom w:val="0"/>
      <w:divBdr>
        <w:top w:val="none" w:sz="0" w:space="0" w:color="auto"/>
        <w:left w:val="none" w:sz="0" w:space="0" w:color="auto"/>
        <w:bottom w:val="none" w:sz="0" w:space="0" w:color="auto"/>
        <w:right w:val="none" w:sz="0" w:space="0" w:color="auto"/>
      </w:divBdr>
      <w:divsChild>
        <w:div w:id="1964992640">
          <w:marLeft w:val="0"/>
          <w:marRight w:val="0"/>
          <w:marTop w:val="0"/>
          <w:marBottom w:val="0"/>
          <w:divBdr>
            <w:top w:val="none" w:sz="0" w:space="0" w:color="auto"/>
            <w:left w:val="none" w:sz="0" w:space="0" w:color="auto"/>
            <w:bottom w:val="none" w:sz="0" w:space="0" w:color="auto"/>
            <w:right w:val="none" w:sz="0" w:space="0" w:color="auto"/>
          </w:divBdr>
          <w:divsChild>
            <w:div w:id="1964992563">
              <w:marLeft w:val="0"/>
              <w:marRight w:val="0"/>
              <w:marTop w:val="0"/>
              <w:marBottom w:val="0"/>
              <w:divBdr>
                <w:top w:val="none" w:sz="0" w:space="0" w:color="auto"/>
                <w:left w:val="none" w:sz="0" w:space="0" w:color="auto"/>
                <w:bottom w:val="none" w:sz="0" w:space="0" w:color="auto"/>
                <w:right w:val="none" w:sz="0" w:space="0" w:color="auto"/>
              </w:divBdr>
              <w:divsChild>
                <w:div w:id="1964992641">
                  <w:marLeft w:val="0"/>
                  <w:marRight w:val="0"/>
                  <w:marTop w:val="0"/>
                  <w:marBottom w:val="0"/>
                  <w:divBdr>
                    <w:top w:val="single" w:sz="6" w:space="0" w:color="C20000"/>
                    <w:left w:val="single" w:sz="6" w:space="0" w:color="C20000"/>
                    <w:bottom w:val="single" w:sz="6" w:space="0" w:color="C20000"/>
                    <w:right w:val="single" w:sz="6" w:space="0" w:color="C20000"/>
                  </w:divBdr>
                </w:div>
              </w:divsChild>
            </w:div>
          </w:divsChild>
        </w:div>
      </w:divsChild>
    </w:div>
    <w:div w:id="1964992543">
      <w:marLeft w:val="0"/>
      <w:marRight w:val="0"/>
      <w:marTop w:val="0"/>
      <w:marBottom w:val="0"/>
      <w:divBdr>
        <w:top w:val="none" w:sz="0" w:space="0" w:color="auto"/>
        <w:left w:val="none" w:sz="0" w:space="0" w:color="auto"/>
        <w:bottom w:val="none" w:sz="0" w:space="0" w:color="auto"/>
        <w:right w:val="none" w:sz="0" w:space="0" w:color="auto"/>
      </w:divBdr>
    </w:div>
    <w:div w:id="1964992545">
      <w:marLeft w:val="0"/>
      <w:marRight w:val="0"/>
      <w:marTop w:val="0"/>
      <w:marBottom w:val="0"/>
      <w:divBdr>
        <w:top w:val="none" w:sz="0" w:space="0" w:color="auto"/>
        <w:left w:val="none" w:sz="0" w:space="0" w:color="auto"/>
        <w:bottom w:val="none" w:sz="0" w:space="0" w:color="auto"/>
        <w:right w:val="none" w:sz="0" w:space="0" w:color="auto"/>
      </w:divBdr>
    </w:div>
    <w:div w:id="1964992546">
      <w:marLeft w:val="0"/>
      <w:marRight w:val="0"/>
      <w:marTop w:val="0"/>
      <w:marBottom w:val="0"/>
      <w:divBdr>
        <w:top w:val="none" w:sz="0" w:space="0" w:color="auto"/>
        <w:left w:val="none" w:sz="0" w:space="0" w:color="auto"/>
        <w:bottom w:val="none" w:sz="0" w:space="0" w:color="auto"/>
        <w:right w:val="none" w:sz="0" w:space="0" w:color="auto"/>
      </w:divBdr>
    </w:div>
    <w:div w:id="1964992549">
      <w:marLeft w:val="0"/>
      <w:marRight w:val="0"/>
      <w:marTop w:val="0"/>
      <w:marBottom w:val="0"/>
      <w:divBdr>
        <w:top w:val="none" w:sz="0" w:space="0" w:color="auto"/>
        <w:left w:val="none" w:sz="0" w:space="0" w:color="auto"/>
        <w:bottom w:val="none" w:sz="0" w:space="0" w:color="auto"/>
        <w:right w:val="none" w:sz="0" w:space="0" w:color="auto"/>
      </w:divBdr>
    </w:div>
    <w:div w:id="1964992550">
      <w:marLeft w:val="0"/>
      <w:marRight w:val="0"/>
      <w:marTop w:val="0"/>
      <w:marBottom w:val="0"/>
      <w:divBdr>
        <w:top w:val="none" w:sz="0" w:space="0" w:color="auto"/>
        <w:left w:val="none" w:sz="0" w:space="0" w:color="auto"/>
        <w:bottom w:val="none" w:sz="0" w:space="0" w:color="auto"/>
        <w:right w:val="none" w:sz="0" w:space="0" w:color="auto"/>
      </w:divBdr>
      <w:divsChild>
        <w:div w:id="1964992627">
          <w:marLeft w:val="0"/>
          <w:marRight w:val="0"/>
          <w:marTop w:val="0"/>
          <w:marBottom w:val="150"/>
          <w:divBdr>
            <w:top w:val="none" w:sz="0" w:space="0" w:color="auto"/>
            <w:left w:val="none" w:sz="0" w:space="0" w:color="auto"/>
            <w:bottom w:val="none" w:sz="0" w:space="0" w:color="auto"/>
            <w:right w:val="none" w:sz="0" w:space="0" w:color="auto"/>
          </w:divBdr>
        </w:div>
      </w:divsChild>
    </w:div>
    <w:div w:id="1964992552">
      <w:marLeft w:val="0"/>
      <w:marRight w:val="0"/>
      <w:marTop w:val="0"/>
      <w:marBottom w:val="0"/>
      <w:divBdr>
        <w:top w:val="none" w:sz="0" w:space="0" w:color="auto"/>
        <w:left w:val="none" w:sz="0" w:space="0" w:color="auto"/>
        <w:bottom w:val="none" w:sz="0" w:space="0" w:color="auto"/>
        <w:right w:val="none" w:sz="0" w:space="0" w:color="auto"/>
      </w:divBdr>
    </w:div>
    <w:div w:id="1964992554">
      <w:marLeft w:val="0"/>
      <w:marRight w:val="0"/>
      <w:marTop w:val="0"/>
      <w:marBottom w:val="0"/>
      <w:divBdr>
        <w:top w:val="none" w:sz="0" w:space="0" w:color="auto"/>
        <w:left w:val="none" w:sz="0" w:space="0" w:color="auto"/>
        <w:bottom w:val="none" w:sz="0" w:space="0" w:color="auto"/>
        <w:right w:val="none" w:sz="0" w:space="0" w:color="auto"/>
      </w:divBdr>
    </w:div>
    <w:div w:id="1964992555">
      <w:marLeft w:val="0"/>
      <w:marRight w:val="0"/>
      <w:marTop w:val="0"/>
      <w:marBottom w:val="0"/>
      <w:divBdr>
        <w:top w:val="none" w:sz="0" w:space="0" w:color="auto"/>
        <w:left w:val="none" w:sz="0" w:space="0" w:color="auto"/>
        <w:bottom w:val="none" w:sz="0" w:space="0" w:color="auto"/>
        <w:right w:val="none" w:sz="0" w:space="0" w:color="auto"/>
      </w:divBdr>
    </w:div>
    <w:div w:id="1964992556">
      <w:marLeft w:val="0"/>
      <w:marRight w:val="0"/>
      <w:marTop w:val="0"/>
      <w:marBottom w:val="0"/>
      <w:divBdr>
        <w:top w:val="none" w:sz="0" w:space="0" w:color="auto"/>
        <w:left w:val="none" w:sz="0" w:space="0" w:color="auto"/>
        <w:bottom w:val="none" w:sz="0" w:space="0" w:color="auto"/>
        <w:right w:val="none" w:sz="0" w:space="0" w:color="auto"/>
      </w:divBdr>
    </w:div>
    <w:div w:id="1964992557">
      <w:marLeft w:val="0"/>
      <w:marRight w:val="0"/>
      <w:marTop w:val="0"/>
      <w:marBottom w:val="0"/>
      <w:divBdr>
        <w:top w:val="none" w:sz="0" w:space="0" w:color="auto"/>
        <w:left w:val="none" w:sz="0" w:space="0" w:color="auto"/>
        <w:bottom w:val="none" w:sz="0" w:space="0" w:color="auto"/>
        <w:right w:val="none" w:sz="0" w:space="0" w:color="auto"/>
      </w:divBdr>
    </w:div>
    <w:div w:id="1964992560">
      <w:marLeft w:val="0"/>
      <w:marRight w:val="0"/>
      <w:marTop w:val="0"/>
      <w:marBottom w:val="0"/>
      <w:divBdr>
        <w:top w:val="none" w:sz="0" w:space="0" w:color="auto"/>
        <w:left w:val="none" w:sz="0" w:space="0" w:color="auto"/>
        <w:bottom w:val="none" w:sz="0" w:space="0" w:color="auto"/>
        <w:right w:val="none" w:sz="0" w:space="0" w:color="auto"/>
      </w:divBdr>
    </w:div>
    <w:div w:id="1964992561">
      <w:marLeft w:val="0"/>
      <w:marRight w:val="0"/>
      <w:marTop w:val="0"/>
      <w:marBottom w:val="0"/>
      <w:divBdr>
        <w:top w:val="none" w:sz="0" w:space="0" w:color="auto"/>
        <w:left w:val="none" w:sz="0" w:space="0" w:color="auto"/>
        <w:bottom w:val="none" w:sz="0" w:space="0" w:color="auto"/>
        <w:right w:val="none" w:sz="0" w:space="0" w:color="auto"/>
      </w:divBdr>
    </w:div>
    <w:div w:id="1964992565">
      <w:marLeft w:val="0"/>
      <w:marRight w:val="0"/>
      <w:marTop w:val="0"/>
      <w:marBottom w:val="0"/>
      <w:divBdr>
        <w:top w:val="none" w:sz="0" w:space="0" w:color="auto"/>
        <w:left w:val="none" w:sz="0" w:space="0" w:color="auto"/>
        <w:bottom w:val="none" w:sz="0" w:space="0" w:color="auto"/>
        <w:right w:val="none" w:sz="0" w:space="0" w:color="auto"/>
      </w:divBdr>
      <w:divsChild>
        <w:div w:id="1964992513">
          <w:marLeft w:val="0"/>
          <w:marRight w:val="0"/>
          <w:marTop w:val="0"/>
          <w:marBottom w:val="0"/>
          <w:divBdr>
            <w:top w:val="none" w:sz="0" w:space="0" w:color="auto"/>
            <w:left w:val="none" w:sz="0" w:space="0" w:color="auto"/>
            <w:bottom w:val="none" w:sz="0" w:space="0" w:color="auto"/>
            <w:right w:val="none" w:sz="0" w:space="0" w:color="auto"/>
          </w:divBdr>
        </w:div>
      </w:divsChild>
    </w:div>
    <w:div w:id="1964992566">
      <w:marLeft w:val="0"/>
      <w:marRight w:val="0"/>
      <w:marTop w:val="0"/>
      <w:marBottom w:val="0"/>
      <w:divBdr>
        <w:top w:val="none" w:sz="0" w:space="0" w:color="auto"/>
        <w:left w:val="none" w:sz="0" w:space="0" w:color="auto"/>
        <w:bottom w:val="none" w:sz="0" w:space="0" w:color="auto"/>
        <w:right w:val="none" w:sz="0" w:space="0" w:color="auto"/>
      </w:divBdr>
    </w:div>
    <w:div w:id="1964992567">
      <w:marLeft w:val="0"/>
      <w:marRight w:val="0"/>
      <w:marTop w:val="0"/>
      <w:marBottom w:val="0"/>
      <w:divBdr>
        <w:top w:val="none" w:sz="0" w:space="0" w:color="auto"/>
        <w:left w:val="none" w:sz="0" w:space="0" w:color="auto"/>
        <w:bottom w:val="none" w:sz="0" w:space="0" w:color="auto"/>
        <w:right w:val="none" w:sz="0" w:space="0" w:color="auto"/>
      </w:divBdr>
    </w:div>
    <w:div w:id="1964992568">
      <w:marLeft w:val="0"/>
      <w:marRight w:val="0"/>
      <w:marTop w:val="0"/>
      <w:marBottom w:val="0"/>
      <w:divBdr>
        <w:top w:val="none" w:sz="0" w:space="0" w:color="auto"/>
        <w:left w:val="none" w:sz="0" w:space="0" w:color="auto"/>
        <w:bottom w:val="none" w:sz="0" w:space="0" w:color="auto"/>
        <w:right w:val="none" w:sz="0" w:space="0" w:color="auto"/>
      </w:divBdr>
    </w:div>
    <w:div w:id="1964992569">
      <w:marLeft w:val="0"/>
      <w:marRight w:val="0"/>
      <w:marTop w:val="0"/>
      <w:marBottom w:val="0"/>
      <w:divBdr>
        <w:top w:val="none" w:sz="0" w:space="0" w:color="auto"/>
        <w:left w:val="none" w:sz="0" w:space="0" w:color="auto"/>
        <w:bottom w:val="none" w:sz="0" w:space="0" w:color="auto"/>
        <w:right w:val="none" w:sz="0" w:space="0" w:color="auto"/>
      </w:divBdr>
      <w:divsChild>
        <w:div w:id="1964992548">
          <w:marLeft w:val="0"/>
          <w:marRight w:val="0"/>
          <w:marTop w:val="0"/>
          <w:marBottom w:val="0"/>
          <w:divBdr>
            <w:top w:val="none" w:sz="0" w:space="0" w:color="auto"/>
            <w:left w:val="none" w:sz="0" w:space="0" w:color="auto"/>
            <w:bottom w:val="none" w:sz="0" w:space="0" w:color="auto"/>
            <w:right w:val="none" w:sz="0" w:space="0" w:color="auto"/>
          </w:divBdr>
        </w:div>
      </w:divsChild>
    </w:div>
    <w:div w:id="1964992570">
      <w:marLeft w:val="0"/>
      <w:marRight w:val="0"/>
      <w:marTop w:val="0"/>
      <w:marBottom w:val="0"/>
      <w:divBdr>
        <w:top w:val="none" w:sz="0" w:space="0" w:color="auto"/>
        <w:left w:val="none" w:sz="0" w:space="0" w:color="auto"/>
        <w:bottom w:val="none" w:sz="0" w:space="0" w:color="auto"/>
        <w:right w:val="none" w:sz="0" w:space="0" w:color="auto"/>
      </w:divBdr>
    </w:div>
    <w:div w:id="1964992571">
      <w:marLeft w:val="0"/>
      <w:marRight w:val="0"/>
      <w:marTop w:val="0"/>
      <w:marBottom w:val="0"/>
      <w:divBdr>
        <w:top w:val="none" w:sz="0" w:space="0" w:color="auto"/>
        <w:left w:val="none" w:sz="0" w:space="0" w:color="auto"/>
        <w:bottom w:val="none" w:sz="0" w:space="0" w:color="auto"/>
        <w:right w:val="none" w:sz="0" w:space="0" w:color="auto"/>
      </w:divBdr>
    </w:div>
    <w:div w:id="1964992572">
      <w:marLeft w:val="0"/>
      <w:marRight w:val="0"/>
      <w:marTop w:val="0"/>
      <w:marBottom w:val="0"/>
      <w:divBdr>
        <w:top w:val="none" w:sz="0" w:space="0" w:color="auto"/>
        <w:left w:val="none" w:sz="0" w:space="0" w:color="auto"/>
        <w:bottom w:val="none" w:sz="0" w:space="0" w:color="auto"/>
        <w:right w:val="none" w:sz="0" w:space="0" w:color="auto"/>
      </w:divBdr>
      <w:divsChild>
        <w:div w:id="1964992597">
          <w:marLeft w:val="0"/>
          <w:marRight w:val="0"/>
          <w:marTop w:val="0"/>
          <w:marBottom w:val="0"/>
          <w:divBdr>
            <w:top w:val="none" w:sz="0" w:space="0" w:color="auto"/>
            <w:left w:val="none" w:sz="0" w:space="0" w:color="auto"/>
            <w:bottom w:val="none" w:sz="0" w:space="0" w:color="auto"/>
            <w:right w:val="none" w:sz="0" w:space="0" w:color="auto"/>
          </w:divBdr>
          <w:divsChild>
            <w:div w:id="1964992652">
              <w:marLeft w:val="0"/>
              <w:marRight w:val="0"/>
              <w:marTop w:val="0"/>
              <w:marBottom w:val="0"/>
              <w:divBdr>
                <w:top w:val="none" w:sz="0" w:space="0" w:color="auto"/>
                <w:left w:val="none" w:sz="0" w:space="0" w:color="auto"/>
                <w:bottom w:val="none" w:sz="0" w:space="0" w:color="auto"/>
                <w:right w:val="none" w:sz="0" w:space="0" w:color="auto"/>
              </w:divBdr>
              <w:divsChild>
                <w:div w:id="1964992551">
                  <w:marLeft w:val="0"/>
                  <w:marRight w:val="0"/>
                  <w:marTop w:val="0"/>
                  <w:marBottom w:val="0"/>
                  <w:divBdr>
                    <w:top w:val="single" w:sz="6" w:space="0" w:color="C20000"/>
                    <w:left w:val="single" w:sz="6" w:space="0" w:color="C20000"/>
                    <w:bottom w:val="single" w:sz="6" w:space="0" w:color="C20000"/>
                    <w:right w:val="single" w:sz="6" w:space="0" w:color="C20000"/>
                  </w:divBdr>
                </w:div>
              </w:divsChild>
            </w:div>
          </w:divsChild>
        </w:div>
      </w:divsChild>
    </w:div>
    <w:div w:id="1964992574">
      <w:marLeft w:val="0"/>
      <w:marRight w:val="0"/>
      <w:marTop w:val="0"/>
      <w:marBottom w:val="0"/>
      <w:divBdr>
        <w:top w:val="none" w:sz="0" w:space="0" w:color="auto"/>
        <w:left w:val="none" w:sz="0" w:space="0" w:color="auto"/>
        <w:bottom w:val="none" w:sz="0" w:space="0" w:color="auto"/>
        <w:right w:val="none" w:sz="0" w:space="0" w:color="auto"/>
      </w:divBdr>
    </w:div>
    <w:div w:id="1964992575">
      <w:marLeft w:val="0"/>
      <w:marRight w:val="0"/>
      <w:marTop w:val="0"/>
      <w:marBottom w:val="0"/>
      <w:divBdr>
        <w:top w:val="none" w:sz="0" w:space="0" w:color="auto"/>
        <w:left w:val="none" w:sz="0" w:space="0" w:color="auto"/>
        <w:bottom w:val="none" w:sz="0" w:space="0" w:color="auto"/>
        <w:right w:val="none" w:sz="0" w:space="0" w:color="auto"/>
      </w:divBdr>
    </w:div>
    <w:div w:id="1964992577">
      <w:marLeft w:val="0"/>
      <w:marRight w:val="0"/>
      <w:marTop w:val="0"/>
      <w:marBottom w:val="0"/>
      <w:divBdr>
        <w:top w:val="none" w:sz="0" w:space="0" w:color="auto"/>
        <w:left w:val="none" w:sz="0" w:space="0" w:color="auto"/>
        <w:bottom w:val="none" w:sz="0" w:space="0" w:color="auto"/>
        <w:right w:val="none" w:sz="0" w:space="0" w:color="auto"/>
      </w:divBdr>
    </w:div>
    <w:div w:id="1964992578">
      <w:marLeft w:val="0"/>
      <w:marRight w:val="0"/>
      <w:marTop w:val="0"/>
      <w:marBottom w:val="0"/>
      <w:divBdr>
        <w:top w:val="none" w:sz="0" w:space="0" w:color="auto"/>
        <w:left w:val="none" w:sz="0" w:space="0" w:color="auto"/>
        <w:bottom w:val="none" w:sz="0" w:space="0" w:color="auto"/>
        <w:right w:val="none" w:sz="0" w:space="0" w:color="auto"/>
      </w:divBdr>
    </w:div>
    <w:div w:id="1964992582">
      <w:marLeft w:val="0"/>
      <w:marRight w:val="0"/>
      <w:marTop w:val="0"/>
      <w:marBottom w:val="0"/>
      <w:divBdr>
        <w:top w:val="none" w:sz="0" w:space="0" w:color="auto"/>
        <w:left w:val="none" w:sz="0" w:space="0" w:color="auto"/>
        <w:bottom w:val="none" w:sz="0" w:space="0" w:color="auto"/>
        <w:right w:val="none" w:sz="0" w:space="0" w:color="auto"/>
      </w:divBdr>
      <w:divsChild>
        <w:div w:id="1964992533">
          <w:marLeft w:val="0"/>
          <w:marRight w:val="0"/>
          <w:marTop w:val="0"/>
          <w:marBottom w:val="150"/>
          <w:divBdr>
            <w:top w:val="none" w:sz="0" w:space="0" w:color="auto"/>
            <w:left w:val="none" w:sz="0" w:space="0" w:color="auto"/>
            <w:bottom w:val="none" w:sz="0" w:space="0" w:color="auto"/>
            <w:right w:val="none" w:sz="0" w:space="0" w:color="auto"/>
          </w:divBdr>
        </w:div>
      </w:divsChild>
    </w:div>
    <w:div w:id="1964992583">
      <w:marLeft w:val="0"/>
      <w:marRight w:val="0"/>
      <w:marTop w:val="0"/>
      <w:marBottom w:val="0"/>
      <w:divBdr>
        <w:top w:val="none" w:sz="0" w:space="0" w:color="auto"/>
        <w:left w:val="none" w:sz="0" w:space="0" w:color="auto"/>
        <w:bottom w:val="none" w:sz="0" w:space="0" w:color="auto"/>
        <w:right w:val="none" w:sz="0" w:space="0" w:color="auto"/>
      </w:divBdr>
    </w:div>
    <w:div w:id="1964992584">
      <w:marLeft w:val="0"/>
      <w:marRight w:val="0"/>
      <w:marTop w:val="0"/>
      <w:marBottom w:val="0"/>
      <w:divBdr>
        <w:top w:val="none" w:sz="0" w:space="0" w:color="auto"/>
        <w:left w:val="none" w:sz="0" w:space="0" w:color="auto"/>
        <w:bottom w:val="none" w:sz="0" w:space="0" w:color="auto"/>
        <w:right w:val="none" w:sz="0" w:space="0" w:color="auto"/>
      </w:divBdr>
      <w:divsChild>
        <w:div w:id="1964992530">
          <w:marLeft w:val="0"/>
          <w:marRight w:val="0"/>
          <w:marTop w:val="0"/>
          <w:marBottom w:val="0"/>
          <w:divBdr>
            <w:top w:val="none" w:sz="0" w:space="0" w:color="auto"/>
            <w:left w:val="none" w:sz="0" w:space="0" w:color="auto"/>
            <w:bottom w:val="none" w:sz="0" w:space="0" w:color="auto"/>
            <w:right w:val="none" w:sz="0" w:space="0" w:color="auto"/>
          </w:divBdr>
          <w:divsChild>
            <w:div w:id="1964992614">
              <w:marLeft w:val="0"/>
              <w:marRight w:val="0"/>
              <w:marTop w:val="82"/>
              <w:marBottom w:val="82"/>
              <w:divBdr>
                <w:top w:val="none" w:sz="0" w:space="0" w:color="auto"/>
                <w:left w:val="none" w:sz="0" w:space="0" w:color="auto"/>
                <w:bottom w:val="none" w:sz="0" w:space="0" w:color="auto"/>
                <w:right w:val="none" w:sz="0" w:space="0" w:color="auto"/>
              </w:divBdr>
            </w:div>
          </w:divsChild>
        </w:div>
      </w:divsChild>
    </w:div>
    <w:div w:id="1964992586">
      <w:marLeft w:val="0"/>
      <w:marRight w:val="0"/>
      <w:marTop w:val="0"/>
      <w:marBottom w:val="0"/>
      <w:divBdr>
        <w:top w:val="none" w:sz="0" w:space="0" w:color="auto"/>
        <w:left w:val="none" w:sz="0" w:space="0" w:color="auto"/>
        <w:bottom w:val="none" w:sz="0" w:space="0" w:color="auto"/>
        <w:right w:val="none" w:sz="0" w:space="0" w:color="auto"/>
      </w:divBdr>
    </w:div>
    <w:div w:id="1964992588">
      <w:marLeft w:val="0"/>
      <w:marRight w:val="0"/>
      <w:marTop w:val="0"/>
      <w:marBottom w:val="0"/>
      <w:divBdr>
        <w:top w:val="none" w:sz="0" w:space="0" w:color="auto"/>
        <w:left w:val="none" w:sz="0" w:space="0" w:color="auto"/>
        <w:bottom w:val="none" w:sz="0" w:space="0" w:color="auto"/>
        <w:right w:val="none" w:sz="0" w:space="0" w:color="auto"/>
      </w:divBdr>
    </w:div>
    <w:div w:id="1964992590">
      <w:marLeft w:val="0"/>
      <w:marRight w:val="0"/>
      <w:marTop w:val="0"/>
      <w:marBottom w:val="0"/>
      <w:divBdr>
        <w:top w:val="none" w:sz="0" w:space="0" w:color="auto"/>
        <w:left w:val="none" w:sz="0" w:space="0" w:color="auto"/>
        <w:bottom w:val="none" w:sz="0" w:space="0" w:color="auto"/>
        <w:right w:val="none" w:sz="0" w:space="0" w:color="auto"/>
      </w:divBdr>
    </w:div>
    <w:div w:id="1964992592">
      <w:marLeft w:val="0"/>
      <w:marRight w:val="0"/>
      <w:marTop w:val="0"/>
      <w:marBottom w:val="0"/>
      <w:divBdr>
        <w:top w:val="none" w:sz="0" w:space="0" w:color="auto"/>
        <w:left w:val="none" w:sz="0" w:space="0" w:color="auto"/>
        <w:bottom w:val="none" w:sz="0" w:space="0" w:color="auto"/>
        <w:right w:val="none" w:sz="0" w:space="0" w:color="auto"/>
      </w:divBdr>
      <w:divsChild>
        <w:div w:id="1964992585">
          <w:marLeft w:val="0"/>
          <w:marRight w:val="0"/>
          <w:marTop w:val="0"/>
          <w:marBottom w:val="0"/>
          <w:divBdr>
            <w:top w:val="none" w:sz="0" w:space="0" w:color="auto"/>
            <w:left w:val="none" w:sz="0" w:space="0" w:color="auto"/>
            <w:bottom w:val="none" w:sz="0" w:space="0" w:color="auto"/>
            <w:right w:val="none" w:sz="0" w:space="0" w:color="auto"/>
          </w:divBdr>
          <w:divsChild>
            <w:div w:id="1964992544">
              <w:marLeft w:val="0"/>
              <w:marRight w:val="0"/>
              <w:marTop w:val="0"/>
              <w:marBottom w:val="0"/>
              <w:divBdr>
                <w:top w:val="none" w:sz="0" w:space="0" w:color="auto"/>
                <w:left w:val="none" w:sz="0" w:space="0" w:color="auto"/>
                <w:bottom w:val="none" w:sz="0" w:space="0" w:color="auto"/>
                <w:right w:val="none" w:sz="0" w:space="0" w:color="auto"/>
              </w:divBdr>
              <w:divsChild>
                <w:div w:id="1964992521">
                  <w:marLeft w:val="0"/>
                  <w:marRight w:val="0"/>
                  <w:marTop w:val="0"/>
                  <w:marBottom w:val="0"/>
                  <w:divBdr>
                    <w:top w:val="single" w:sz="6" w:space="0" w:color="E8E8E8"/>
                    <w:left w:val="none" w:sz="0" w:space="0" w:color="auto"/>
                    <w:bottom w:val="single" w:sz="6" w:space="0" w:color="CCCCCC"/>
                    <w:right w:val="none" w:sz="0" w:space="0" w:color="auto"/>
                  </w:divBdr>
                </w:div>
              </w:divsChild>
            </w:div>
          </w:divsChild>
        </w:div>
      </w:divsChild>
    </w:div>
    <w:div w:id="1964992594">
      <w:marLeft w:val="0"/>
      <w:marRight w:val="0"/>
      <w:marTop w:val="0"/>
      <w:marBottom w:val="0"/>
      <w:divBdr>
        <w:top w:val="none" w:sz="0" w:space="0" w:color="auto"/>
        <w:left w:val="none" w:sz="0" w:space="0" w:color="auto"/>
        <w:bottom w:val="none" w:sz="0" w:space="0" w:color="auto"/>
        <w:right w:val="none" w:sz="0" w:space="0" w:color="auto"/>
      </w:divBdr>
    </w:div>
    <w:div w:id="1964992596">
      <w:marLeft w:val="0"/>
      <w:marRight w:val="0"/>
      <w:marTop w:val="0"/>
      <w:marBottom w:val="0"/>
      <w:divBdr>
        <w:top w:val="none" w:sz="0" w:space="0" w:color="auto"/>
        <w:left w:val="none" w:sz="0" w:space="0" w:color="auto"/>
        <w:bottom w:val="none" w:sz="0" w:space="0" w:color="auto"/>
        <w:right w:val="none" w:sz="0" w:space="0" w:color="auto"/>
      </w:divBdr>
    </w:div>
    <w:div w:id="1964992598">
      <w:marLeft w:val="0"/>
      <w:marRight w:val="0"/>
      <w:marTop w:val="0"/>
      <w:marBottom w:val="0"/>
      <w:divBdr>
        <w:top w:val="none" w:sz="0" w:space="0" w:color="auto"/>
        <w:left w:val="none" w:sz="0" w:space="0" w:color="auto"/>
        <w:bottom w:val="none" w:sz="0" w:space="0" w:color="auto"/>
        <w:right w:val="none" w:sz="0" w:space="0" w:color="auto"/>
      </w:divBdr>
    </w:div>
    <w:div w:id="1964992599">
      <w:marLeft w:val="0"/>
      <w:marRight w:val="0"/>
      <w:marTop w:val="0"/>
      <w:marBottom w:val="0"/>
      <w:divBdr>
        <w:top w:val="none" w:sz="0" w:space="0" w:color="auto"/>
        <w:left w:val="none" w:sz="0" w:space="0" w:color="auto"/>
        <w:bottom w:val="none" w:sz="0" w:space="0" w:color="auto"/>
        <w:right w:val="none" w:sz="0" w:space="0" w:color="auto"/>
      </w:divBdr>
    </w:div>
    <w:div w:id="1964992600">
      <w:marLeft w:val="0"/>
      <w:marRight w:val="0"/>
      <w:marTop w:val="0"/>
      <w:marBottom w:val="0"/>
      <w:divBdr>
        <w:top w:val="none" w:sz="0" w:space="0" w:color="auto"/>
        <w:left w:val="none" w:sz="0" w:space="0" w:color="auto"/>
        <w:bottom w:val="none" w:sz="0" w:space="0" w:color="auto"/>
        <w:right w:val="none" w:sz="0" w:space="0" w:color="auto"/>
      </w:divBdr>
    </w:div>
    <w:div w:id="1964992601">
      <w:marLeft w:val="0"/>
      <w:marRight w:val="0"/>
      <w:marTop w:val="0"/>
      <w:marBottom w:val="0"/>
      <w:divBdr>
        <w:top w:val="none" w:sz="0" w:space="0" w:color="auto"/>
        <w:left w:val="none" w:sz="0" w:space="0" w:color="auto"/>
        <w:bottom w:val="none" w:sz="0" w:space="0" w:color="auto"/>
        <w:right w:val="none" w:sz="0" w:space="0" w:color="auto"/>
      </w:divBdr>
    </w:div>
    <w:div w:id="1964992604">
      <w:marLeft w:val="0"/>
      <w:marRight w:val="0"/>
      <w:marTop w:val="0"/>
      <w:marBottom w:val="0"/>
      <w:divBdr>
        <w:top w:val="none" w:sz="0" w:space="0" w:color="auto"/>
        <w:left w:val="none" w:sz="0" w:space="0" w:color="auto"/>
        <w:bottom w:val="none" w:sz="0" w:space="0" w:color="auto"/>
        <w:right w:val="none" w:sz="0" w:space="0" w:color="auto"/>
      </w:divBdr>
    </w:div>
    <w:div w:id="1964992605">
      <w:marLeft w:val="0"/>
      <w:marRight w:val="0"/>
      <w:marTop w:val="0"/>
      <w:marBottom w:val="0"/>
      <w:divBdr>
        <w:top w:val="none" w:sz="0" w:space="0" w:color="auto"/>
        <w:left w:val="none" w:sz="0" w:space="0" w:color="auto"/>
        <w:bottom w:val="none" w:sz="0" w:space="0" w:color="auto"/>
        <w:right w:val="none" w:sz="0" w:space="0" w:color="auto"/>
      </w:divBdr>
    </w:div>
    <w:div w:id="1964992606">
      <w:marLeft w:val="0"/>
      <w:marRight w:val="0"/>
      <w:marTop w:val="0"/>
      <w:marBottom w:val="0"/>
      <w:divBdr>
        <w:top w:val="none" w:sz="0" w:space="0" w:color="auto"/>
        <w:left w:val="none" w:sz="0" w:space="0" w:color="auto"/>
        <w:bottom w:val="none" w:sz="0" w:space="0" w:color="auto"/>
        <w:right w:val="none" w:sz="0" w:space="0" w:color="auto"/>
      </w:divBdr>
    </w:div>
    <w:div w:id="1964992607">
      <w:marLeft w:val="0"/>
      <w:marRight w:val="0"/>
      <w:marTop w:val="0"/>
      <w:marBottom w:val="0"/>
      <w:divBdr>
        <w:top w:val="none" w:sz="0" w:space="0" w:color="auto"/>
        <w:left w:val="none" w:sz="0" w:space="0" w:color="auto"/>
        <w:bottom w:val="none" w:sz="0" w:space="0" w:color="auto"/>
        <w:right w:val="none" w:sz="0" w:space="0" w:color="auto"/>
      </w:divBdr>
      <w:divsChild>
        <w:div w:id="1964992526">
          <w:marLeft w:val="0"/>
          <w:marRight w:val="0"/>
          <w:marTop w:val="0"/>
          <w:marBottom w:val="0"/>
          <w:divBdr>
            <w:top w:val="none" w:sz="0" w:space="0" w:color="auto"/>
            <w:left w:val="none" w:sz="0" w:space="0" w:color="auto"/>
            <w:bottom w:val="none" w:sz="0" w:space="0" w:color="auto"/>
            <w:right w:val="none" w:sz="0" w:space="0" w:color="auto"/>
          </w:divBdr>
        </w:div>
      </w:divsChild>
    </w:div>
    <w:div w:id="1964992609">
      <w:marLeft w:val="0"/>
      <w:marRight w:val="0"/>
      <w:marTop w:val="0"/>
      <w:marBottom w:val="0"/>
      <w:divBdr>
        <w:top w:val="none" w:sz="0" w:space="0" w:color="auto"/>
        <w:left w:val="none" w:sz="0" w:space="0" w:color="auto"/>
        <w:bottom w:val="none" w:sz="0" w:space="0" w:color="auto"/>
        <w:right w:val="none" w:sz="0" w:space="0" w:color="auto"/>
      </w:divBdr>
    </w:div>
    <w:div w:id="1964992610">
      <w:marLeft w:val="0"/>
      <w:marRight w:val="0"/>
      <w:marTop w:val="0"/>
      <w:marBottom w:val="0"/>
      <w:divBdr>
        <w:top w:val="none" w:sz="0" w:space="0" w:color="auto"/>
        <w:left w:val="none" w:sz="0" w:space="0" w:color="auto"/>
        <w:bottom w:val="none" w:sz="0" w:space="0" w:color="auto"/>
        <w:right w:val="none" w:sz="0" w:space="0" w:color="auto"/>
      </w:divBdr>
    </w:div>
    <w:div w:id="1964992611">
      <w:marLeft w:val="0"/>
      <w:marRight w:val="0"/>
      <w:marTop w:val="0"/>
      <w:marBottom w:val="0"/>
      <w:divBdr>
        <w:top w:val="none" w:sz="0" w:space="0" w:color="auto"/>
        <w:left w:val="none" w:sz="0" w:space="0" w:color="auto"/>
        <w:bottom w:val="none" w:sz="0" w:space="0" w:color="auto"/>
        <w:right w:val="none" w:sz="0" w:space="0" w:color="auto"/>
      </w:divBdr>
    </w:div>
    <w:div w:id="1964992612">
      <w:marLeft w:val="0"/>
      <w:marRight w:val="0"/>
      <w:marTop w:val="0"/>
      <w:marBottom w:val="0"/>
      <w:divBdr>
        <w:top w:val="none" w:sz="0" w:space="0" w:color="auto"/>
        <w:left w:val="none" w:sz="0" w:space="0" w:color="auto"/>
        <w:bottom w:val="none" w:sz="0" w:space="0" w:color="auto"/>
        <w:right w:val="none" w:sz="0" w:space="0" w:color="auto"/>
      </w:divBdr>
      <w:divsChild>
        <w:div w:id="1964992593">
          <w:marLeft w:val="0"/>
          <w:marRight w:val="0"/>
          <w:marTop w:val="0"/>
          <w:marBottom w:val="0"/>
          <w:divBdr>
            <w:top w:val="none" w:sz="0" w:space="0" w:color="auto"/>
            <w:left w:val="none" w:sz="0" w:space="0" w:color="auto"/>
            <w:bottom w:val="none" w:sz="0" w:space="0" w:color="auto"/>
            <w:right w:val="none" w:sz="0" w:space="0" w:color="auto"/>
          </w:divBdr>
          <w:divsChild>
            <w:div w:id="1964992589">
              <w:marLeft w:val="0"/>
              <w:marRight w:val="0"/>
              <w:marTop w:val="0"/>
              <w:marBottom w:val="0"/>
              <w:divBdr>
                <w:top w:val="none" w:sz="0" w:space="0" w:color="auto"/>
                <w:left w:val="none" w:sz="0" w:space="0" w:color="auto"/>
                <w:bottom w:val="none" w:sz="0" w:space="0" w:color="auto"/>
                <w:right w:val="none" w:sz="0" w:space="0" w:color="auto"/>
              </w:divBdr>
              <w:divsChild>
                <w:div w:id="1964992650">
                  <w:marLeft w:val="0"/>
                  <w:marRight w:val="0"/>
                  <w:marTop w:val="0"/>
                  <w:marBottom w:val="0"/>
                  <w:divBdr>
                    <w:top w:val="none" w:sz="0" w:space="0" w:color="auto"/>
                    <w:left w:val="none" w:sz="0" w:space="0" w:color="auto"/>
                    <w:bottom w:val="none" w:sz="0" w:space="0" w:color="auto"/>
                    <w:right w:val="none" w:sz="0" w:space="0" w:color="auto"/>
                  </w:divBdr>
                  <w:divsChild>
                    <w:div w:id="1964992579">
                      <w:marLeft w:val="0"/>
                      <w:marRight w:val="0"/>
                      <w:marTop w:val="210"/>
                      <w:marBottom w:val="0"/>
                      <w:divBdr>
                        <w:top w:val="none" w:sz="0" w:space="0" w:color="auto"/>
                        <w:left w:val="none" w:sz="0" w:space="0" w:color="auto"/>
                        <w:bottom w:val="none" w:sz="0" w:space="0" w:color="auto"/>
                        <w:right w:val="none" w:sz="0" w:space="0" w:color="auto"/>
                      </w:divBdr>
                      <w:divsChild>
                        <w:div w:id="1964992634">
                          <w:marLeft w:val="0"/>
                          <w:marRight w:val="0"/>
                          <w:marTop w:val="0"/>
                          <w:marBottom w:val="0"/>
                          <w:divBdr>
                            <w:top w:val="none" w:sz="0" w:space="0" w:color="auto"/>
                            <w:left w:val="none" w:sz="0" w:space="0" w:color="auto"/>
                            <w:bottom w:val="none" w:sz="0" w:space="0" w:color="auto"/>
                            <w:right w:val="none" w:sz="0" w:space="0" w:color="auto"/>
                          </w:divBdr>
                          <w:divsChild>
                            <w:div w:id="1964992510">
                              <w:marLeft w:val="0"/>
                              <w:marRight w:val="45"/>
                              <w:marTop w:val="60"/>
                              <w:marBottom w:val="0"/>
                              <w:divBdr>
                                <w:top w:val="single" w:sz="6" w:space="12" w:color="DDDDDD"/>
                                <w:left w:val="single" w:sz="6" w:space="15" w:color="DDDDDD"/>
                                <w:bottom w:val="single" w:sz="6" w:space="8" w:color="DDDDDD"/>
                                <w:right w:val="single" w:sz="6" w:space="23" w:color="DDDDDD"/>
                              </w:divBdr>
                              <w:divsChild>
                                <w:div w:id="1964992503">
                                  <w:marLeft w:val="0"/>
                                  <w:marRight w:val="0"/>
                                  <w:marTop w:val="0"/>
                                  <w:marBottom w:val="0"/>
                                  <w:divBdr>
                                    <w:top w:val="none" w:sz="0" w:space="0" w:color="auto"/>
                                    <w:left w:val="none" w:sz="0" w:space="0" w:color="auto"/>
                                    <w:bottom w:val="none" w:sz="0" w:space="0" w:color="auto"/>
                                    <w:right w:val="none" w:sz="0" w:space="0" w:color="auto"/>
                                  </w:divBdr>
                                  <w:divsChild>
                                    <w:div w:id="196499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992615">
      <w:marLeft w:val="0"/>
      <w:marRight w:val="0"/>
      <w:marTop w:val="0"/>
      <w:marBottom w:val="0"/>
      <w:divBdr>
        <w:top w:val="none" w:sz="0" w:space="0" w:color="auto"/>
        <w:left w:val="none" w:sz="0" w:space="0" w:color="auto"/>
        <w:bottom w:val="none" w:sz="0" w:space="0" w:color="auto"/>
        <w:right w:val="none" w:sz="0" w:space="0" w:color="auto"/>
      </w:divBdr>
    </w:div>
    <w:div w:id="1964992616">
      <w:marLeft w:val="0"/>
      <w:marRight w:val="0"/>
      <w:marTop w:val="0"/>
      <w:marBottom w:val="0"/>
      <w:divBdr>
        <w:top w:val="none" w:sz="0" w:space="0" w:color="auto"/>
        <w:left w:val="none" w:sz="0" w:space="0" w:color="auto"/>
        <w:bottom w:val="none" w:sz="0" w:space="0" w:color="auto"/>
        <w:right w:val="none" w:sz="0" w:space="0" w:color="auto"/>
      </w:divBdr>
    </w:div>
    <w:div w:id="1964992617">
      <w:marLeft w:val="0"/>
      <w:marRight w:val="0"/>
      <w:marTop w:val="0"/>
      <w:marBottom w:val="0"/>
      <w:divBdr>
        <w:top w:val="none" w:sz="0" w:space="0" w:color="auto"/>
        <w:left w:val="none" w:sz="0" w:space="0" w:color="auto"/>
        <w:bottom w:val="none" w:sz="0" w:space="0" w:color="auto"/>
        <w:right w:val="none" w:sz="0" w:space="0" w:color="auto"/>
      </w:divBdr>
    </w:div>
    <w:div w:id="1964992618">
      <w:marLeft w:val="0"/>
      <w:marRight w:val="0"/>
      <w:marTop w:val="0"/>
      <w:marBottom w:val="0"/>
      <w:divBdr>
        <w:top w:val="none" w:sz="0" w:space="0" w:color="auto"/>
        <w:left w:val="none" w:sz="0" w:space="0" w:color="auto"/>
        <w:bottom w:val="none" w:sz="0" w:space="0" w:color="auto"/>
        <w:right w:val="none" w:sz="0" w:space="0" w:color="auto"/>
      </w:divBdr>
    </w:div>
    <w:div w:id="1964992619">
      <w:marLeft w:val="0"/>
      <w:marRight w:val="0"/>
      <w:marTop w:val="0"/>
      <w:marBottom w:val="0"/>
      <w:divBdr>
        <w:top w:val="none" w:sz="0" w:space="0" w:color="auto"/>
        <w:left w:val="none" w:sz="0" w:space="0" w:color="auto"/>
        <w:bottom w:val="none" w:sz="0" w:space="0" w:color="auto"/>
        <w:right w:val="none" w:sz="0" w:space="0" w:color="auto"/>
      </w:divBdr>
    </w:div>
    <w:div w:id="1964992620">
      <w:marLeft w:val="0"/>
      <w:marRight w:val="0"/>
      <w:marTop w:val="0"/>
      <w:marBottom w:val="0"/>
      <w:divBdr>
        <w:top w:val="none" w:sz="0" w:space="0" w:color="auto"/>
        <w:left w:val="none" w:sz="0" w:space="0" w:color="auto"/>
        <w:bottom w:val="none" w:sz="0" w:space="0" w:color="auto"/>
        <w:right w:val="none" w:sz="0" w:space="0" w:color="auto"/>
      </w:divBdr>
      <w:divsChild>
        <w:div w:id="1964992587">
          <w:marLeft w:val="0"/>
          <w:marRight w:val="0"/>
          <w:marTop w:val="0"/>
          <w:marBottom w:val="0"/>
          <w:divBdr>
            <w:top w:val="single" w:sz="2" w:space="0" w:color="0000FF"/>
            <w:left w:val="single" w:sz="2" w:space="0" w:color="0000FF"/>
            <w:bottom w:val="single" w:sz="2" w:space="0" w:color="0000FF"/>
            <w:right w:val="single" w:sz="2" w:space="0" w:color="0000FF"/>
          </w:divBdr>
          <w:divsChild>
            <w:div w:id="1964992576">
              <w:marLeft w:val="0"/>
              <w:marRight w:val="0"/>
              <w:marTop w:val="0"/>
              <w:marBottom w:val="0"/>
              <w:divBdr>
                <w:top w:val="single" w:sz="2" w:space="0" w:color="0000FF"/>
                <w:left w:val="single" w:sz="2" w:space="0" w:color="0000FF"/>
                <w:bottom w:val="single" w:sz="2" w:space="0" w:color="0000FF"/>
                <w:right w:val="single" w:sz="2" w:space="0" w:color="0000FF"/>
              </w:divBdr>
              <w:divsChild>
                <w:div w:id="1964992644">
                  <w:marLeft w:val="0"/>
                  <w:marRight w:val="0"/>
                  <w:marTop w:val="0"/>
                  <w:marBottom w:val="0"/>
                  <w:divBdr>
                    <w:top w:val="single" w:sz="2" w:space="0" w:color="0000FF"/>
                    <w:left w:val="single" w:sz="2" w:space="0" w:color="0000FF"/>
                    <w:bottom w:val="single" w:sz="2" w:space="0" w:color="0000FF"/>
                    <w:right w:val="single" w:sz="2" w:space="0" w:color="0000FF"/>
                  </w:divBdr>
                  <w:divsChild>
                    <w:div w:id="1964992665">
                      <w:marLeft w:val="0"/>
                      <w:marRight w:val="0"/>
                      <w:marTop w:val="0"/>
                      <w:marBottom w:val="0"/>
                      <w:divBdr>
                        <w:top w:val="single" w:sz="2" w:space="0" w:color="0000FF"/>
                        <w:left w:val="single" w:sz="2" w:space="0" w:color="0000FF"/>
                        <w:bottom w:val="single" w:sz="2" w:space="0" w:color="0000FF"/>
                        <w:right w:val="single" w:sz="2" w:space="0" w:color="0000FF"/>
                      </w:divBdr>
                      <w:divsChild>
                        <w:div w:id="1964992661">
                          <w:marLeft w:val="0"/>
                          <w:marRight w:val="0"/>
                          <w:marTop w:val="0"/>
                          <w:marBottom w:val="0"/>
                          <w:divBdr>
                            <w:top w:val="single" w:sz="2" w:space="0" w:color="0000FF"/>
                            <w:left w:val="single" w:sz="2" w:space="0" w:color="0000FF"/>
                            <w:bottom w:val="single" w:sz="2" w:space="0" w:color="0000FF"/>
                            <w:right w:val="single" w:sz="2" w:space="0" w:color="0000FF"/>
                          </w:divBdr>
                          <w:divsChild>
                            <w:div w:id="1964992613">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sChild>
                </w:div>
              </w:divsChild>
            </w:div>
          </w:divsChild>
        </w:div>
      </w:divsChild>
    </w:div>
    <w:div w:id="1964992622">
      <w:marLeft w:val="0"/>
      <w:marRight w:val="0"/>
      <w:marTop w:val="0"/>
      <w:marBottom w:val="0"/>
      <w:divBdr>
        <w:top w:val="none" w:sz="0" w:space="0" w:color="auto"/>
        <w:left w:val="none" w:sz="0" w:space="0" w:color="auto"/>
        <w:bottom w:val="none" w:sz="0" w:space="0" w:color="auto"/>
        <w:right w:val="none" w:sz="0" w:space="0" w:color="auto"/>
      </w:divBdr>
    </w:div>
    <w:div w:id="1964992623">
      <w:marLeft w:val="0"/>
      <w:marRight w:val="0"/>
      <w:marTop w:val="0"/>
      <w:marBottom w:val="0"/>
      <w:divBdr>
        <w:top w:val="none" w:sz="0" w:space="0" w:color="auto"/>
        <w:left w:val="none" w:sz="0" w:space="0" w:color="auto"/>
        <w:bottom w:val="none" w:sz="0" w:space="0" w:color="auto"/>
        <w:right w:val="none" w:sz="0" w:space="0" w:color="auto"/>
      </w:divBdr>
    </w:div>
    <w:div w:id="1964992624">
      <w:marLeft w:val="0"/>
      <w:marRight w:val="0"/>
      <w:marTop w:val="0"/>
      <w:marBottom w:val="0"/>
      <w:divBdr>
        <w:top w:val="none" w:sz="0" w:space="0" w:color="auto"/>
        <w:left w:val="none" w:sz="0" w:space="0" w:color="auto"/>
        <w:bottom w:val="none" w:sz="0" w:space="0" w:color="auto"/>
        <w:right w:val="none" w:sz="0" w:space="0" w:color="auto"/>
      </w:divBdr>
    </w:div>
    <w:div w:id="1964992626">
      <w:marLeft w:val="0"/>
      <w:marRight w:val="0"/>
      <w:marTop w:val="0"/>
      <w:marBottom w:val="0"/>
      <w:divBdr>
        <w:top w:val="none" w:sz="0" w:space="0" w:color="auto"/>
        <w:left w:val="none" w:sz="0" w:space="0" w:color="auto"/>
        <w:bottom w:val="none" w:sz="0" w:space="0" w:color="auto"/>
        <w:right w:val="none" w:sz="0" w:space="0" w:color="auto"/>
      </w:divBdr>
    </w:div>
    <w:div w:id="1964992628">
      <w:marLeft w:val="0"/>
      <w:marRight w:val="0"/>
      <w:marTop w:val="0"/>
      <w:marBottom w:val="0"/>
      <w:divBdr>
        <w:top w:val="none" w:sz="0" w:space="0" w:color="auto"/>
        <w:left w:val="none" w:sz="0" w:space="0" w:color="auto"/>
        <w:bottom w:val="none" w:sz="0" w:space="0" w:color="auto"/>
        <w:right w:val="none" w:sz="0" w:space="0" w:color="auto"/>
      </w:divBdr>
    </w:div>
    <w:div w:id="1964992630">
      <w:marLeft w:val="0"/>
      <w:marRight w:val="0"/>
      <w:marTop w:val="0"/>
      <w:marBottom w:val="0"/>
      <w:divBdr>
        <w:top w:val="none" w:sz="0" w:space="0" w:color="auto"/>
        <w:left w:val="none" w:sz="0" w:space="0" w:color="auto"/>
        <w:bottom w:val="none" w:sz="0" w:space="0" w:color="auto"/>
        <w:right w:val="none" w:sz="0" w:space="0" w:color="auto"/>
      </w:divBdr>
    </w:div>
    <w:div w:id="1964992631">
      <w:marLeft w:val="0"/>
      <w:marRight w:val="0"/>
      <w:marTop w:val="0"/>
      <w:marBottom w:val="0"/>
      <w:divBdr>
        <w:top w:val="none" w:sz="0" w:space="0" w:color="auto"/>
        <w:left w:val="none" w:sz="0" w:space="0" w:color="auto"/>
        <w:bottom w:val="none" w:sz="0" w:space="0" w:color="auto"/>
        <w:right w:val="none" w:sz="0" w:space="0" w:color="auto"/>
      </w:divBdr>
    </w:div>
    <w:div w:id="1964992633">
      <w:marLeft w:val="0"/>
      <w:marRight w:val="0"/>
      <w:marTop w:val="0"/>
      <w:marBottom w:val="0"/>
      <w:divBdr>
        <w:top w:val="none" w:sz="0" w:space="0" w:color="auto"/>
        <w:left w:val="none" w:sz="0" w:space="0" w:color="auto"/>
        <w:bottom w:val="none" w:sz="0" w:space="0" w:color="auto"/>
        <w:right w:val="none" w:sz="0" w:space="0" w:color="auto"/>
      </w:divBdr>
    </w:div>
    <w:div w:id="1964992635">
      <w:marLeft w:val="0"/>
      <w:marRight w:val="0"/>
      <w:marTop w:val="0"/>
      <w:marBottom w:val="0"/>
      <w:divBdr>
        <w:top w:val="none" w:sz="0" w:space="0" w:color="auto"/>
        <w:left w:val="none" w:sz="0" w:space="0" w:color="auto"/>
        <w:bottom w:val="none" w:sz="0" w:space="0" w:color="auto"/>
        <w:right w:val="none" w:sz="0" w:space="0" w:color="auto"/>
      </w:divBdr>
    </w:div>
    <w:div w:id="1964992636">
      <w:marLeft w:val="0"/>
      <w:marRight w:val="0"/>
      <w:marTop w:val="0"/>
      <w:marBottom w:val="0"/>
      <w:divBdr>
        <w:top w:val="none" w:sz="0" w:space="0" w:color="auto"/>
        <w:left w:val="none" w:sz="0" w:space="0" w:color="auto"/>
        <w:bottom w:val="none" w:sz="0" w:space="0" w:color="auto"/>
        <w:right w:val="none" w:sz="0" w:space="0" w:color="auto"/>
      </w:divBdr>
    </w:div>
    <w:div w:id="1964992637">
      <w:marLeft w:val="0"/>
      <w:marRight w:val="0"/>
      <w:marTop w:val="0"/>
      <w:marBottom w:val="0"/>
      <w:divBdr>
        <w:top w:val="none" w:sz="0" w:space="0" w:color="auto"/>
        <w:left w:val="none" w:sz="0" w:space="0" w:color="auto"/>
        <w:bottom w:val="none" w:sz="0" w:space="0" w:color="auto"/>
        <w:right w:val="none" w:sz="0" w:space="0" w:color="auto"/>
      </w:divBdr>
    </w:div>
    <w:div w:id="1964992638">
      <w:marLeft w:val="0"/>
      <w:marRight w:val="0"/>
      <w:marTop w:val="0"/>
      <w:marBottom w:val="0"/>
      <w:divBdr>
        <w:top w:val="none" w:sz="0" w:space="0" w:color="auto"/>
        <w:left w:val="none" w:sz="0" w:space="0" w:color="auto"/>
        <w:bottom w:val="none" w:sz="0" w:space="0" w:color="auto"/>
        <w:right w:val="none" w:sz="0" w:space="0" w:color="auto"/>
      </w:divBdr>
      <w:divsChild>
        <w:div w:id="1964992603">
          <w:marLeft w:val="0"/>
          <w:marRight w:val="0"/>
          <w:marTop w:val="0"/>
          <w:marBottom w:val="150"/>
          <w:divBdr>
            <w:top w:val="none" w:sz="0" w:space="0" w:color="auto"/>
            <w:left w:val="none" w:sz="0" w:space="0" w:color="auto"/>
            <w:bottom w:val="none" w:sz="0" w:space="0" w:color="auto"/>
            <w:right w:val="none" w:sz="0" w:space="0" w:color="auto"/>
          </w:divBdr>
        </w:div>
      </w:divsChild>
    </w:div>
    <w:div w:id="1964992639">
      <w:marLeft w:val="0"/>
      <w:marRight w:val="0"/>
      <w:marTop w:val="0"/>
      <w:marBottom w:val="0"/>
      <w:divBdr>
        <w:top w:val="none" w:sz="0" w:space="0" w:color="auto"/>
        <w:left w:val="none" w:sz="0" w:space="0" w:color="auto"/>
        <w:bottom w:val="none" w:sz="0" w:space="0" w:color="auto"/>
        <w:right w:val="none" w:sz="0" w:space="0" w:color="auto"/>
      </w:divBdr>
    </w:div>
    <w:div w:id="1964992642">
      <w:marLeft w:val="0"/>
      <w:marRight w:val="0"/>
      <w:marTop w:val="0"/>
      <w:marBottom w:val="0"/>
      <w:divBdr>
        <w:top w:val="none" w:sz="0" w:space="0" w:color="auto"/>
        <w:left w:val="none" w:sz="0" w:space="0" w:color="auto"/>
        <w:bottom w:val="none" w:sz="0" w:space="0" w:color="auto"/>
        <w:right w:val="none" w:sz="0" w:space="0" w:color="auto"/>
      </w:divBdr>
    </w:div>
    <w:div w:id="1964992643">
      <w:marLeft w:val="0"/>
      <w:marRight w:val="0"/>
      <w:marTop w:val="0"/>
      <w:marBottom w:val="0"/>
      <w:divBdr>
        <w:top w:val="none" w:sz="0" w:space="0" w:color="auto"/>
        <w:left w:val="none" w:sz="0" w:space="0" w:color="auto"/>
        <w:bottom w:val="none" w:sz="0" w:space="0" w:color="auto"/>
        <w:right w:val="none" w:sz="0" w:space="0" w:color="auto"/>
      </w:divBdr>
    </w:div>
    <w:div w:id="1964992645">
      <w:marLeft w:val="0"/>
      <w:marRight w:val="0"/>
      <w:marTop w:val="0"/>
      <w:marBottom w:val="0"/>
      <w:divBdr>
        <w:top w:val="none" w:sz="0" w:space="0" w:color="auto"/>
        <w:left w:val="none" w:sz="0" w:space="0" w:color="auto"/>
        <w:bottom w:val="none" w:sz="0" w:space="0" w:color="auto"/>
        <w:right w:val="none" w:sz="0" w:space="0" w:color="auto"/>
      </w:divBdr>
    </w:div>
    <w:div w:id="1964992646">
      <w:marLeft w:val="0"/>
      <w:marRight w:val="0"/>
      <w:marTop w:val="0"/>
      <w:marBottom w:val="0"/>
      <w:divBdr>
        <w:top w:val="none" w:sz="0" w:space="0" w:color="auto"/>
        <w:left w:val="none" w:sz="0" w:space="0" w:color="auto"/>
        <w:bottom w:val="none" w:sz="0" w:space="0" w:color="auto"/>
        <w:right w:val="none" w:sz="0" w:space="0" w:color="auto"/>
      </w:divBdr>
      <w:divsChild>
        <w:div w:id="1964992648">
          <w:marLeft w:val="0"/>
          <w:marRight w:val="0"/>
          <w:marTop w:val="0"/>
          <w:marBottom w:val="0"/>
          <w:divBdr>
            <w:top w:val="none" w:sz="0" w:space="0" w:color="auto"/>
            <w:left w:val="none" w:sz="0" w:space="0" w:color="auto"/>
            <w:bottom w:val="none" w:sz="0" w:space="0" w:color="auto"/>
            <w:right w:val="none" w:sz="0" w:space="0" w:color="auto"/>
          </w:divBdr>
        </w:div>
      </w:divsChild>
    </w:div>
    <w:div w:id="1964992647">
      <w:marLeft w:val="0"/>
      <w:marRight w:val="0"/>
      <w:marTop w:val="0"/>
      <w:marBottom w:val="0"/>
      <w:divBdr>
        <w:top w:val="none" w:sz="0" w:space="0" w:color="auto"/>
        <w:left w:val="none" w:sz="0" w:space="0" w:color="auto"/>
        <w:bottom w:val="none" w:sz="0" w:space="0" w:color="auto"/>
        <w:right w:val="none" w:sz="0" w:space="0" w:color="auto"/>
      </w:divBdr>
    </w:div>
    <w:div w:id="1964992649">
      <w:marLeft w:val="0"/>
      <w:marRight w:val="0"/>
      <w:marTop w:val="0"/>
      <w:marBottom w:val="0"/>
      <w:divBdr>
        <w:top w:val="none" w:sz="0" w:space="0" w:color="auto"/>
        <w:left w:val="none" w:sz="0" w:space="0" w:color="auto"/>
        <w:bottom w:val="none" w:sz="0" w:space="0" w:color="auto"/>
        <w:right w:val="none" w:sz="0" w:space="0" w:color="auto"/>
      </w:divBdr>
    </w:div>
    <w:div w:id="1964992651">
      <w:marLeft w:val="0"/>
      <w:marRight w:val="0"/>
      <w:marTop w:val="0"/>
      <w:marBottom w:val="0"/>
      <w:divBdr>
        <w:top w:val="none" w:sz="0" w:space="0" w:color="auto"/>
        <w:left w:val="none" w:sz="0" w:space="0" w:color="auto"/>
        <w:bottom w:val="none" w:sz="0" w:space="0" w:color="auto"/>
        <w:right w:val="none" w:sz="0" w:space="0" w:color="auto"/>
      </w:divBdr>
    </w:div>
    <w:div w:id="1964992653">
      <w:marLeft w:val="0"/>
      <w:marRight w:val="0"/>
      <w:marTop w:val="0"/>
      <w:marBottom w:val="0"/>
      <w:divBdr>
        <w:top w:val="none" w:sz="0" w:space="0" w:color="auto"/>
        <w:left w:val="none" w:sz="0" w:space="0" w:color="auto"/>
        <w:bottom w:val="none" w:sz="0" w:space="0" w:color="auto"/>
        <w:right w:val="none" w:sz="0" w:space="0" w:color="auto"/>
      </w:divBdr>
      <w:divsChild>
        <w:div w:id="1964992562">
          <w:marLeft w:val="0"/>
          <w:marRight w:val="0"/>
          <w:marTop w:val="0"/>
          <w:marBottom w:val="0"/>
          <w:divBdr>
            <w:top w:val="none" w:sz="0" w:space="0" w:color="auto"/>
            <w:left w:val="none" w:sz="0" w:space="0" w:color="auto"/>
            <w:bottom w:val="none" w:sz="0" w:space="0" w:color="auto"/>
            <w:right w:val="none" w:sz="0" w:space="0" w:color="auto"/>
          </w:divBdr>
          <w:divsChild>
            <w:div w:id="1964992625">
              <w:marLeft w:val="0"/>
              <w:marRight w:val="0"/>
              <w:marTop w:val="0"/>
              <w:marBottom w:val="0"/>
              <w:divBdr>
                <w:top w:val="none" w:sz="0" w:space="0" w:color="auto"/>
                <w:left w:val="none" w:sz="0" w:space="0" w:color="auto"/>
                <w:bottom w:val="none" w:sz="0" w:space="0" w:color="auto"/>
                <w:right w:val="none" w:sz="0" w:space="0" w:color="auto"/>
              </w:divBdr>
              <w:divsChild>
                <w:div w:id="1964992558">
                  <w:marLeft w:val="0"/>
                  <w:marRight w:val="0"/>
                  <w:marTop w:val="0"/>
                  <w:marBottom w:val="0"/>
                  <w:divBdr>
                    <w:top w:val="single" w:sz="12" w:space="0" w:color="0B298B"/>
                    <w:left w:val="none" w:sz="0" w:space="0" w:color="auto"/>
                    <w:bottom w:val="none" w:sz="0" w:space="0" w:color="auto"/>
                    <w:right w:val="none" w:sz="0" w:space="0" w:color="auto"/>
                  </w:divBdr>
                  <w:divsChild>
                    <w:div w:id="1964992514">
                      <w:marLeft w:val="0"/>
                      <w:marRight w:val="0"/>
                      <w:marTop w:val="0"/>
                      <w:marBottom w:val="0"/>
                      <w:divBdr>
                        <w:top w:val="single" w:sz="2" w:space="0" w:color="D4D4D4"/>
                        <w:left w:val="single" w:sz="6" w:space="0" w:color="D4D4D4"/>
                        <w:bottom w:val="single" w:sz="6" w:space="0" w:color="D4D4D4"/>
                        <w:right w:val="single" w:sz="6" w:space="0" w:color="D4D4D4"/>
                      </w:divBdr>
                      <w:divsChild>
                        <w:div w:id="1964992655">
                          <w:marLeft w:val="0"/>
                          <w:marRight w:val="0"/>
                          <w:marTop w:val="0"/>
                          <w:marBottom w:val="0"/>
                          <w:divBdr>
                            <w:top w:val="none" w:sz="0" w:space="0" w:color="auto"/>
                            <w:left w:val="none" w:sz="0" w:space="0" w:color="auto"/>
                            <w:bottom w:val="none" w:sz="0" w:space="0" w:color="auto"/>
                            <w:right w:val="none" w:sz="0" w:space="0" w:color="auto"/>
                          </w:divBdr>
                          <w:divsChild>
                            <w:div w:id="19649925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992654">
      <w:marLeft w:val="0"/>
      <w:marRight w:val="0"/>
      <w:marTop w:val="0"/>
      <w:marBottom w:val="0"/>
      <w:divBdr>
        <w:top w:val="none" w:sz="0" w:space="0" w:color="auto"/>
        <w:left w:val="none" w:sz="0" w:space="0" w:color="auto"/>
        <w:bottom w:val="none" w:sz="0" w:space="0" w:color="auto"/>
        <w:right w:val="none" w:sz="0" w:space="0" w:color="auto"/>
      </w:divBdr>
    </w:div>
    <w:div w:id="1964992657">
      <w:marLeft w:val="0"/>
      <w:marRight w:val="0"/>
      <w:marTop w:val="0"/>
      <w:marBottom w:val="0"/>
      <w:divBdr>
        <w:top w:val="none" w:sz="0" w:space="0" w:color="auto"/>
        <w:left w:val="none" w:sz="0" w:space="0" w:color="auto"/>
        <w:bottom w:val="none" w:sz="0" w:space="0" w:color="auto"/>
        <w:right w:val="none" w:sz="0" w:space="0" w:color="auto"/>
      </w:divBdr>
    </w:div>
    <w:div w:id="1964992658">
      <w:marLeft w:val="0"/>
      <w:marRight w:val="0"/>
      <w:marTop w:val="0"/>
      <w:marBottom w:val="0"/>
      <w:divBdr>
        <w:top w:val="none" w:sz="0" w:space="0" w:color="auto"/>
        <w:left w:val="none" w:sz="0" w:space="0" w:color="auto"/>
        <w:bottom w:val="none" w:sz="0" w:space="0" w:color="auto"/>
        <w:right w:val="none" w:sz="0" w:space="0" w:color="auto"/>
      </w:divBdr>
    </w:div>
    <w:div w:id="1964992659">
      <w:marLeft w:val="0"/>
      <w:marRight w:val="0"/>
      <w:marTop w:val="0"/>
      <w:marBottom w:val="0"/>
      <w:divBdr>
        <w:top w:val="none" w:sz="0" w:space="0" w:color="auto"/>
        <w:left w:val="none" w:sz="0" w:space="0" w:color="auto"/>
        <w:bottom w:val="none" w:sz="0" w:space="0" w:color="auto"/>
        <w:right w:val="none" w:sz="0" w:space="0" w:color="auto"/>
      </w:divBdr>
      <w:divsChild>
        <w:div w:id="1964992629">
          <w:marLeft w:val="0"/>
          <w:marRight w:val="0"/>
          <w:marTop w:val="0"/>
          <w:marBottom w:val="105"/>
          <w:divBdr>
            <w:top w:val="none" w:sz="0" w:space="0" w:color="auto"/>
            <w:left w:val="none" w:sz="0" w:space="0" w:color="auto"/>
            <w:bottom w:val="none" w:sz="0" w:space="0" w:color="auto"/>
            <w:right w:val="none" w:sz="0" w:space="0" w:color="auto"/>
          </w:divBdr>
          <w:divsChild>
            <w:div w:id="1964992547">
              <w:marLeft w:val="0"/>
              <w:marRight w:val="0"/>
              <w:marTop w:val="0"/>
              <w:marBottom w:val="0"/>
              <w:divBdr>
                <w:top w:val="none" w:sz="0" w:space="0" w:color="auto"/>
                <w:left w:val="single" w:sz="6" w:space="0" w:color="C1D6D6"/>
                <w:bottom w:val="single" w:sz="6" w:space="0" w:color="C1D6D6"/>
                <w:right w:val="single" w:sz="6" w:space="0" w:color="C1D6D6"/>
              </w:divBdr>
            </w:div>
          </w:divsChild>
        </w:div>
      </w:divsChild>
    </w:div>
    <w:div w:id="1964992660">
      <w:marLeft w:val="0"/>
      <w:marRight w:val="0"/>
      <w:marTop w:val="0"/>
      <w:marBottom w:val="0"/>
      <w:divBdr>
        <w:top w:val="none" w:sz="0" w:space="0" w:color="auto"/>
        <w:left w:val="none" w:sz="0" w:space="0" w:color="auto"/>
        <w:bottom w:val="none" w:sz="0" w:space="0" w:color="auto"/>
        <w:right w:val="none" w:sz="0" w:space="0" w:color="auto"/>
      </w:divBdr>
    </w:div>
    <w:div w:id="1964992662">
      <w:marLeft w:val="0"/>
      <w:marRight w:val="0"/>
      <w:marTop w:val="0"/>
      <w:marBottom w:val="0"/>
      <w:divBdr>
        <w:top w:val="none" w:sz="0" w:space="0" w:color="auto"/>
        <w:left w:val="none" w:sz="0" w:space="0" w:color="auto"/>
        <w:bottom w:val="none" w:sz="0" w:space="0" w:color="auto"/>
        <w:right w:val="none" w:sz="0" w:space="0" w:color="auto"/>
      </w:divBdr>
    </w:div>
    <w:div w:id="1964992663">
      <w:marLeft w:val="0"/>
      <w:marRight w:val="0"/>
      <w:marTop w:val="0"/>
      <w:marBottom w:val="0"/>
      <w:divBdr>
        <w:top w:val="none" w:sz="0" w:space="0" w:color="auto"/>
        <w:left w:val="none" w:sz="0" w:space="0" w:color="auto"/>
        <w:bottom w:val="none" w:sz="0" w:space="0" w:color="auto"/>
        <w:right w:val="none" w:sz="0" w:space="0" w:color="auto"/>
      </w:divBdr>
    </w:div>
    <w:div w:id="1964992664">
      <w:marLeft w:val="0"/>
      <w:marRight w:val="0"/>
      <w:marTop w:val="0"/>
      <w:marBottom w:val="0"/>
      <w:divBdr>
        <w:top w:val="none" w:sz="0" w:space="0" w:color="auto"/>
        <w:left w:val="none" w:sz="0" w:space="0" w:color="auto"/>
        <w:bottom w:val="none" w:sz="0" w:space="0" w:color="auto"/>
        <w:right w:val="none" w:sz="0" w:space="0" w:color="auto"/>
      </w:divBdr>
    </w:div>
    <w:div w:id="1964992667">
      <w:marLeft w:val="0"/>
      <w:marRight w:val="0"/>
      <w:marTop w:val="0"/>
      <w:marBottom w:val="0"/>
      <w:divBdr>
        <w:top w:val="none" w:sz="0" w:space="0" w:color="auto"/>
        <w:left w:val="none" w:sz="0" w:space="0" w:color="auto"/>
        <w:bottom w:val="none" w:sz="0" w:space="0" w:color="auto"/>
        <w:right w:val="none" w:sz="0" w:space="0" w:color="auto"/>
      </w:divBdr>
      <w:divsChild>
        <w:div w:id="1964992666">
          <w:marLeft w:val="0"/>
          <w:marRight w:val="0"/>
          <w:marTop w:val="0"/>
          <w:marBottom w:val="0"/>
          <w:divBdr>
            <w:top w:val="none" w:sz="0" w:space="0" w:color="auto"/>
            <w:left w:val="none" w:sz="0" w:space="0" w:color="auto"/>
            <w:bottom w:val="none" w:sz="0" w:space="0" w:color="auto"/>
            <w:right w:val="none" w:sz="0" w:space="0" w:color="auto"/>
          </w:divBdr>
          <w:divsChild>
            <w:div w:id="1964992669">
              <w:marLeft w:val="0"/>
              <w:marRight w:val="0"/>
              <w:marTop w:val="90"/>
              <w:marBottom w:val="0"/>
              <w:divBdr>
                <w:top w:val="none" w:sz="0" w:space="0" w:color="auto"/>
                <w:left w:val="none" w:sz="0" w:space="0" w:color="auto"/>
                <w:bottom w:val="none" w:sz="0" w:space="0" w:color="auto"/>
                <w:right w:val="none" w:sz="0" w:space="0" w:color="auto"/>
              </w:divBdr>
              <w:divsChild>
                <w:div w:id="1964992671">
                  <w:marLeft w:val="0"/>
                  <w:marRight w:val="0"/>
                  <w:marTop w:val="0"/>
                  <w:marBottom w:val="0"/>
                  <w:divBdr>
                    <w:top w:val="none" w:sz="0" w:space="0" w:color="auto"/>
                    <w:left w:val="none" w:sz="0" w:space="0" w:color="auto"/>
                    <w:bottom w:val="none" w:sz="0" w:space="0" w:color="auto"/>
                    <w:right w:val="none" w:sz="0" w:space="0" w:color="auto"/>
                  </w:divBdr>
                  <w:divsChild>
                    <w:div w:id="1964992670">
                      <w:marLeft w:val="0"/>
                      <w:marRight w:val="270"/>
                      <w:marTop w:val="0"/>
                      <w:marBottom w:val="0"/>
                      <w:divBdr>
                        <w:top w:val="single" w:sz="24" w:space="0" w:color="0064D4"/>
                        <w:left w:val="none" w:sz="0" w:space="0" w:color="auto"/>
                        <w:bottom w:val="none" w:sz="0" w:space="0" w:color="auto"/>
                        <w:right w:val="none" w:sz="0" w:space="0" w:color="auto"/>
                      </w:divBdr>
                      <w:divsChild>
                        <w:div w:id="19649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291625">
      <w:bodyDiv w:val="1"/>
      <w:marLeft w:val="0"/>
      <w:marRight w:val="0"/>
      <w:marTop w:val="0"/>
      <w:marBottom w:val="0"/>
      <w:divBdr>
        <w:top w:val="none" w:sz="0" w:space="0" w:color="auto"/>
        <w:left w:val="none" w:sz="0" w:space="0" w:color="auto"/>
        <w:bottom w:val="none" w:sz="0" w:space="0" w:color="auto"/>
        <w:right w:val="none" w:sz="0" w:space="0" w:color="auto"/>
      </w:divBdr>
    </w:div>
    <w:div w:id="2076464010">
      <w:bodyDiv w:val="1"/>
      <w:marLeft w:val="0"/>
      <w:marRight w:val="0"/>
      <w:marTop w:val="0"/>
      <w:marBottom w:val="0"/>
      <w:divBdr>
        <w:top w:val="none" w:sz="0" w:space="0" w:color="auto"/>
        <w:left w:val="none" w:sz="0" w:space="0" w:color="auto"/>
        <w:bottom w:val="none" w:sz="0" w:space="0" w:color="auto"/>
        <w:right w:val="none" w:sz="0" w:space="0" w:color="auto"/>
      </w:divBdr>
    </w:div>
    <w:div w:id="213968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6.emf"/><Relationship Id="rId39" Type="http://schemas.openxmlformats.org/officeDocument/2006/relationships/image" Target="media/image29.emf"/><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image" Target="media/image24.emf"/><Relationship Id="rId42" Type="http://schemas.openxmlformats.org/officeDocument/2006/relationships/image" Target="media/image31.e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8.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chart" Target="charts/chart1.xml"/><Relationship Id="rId29" Type="http://schemas.openxmlformats.org/officeDocument/2006/relationships/image" Target="media/image19.emf"/><Relationship Id="rId41" Type="http://schemas.openxmlformats.org/officeDocument/2006/relationships/hyperlink" Target="http://baike.baidu.com/view/20476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image" Target="media/image21.emf"/><Relationship Id="rId44" Type="http://schemas.openxmlformats.org/officeDocument/2006/relationships/image" Target="media/image3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image" Target="media/image32.emf"/></Relationships>
</file>

<file path=word/charts/_rels/chart1.xml.rels><?xml version="1.0" encoding="UTF-8" standalone="yes"?>
<Relationships xmlns="http://schemas.openxmlformats.org/package/2006/relationships"><Relationship Id="rId1" Type="http://schemas.openxmlformats.org/officeDocument/2006/relationships/oleObject" Target="file:///E:\&#29066;&#20908;&#38686;&#24037;&#20316;\2014&#24037;&#20316;\2013&#30333;&#30382;&#20070;\2013&#30333;&#30382;&#25776;&#20889;\2013&#24180;&#30417;&#30563;&#25277;&#26597;-&#22270;&#34920;&#21046;&#203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style val="29"/>
  <c:chart>
    <c:autoTitleDeleted val="1"/>
    <c:plotArea>
      <c:layout/>
      <c:barChart>
        <c:barDir val="col"/>
        <c:grouping val="clustered"/>
        <c:ser>
          <c:idx val="0"/>
          <c:order val="0"/>
          <c:tx>
            <c:strRef>
              <c:f>'2014总表及食品'!$B$13</c:f>
              <c:strCache>
                <c:ptCount val="1"/>
                <c:pt idx="0">
                  <c:v>2013年</c:v>
                </c:pt>
              </c:strCache>
            </c:strRef>
          </c:tx>
          <c:cat>
            <c:strRef>
              <c:f>'2014总表及食品'!$A$14:$A$16</c:f>
              <c:strCache>
                <c:ptCount val="3"/>
                <c:pt idx="0">
                  <c:v>生产领域</c:v>
                </c:pt>
                <c:pt idx="1">
                  <c:v>流通领域</c:v>
                </c:pt>
                <c:pt idx="2">
                  <c:v>平均合格率</c:v>
                </c:pt>
              </c:strCache>
            </c:strRef>
          </c:cat>
          <c:val>
            <c:numRef>
              <c:f>'2014总表及食品'!$B$14:$B$16</c:f>
              <c:numCache>
                <c:formatCode>0.00%</c:formatCode>
                <c:ptCount val="3"/>
                <c:pt idx="0">
                  <c:v>0.95700000000000029</c:v>
                </c:pt>
                <c:pt idx="1">
                  <c:v>0.91</c:v>
                </c:pt>
                <c:pt idx="2">
                  <c:v>0.94499999999999995</c:v>
                </c:pt>
              </c:numCache>
            </c:numRef>
          </c:val>
        </c:ser>
        <c:dLbls>
          <c:showVal val="1"/>
        </c:dLbls>
        <c:overlap val="-25"/>
        <c:axId val="357166080"/>
        <c:axId val="358441728"/>
      </c:barChart>
      <c:catAx>
        <c:axId val="357166080"/>
        <c:scaling>
          <c:orientation val="minMax"/>
        </c:scaling>
        <c:axPos val="b"/>
        <c:majorTickMark val="none"/>
        <c:tickLblPos val="nextTo"/>
        <c:crossAx val="358441728"/>
        <c:crosses val="autoZero"/>
        <c:auto val="1"/>
        <c:lblAlgn val="ctr"/>
        <c:lblOffset val="100"/>
      </c:catAx>
      <c:valAx>
        <c:axId val="358441728"/>
        <c:scaling>
          <c:orientation val="minMax"/>
          <c:max val="0.96000000000000063"/>
          <c:min val="0.82000000000000062"/>
        </c:scaling>
        <c:delete val="1"/>
        <c:axPos val="l"/>
        <c:numFmt formatCode="0.00%" sourceLinked="1"/>
        <c:majorTickMark val="none"/>
        <c:tickLblPos val="none"/>
        <c:crossAx val="357166080"/>
        <c:crosses val="autoZero"/>
        <c:crossBetween val="between"/>
      </c:valAx>
    </c:plotArea>
    <c:legend>
      <c:legendPos val="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89D85-CB18-41C8-AEF6-77AC37691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2571</Words>
  <Characters>14658</Characters>
  <Application>Microsoft Office Word</Application>
  <DocSecurity>0</DocSecurity>
  <Lines>122</Lines>
  <Paragraphs>34</Paragraphs>
  <ScaleCrop>false</ScaleCrop>
  <Company>Microsoft</Company>
  <LinksUpToDate>false</LinksUpToDate>
  <CharactersWithSpaces>17195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xdx</dc:creator>
  <cp:lastModifiedBy>吴伟</cp:lastModifiedBy>
  <cp:revision>2</cp:revision>
  <cp:lastPrinted>2012-12-24T07:27:00Z</cp:lastPrinted>
  <dcterms:created xsi:type="dcterms:W3CDTF">2015-01-26T08:55:00Z</dcterms:created>
  <dcterms:modified xsi:type="dcterms:W3CDTF">2015-01-26T08:55:00Z</dcterms:modified>
</cp:coreProperties>
</file>