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b w:val="0"/>
          <w:bCs/>
          <w:sz w:val="32"/>
          <w:szCs w:val="24"/>
        </w:rPr>
      </w:pPr>
      <w:r>
        <w:rPr>
          <w:rFonts w:hint="eastAsia" w:ascii="黑体" w:hAnsi="黑体" w:eastAsia="黑体" w:cs="黑体"/>
          <w:b w:val="0"/>
          <w:bCs/>
          <w:sz w:val="32"/>
          <w:szCs w:val="24"/>
        </w:rPr>
        <w:t>附件1</w:t>
      </w:r>
    </w:p>
    <w:p>
      <w:pPr>
        <w:jc w:val="center"/>
        <w:rPr>
          <w:b/>
          <w:sz w:val="32"/>
          <w:szCs w:val="24"/>
        </w:rPr>
      </w:pPr>
    </w:p>
    <w:p>
      <w:pPr>
        <w:jc w:val="center"/>
        <w:rPr>
          <w:b/>
          <w:sz w:val="32"/>
          <w:szCs w:val="24"/>
        </w:rPr>
      </w:pPr>
    </w:p>
    <w:p>
      <w:pPr>
        <w:jc w:val="center"/>
        <w:rPr>
          <w:b/>
          <w:sz w:val="32"/>
          <w:szCs w:val="24"/>
        </w:rPr>
      </w:pPr>
    </w:p>
    <w:p>
      <w:pPr>
        <w:jc w:val="center"/>
        <w:rPr>
          <w:rFonts w:ascii="方正小标宋_GBK" w:hAnsi="方正小标宋_GBK" w:eastAsia="方正小标宋_GBK" w:cs="方正小标宋_GBK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  <w:t>阳光资金系统账户确认及账户证明打印</w:t>
      </w:r>
    </w:p>
    <w:p>
      <w:pPr>
        <w:jc w:val="center"/>
        <w:rPr>
          <w:rFonts w:ascii="方正小标宋_GBK" w:hAnsi="方正小标宋_GBK" w:eastAsia="方正小标宋_GBK" w:cs="方正小标宋_GBK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  <w:t>操作指南</w:t>
      </w:r>
    </w:p>
    <w:p>
      <w:pPr>
        <w:widowControl/>
        <w:numPr>
          <w:ilvl w:val="0"/>
          <w:numId w:val="1"/>
        </w:numPr>
        <w:jc w:val="left"/>
        <w:rPr>
          <w:rFonts w:ascii="黑体" w:hAnsi="黑体" w:eastAsia="黑体" w:cs="黑体"/>
          <w:b/>
          <w:sz w:val="32"/>
          <w:szCs w:val="32"/>
        </w:rPr>
      </w:pPr>
      <w:r>
        <w:rPr>
          <w:b/>
          <w:sz w:val="32"/>
          <w:szCs w:val="24"/>
        </w:rPr>
        <w:br w:type="page"/>
      </w:r>
      <w:r>
        <w:rPr>
          <w:rFonts w:hint="eastAsia" w:ascii="黑体" w:hAnsi="黑体" w:eastAsia="黑体" w:cs="黑体"/>
          <w:b/>
          <w:sz w:val="32"/>
          <w:szCs w:val="32"/>
        </w:rPr>
        <w:t>登录（以下两种方式都可）</w:t>
      </w:r>
    </w:p>
    <w:p>
      <w:pPr>
        <w:pStyle w:val="11"/>
        <w:ind w:firstLine="320" w:firstLineChars="1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（1）从深圳市工业和信息化局智慧工信企业服务平台（</w:t>
      </w:r>
      <w:r>
        <w:fldChar w:fldCharType="begin"/>
      </w:r>
      <w:r>
        <w:instrText xml:space="preserve"> HYPERLINK "http://wb.gxj.sz.gov.cn/" </w:instrText>
      </w:r>
      <w:r>
        <w:fldChar w:fldCharType="separate"/>
      </w:r>
      <w:r>
        <w:rPr>
          <w:rStyle w:val="9"/>
          <w:rFonts w:hint="eastAsia" w:ascii="仿宋_GB2312" w:hAnsi="仿宋_GB2312" w:eastAsia="仿宋_GB2312" w:cs="仿宋_GB2312"/>
          <w:sz w:val="32"/>
          <w:szCs w:val="32"/>
        </w:rPr>
        <w:t>http://wb.gxj.sz.gov.cn/</w:t>
      </w:r>
      <w:r>
        <w:rPr>
          <w:rStyle w:val="9"/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）登录。输入网址访问，进入深圳市工业和信息化局智慧工信企业服务平台首页后，点击“省网厅统一登录”登录。</w:t>
      </w:r>
    </w:p>
    <w:p>
      <w:pPr>
        <w:pStyle w:val="11"/>
        <w:ind w:left="1080" w:firstLine="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033395"/>
            <wp:effectExtent l="0" t="0" r="254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720" w:firstLine="0" w:firstLineChars="0"/>
        <w:rPr>
          <w:sz w:val="24"/>
          <w:szCs w:val="24"/>
        </w:rPr>
      </w:pPr>
    </w:p>
    <w:p>
      <w:pPr>
        <w:pStyle w:val="11"/>
        <w:ind w:left="720" w:firstLine="0" w:firstLineChars="0"/>
        <w:rPr>
          <w:sz w:val="24"/>
          <w:szCs w:val="24"/>
        </w:rPr>
      </w:pPr>
    </w:p>
    <w:p>
      <w:pPr>
        <w:pStyle w:val="11"/>
        <w:ind w:left="720" w:firstLine="0" w:firstLineChars="0"/>
      </w:pPr>
    </w:p>
    <w:p>
      <w:pPr>
        <w:rPr>
          <w:sz w:val="24"/>
          <w:szCs w:val="24"/>
        </w:rPr>
      </w:pPr>
    </w:p>
    <w:p>
      <w:pPr>
        <w:widowControl/>
        <w:ind w:left="320"/>
        <w:jc w:val="left"/>
        <w:rPr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（2）从广东政务服务网（</w:t>
      </w:r>
      <w:r>
        <w:fldChar w:fldCharType="begin"/>
      </w:r>
      <w:r>
        <w:instrText xml:space="preserve"> HYPERLINK "http://www.gdzwfw.gov.cn/" </w:instrText>
      </w:r>
      <w:r>
        <w:fldChar w:fldCharType="separate"/>
      </w:r>
      <w:r>
        <w:rPr>
          <w:rStyle w:val="9"/>
          <w:rFonts w:hint="eastAsia" w:ascii="仿宋_GB2312" w:hAnsi="仿宋_GB2312" w:eastAsia="仿宋_GB2312" w:cs="仿宋_GB2312"/>
          <w:sz w:val="32"/>
          <w:szCs w:val="32"/>
        </w:rPr>
        <w:t>http://www.gdzwfw.gov.cn/</w:t>
      </w:r>
      <w:r>
        <w:rPr>
          <w:rStyle w:val="9"/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）登录。</w:t>
      </w:r>
      <w:r>
        <w:drawing>
          <wp:inline distT="0" distB="0" distL="0" distR="0">
            <wp:extent cx="5274310" cy="2863215"/>
            <wp:effectExtent l="0" t="0" r="2540" b="13335"/>
            <wp:docPr id="2" name="图片 2" descr="C:\Users\IRISBI~1\AppData\Local\Temp\15597909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IRISBI~1\AppData\Local\Temp\1559790932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pStyle w:val="11"/>
        <w:ind w:left="420" w:firstLine="0" w:firstLineChars="0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2、确认银行账户信息</w:t>
      </w:r>
    </w:p>
    <w:p>
      <w:pPr>
        <w:pStyle w:val="11"/>
        <w:ind w:left="210" w:firstLine="0" w:firstLineChars="0"/>
      </w:pPr>
      <w:r>
        <w:rPr>
          <w:rFonts w:hint="eastAsia" w:ascii="仿宋_GB2312" w:hAnsi="仿宋_GB2312" w:eastAsia="仿宋_GB2312" w:cs="仿宋_GB2312"/>
          <w:sz w:val="32"/>
          <w:szCs w:val="32"/>
        </w:rPr>
        <w:t>（1）登录成功后，点击进入“我的事项”，如下图所示：</w:t>
      </w:r>
    </w:p>
    <w:p>
      <w:pPr>
        <w:pStyle w:val="11"/>
        <w:ind w:left="930" w:firstLine="0" w:firstLineChars="0"/>
      </w:pPr>
      <w:r>
        <w:drawing>
          <wp:inline distT="0" distB="0" distL="0" distR="0">
            <wp:extent cx="5274310" cy="2687955"/>
            <wp:effectExtent l="0" t="0" r="2540" b="171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930" w:firstLine="0" w:firstLineChars="0"/>
      </w:pPr>
    </w:p>
    <w:p>
      <w:pPr>
        <w:pStyle w:val="11"/>
        <w:ind w:firstLine="320" w:firstLineChars="1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（2）点击进入“我的事项”，选择“业务情形”为“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工业设计走进中小微制造企业扶持项目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”的申报记录，然后点击“查看”，如下图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以集成电路专项扶持计划为例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>
      <w:pPr>
        <w:pStyle w:val="11"/>
        <w:ind w:left="930" w:firstLine="0" w:firstLineChars="0"/>
      </w:pPr>
      <w:r>
        <w:rPr>
          <w:rFonts w:hint="eastAsia"/>
        </w:rPr>
        <w:drawing>
          <wp:inline distT="0" distB="0" distL="0" distR="0">
            <wp:extent cx="5274310" cy="1389380"/>
            <wp:effectExtent l="0" t="0" r="254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210" w:firstLine="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（3）在打开的页面中，找到拨付账号确认按钮，点击该按钮，如下图所示：</w:t>
      </w:r>
    </w:p>
    <w:p>
      <w:pPr>
        <w:pStyle w:val="11"/>
        <w:ind w:left="930" w:firstLine="0" w:firstLineChars="0"/>
      </w:pPr>
      <w:r>
        <w:rPr>
          <w:rFonts w:hint="eastAsia"/>
        </w:rPr>
        <w:drawing>
          <wp:inline distT="0" distB="0" distL="0" distR="0">
            <wp:extent cx="5274310" cy="2944495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210" w:firstLine="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（4）输入银行账户信息后</w:t>
      </w:r>
      <w:r>
        <w:rPr>
          <w:rFonts w:ascii="仿宋_GB2312" w:hAnsi="仿宋_GB2312" w:eastAsia="仿宋_GB2312" w:cs="仿宋_GB2312"/>
          <w:sz w:val="32"/>
          <w:szCs w:val="32"/>
        </w:rPr>
        <w:t>(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注：上报后不可更改，请填妥后核对无误</w:t>
      </w:r>
      <w:r>
        <w:rPr>
          <w:rFonts w:hint="eastAsia" w:ascii="仿宋_GB2312" w:hAnsi="仿宋_GB2312" w:eastAsia="仿宋_GB2312" w:cs="仿宋_GB2312"/>
          <w:sz w:val="32"/>
          <w:szCs w:val="32"/>
        </w:rPr>
        <w:t>），点击“上报”，如下图所示：</w:t>
      </w:r>
    </w:p>
    <w:p>
      <w:pPr>
        <w:pStyle w:val="11"/>
        <w:ind w:left="930" w:firstLine="0" w:firstLineChars="0"/>
      </w:pPr>
      <w:r>
        <w:rPr>
          <w:rFonts w:hint="eastAsia"/>
        </w:rPr>
        <w:drawing>
          <wp:inline distT="0" distB="0" distL="0" distR="0">
            <wp:extent cx="4093845" cy="1844040"/>
            <wp:effectExtent l="0" t="0" r="1905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210" w:firstLine="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（5）上报成功后，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刷新</w:t>
      </w:r>
      <w:r>
        <w:rPr>
          <w:rFonts w:hint="eastAsia" w:ascii="仿宋_GB2312" w:hAnsi="仿宋_GB2312" w:eastAsia="仿宋_GB2312" w:cs="仿宋_GB2312"/>
          <w:sz w:val="32"/>
          <w:szCs w:val="32"/>
        </w:rPr>
        <w:t>当前页面，会出现“资金拨付”栏，如下图所示：</w:t>
      </w:r>
    </w:p>
    <w:p>
      <w:pPr>
        <w:pStyle w:val="11"/>
        <w:ind w:left="930" w:firstLine="0" w:firstLineChars="0"/>
      </w:pPr>
      <w:r>
        <w:rPr>
          <w:rFonts w:hint="eastAsia"/>
        </w:rPr>
        <w:drawing>
          <wp:inline distT="0" distB="0" distL="0" distR="0">
            <wp:extent cx="5274310" cy="314325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210" w:firstLine="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（6）选择“资金拨付”,会出现“拨付帐号信息表”，点击“拨付账号信息表”，即可在新页面打印账户证明。</w:t>
      </w:r>
    </w:p>
    <w:p>
      <w:pPr>
        <w:pStyle w:val="11"/>
        <w:ind w:left="930" w:firstLine="0" w:firstLineChars="0"/>
      </w:pPr>
      <w:r>
        <w:rPr>
          <w:rFonts w:hint="eastAsia"/>
        </w:rPr>
        <w:drawing>
          <wp:inline distT="0" distB="0" distL="0" distR="0">
            <wp:extent cx="5274310" cy="2755265"/>
            <wp:effectExtent l="0" t="0" r="254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930" w:firstLine="0" w:firstLineChars="0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7DC9C"/>
    <w:multiLevelType w:val="singleLevel"/>
    <w:tmpl w:val="04C7DC9C"/>
    <w:lvl w:ilvl="0" w:tentative="0">
      <w:start w:val="1"/>
      <w:numFmt w:val="decimal"/>
      <w:suff w:val="nothing"/>
      <w:lvlText w:val="%1、"/>
      <w:lvlJc w:val="left"/>
      <w:pPr>
        <w:ind w:left="32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233BD9"/>
    <w:rsid w:val="00C55297"/>
    <w:rsid w:val="00D30842"/>
    <w:rsid w:val="03BA04D1"/>
    <w:rsid w:val="0FC52BB6"/>
    <w:rsid w:val="15A71FB9"/>
    <w:rsid w:val="162B733D"/>
    <w:rsid w:val="17CD288E"/>
    <w:rsid w:val="1C7729E0"/>
    <w:rsid w:val="22FA7733"/>
    <w:rsid w:val="25060948"/>
    <w:rsid w:val="2FFE057D"/>
    <w:rsid w:val="305276CB"/>
    <w:rsid w:val="3C902666"/>
    <w:rsid w:val="3CC87B78"/>
    <w:rsid w:val="4111690A"/>
    <w:rsid w:val="5AD05136"/>
    <w:rsid w:val="63AE6B5A"/>
    <w:rsid w:val="6B424DED"/>
    <w:rsid w:val="6B767B6E"/>
    <w:rsid w:val="6DF94C4E"/>
    <w:rsid w:val="6E585362"/>
    <w:rsid w:val="77926987"/>
    <w:rsid w:val="77E64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unhideWhenUsed/>
    <w:qFormat/>
    <w:uiPriority w:val="39"/>
  </w:style>
  <w:style w:type="paragraph" w:styleId="6">
    <w:name w:val="toc 2"/>
    <w:basedOn w:val="1"/>
    <w:next w:val="1"/>
    <w:unhideWhenUsed/>
    <w:qFormat/>
    <w:uiPriority w:val="39"/>
    <w:pPr>
      <w:ind w:left="420" w:leftChars="200"/>
    </w:p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</w:rPr>
  </w:style>
  <w:style w:type="paragraph" w:customStyle="1" w:styleId="1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8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6</Pages>
  <Words>82</Words>
  <Characters>474</Characters>
  <Lines>3</Lines>
  <Paragraphs>1</Paragraphs>
  <TotalTime>2</TotalTime>
  <ScaleCrop>false</ScaleCrop>
  <LinksUpToDate>false</LinksUpToDate>
  <CharactersWithSpaces>555</CharactersWithSpaces>
  <Application>WPS Office_11.8.2.9017_F1E327BC-269C-435d-A152-05C5408002CA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2021-03-22T01:26:00Z</dcterms:created>
  <dc:creator>吴成蛟</dc:creator>
  <cp:lastModifiedBy>李清义</cp:lastModifiedBy>
  <dcterms:modified xsi:type="dcterms:W3CDTF">2021-08-18T04:00:24Z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2052-11.8.2.9017</vt:lpwstr>
  </property>
</Properties>
</file>