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80" w:rsidRDefault="008B7380" w:rsidP="008B7380">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w:t>
      </w:r>
      <w:r>
        <w:rPr>
          <w:rFonts w:ascii="方正小标宋简体" w:eastAsia="方正小标宋简体" w:hint="eastAsia"/>
          <w:sz w:val="44"/>
          <w:szCs w:val="44"/>
        </w:rPr>
        <w:t>021-2023年深圳市政府债券招标发行</w:t>
      </w:r>
    </w:p>
    <w:p w:rsidR="008B7380" w:rsidRDefault="008B7380" w:rsidP="008B7380">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和兑付办法</w:t>
      </w:r>
    </w:p>
    <w:p w:rsidR="008B7380" w:rsidRDefault="008B7380" w:rsidP="008B7380">
      <w:pPr>
        <w:spacing w:line="580" w:lineRule="exact"/>
        <w:rPr>
          <w:rFonts w:ascii="仿宋_GB2312" w:eastAsia="仿宋_GB2312"/>
          <w:sz w:val="32"/>
          <w:szCs w:val="32"/>
        </w:rPr>
      </w:pP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sz w:val="32"/>
          <w:szCs w:val="32"/>
        </w:rPr>
        <w:t>为进一步规范深圳市政府债券发行管理，促进地方政府债券发行市场健康发展，根据《中华人民共和国预算法》、《财政部关于印发〈地方政府债券发行管理办法〉的通知》（财库〔2020〕43号）和《财政部关于进一步做好地方政府债券发行工作的意见》（财库〔2020〕36号）等有关规定，制定本办法。</w:t>
      </w:r>
    </w:p>
    <w:p w:rsidR="008B7380" w:rsidRDefault="008B7380" w:rsidP="008B7380">
      <w:pPr>
        <w:spacing w:line="580" w:lineRule="exact"/>
        <w:ind w:firstLineChars="200" w:firstLine="640"/>
        <w:rPr>
          <w:rFonts w:ascii="黑体" w:eastAsia="黑体" w:hAnsi="黑体"/>
          <w:sz w:val="32"/>
          <w:szCs w:val="32"/>
        </w:rPr>
      </w:pPr>
      <w:r>
        <w:rPr>
          <w:rFonts w:ascii="黑体" w:eastAsia="黑体" w:hAnsi="黑体" w:hint="eastAsia"/>
          <w:sz w:val="32"/>
          <w:szCs w:val="32"/>
        </w:rPr>
        <w:t>第一条  招标方式</w:t>
      </w: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sz w:val="32"/>
          <w:szCs w:val="32"/>
        </w:rPr>
        <w:t>深圳市政府债券通过财政部政府债券发行系统、财政部上海证券交易所政府债券发行系统或财政部深圳证券交易所政府债券发行系统（以下简称“招标系统”），面向2021-2023年深圳市政府债券承销团成员（以下简称“承销团成员”），采用单一价格荷兰式招标方式发行。</w:t>
      </w: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sz w:val="32"/>
          <w:szCs w:val="32"/>
        </w:rPr>
        <w:t>招标标的为利率，全场最高中标利率为当期债券票面利率，各中标承销团成员按面值承销。</w:t>
      </w:r>
    </w:p>
    <w:p w:rsidR="008B7380" w:rsidRDefault="008B7380" w:rsidP="008B7380">
      <w:pPr>
        <w:spacing w:line="580" w:lineRule="exact"/>
        <w:ind w:firstLineChars="200" w:firstLine="640"/>
        <w:rPr>
          <w:rFonts w:ascii="黑体" w:eastAsia="黑体" w:hAnsi="黑体"/>
          <w:sz w:val="32"/>
          <w:szCs w:val="32"/>
        </w:rPr>
      </w:pPr>
      <w:r>
        <w:rPr>
          <w:rFonts w:ascii="黑体" w:eastAsia="黑体" w:hAnsi="黑体" w:hint="eastAsia"/>
          <w:sz w:val="32"/>
          <w:szCs w:val="32"/>
        </w:rPr>
        <w:t>第二条  投标限定</w:t>
      </w:r>
    </w:p>
    <w:p w:rsidR="008B7380" w:rsidRDefault="008B7380" w:rsidP="008B7380">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（一）投标标位</w:t>
      </w: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sz w:val="32"/>
          <w:szCs w:val="32"/>
        </w:rPr>
        <w:t>投标标位变动幅度为0.01%。</w:t>
      </w: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sz w:val="32"/>
          <w:szCs w:val="32"/>
        </w:rPr>
        <w:t>每一承销团成员最高、最低标位差为30个标位，无需连续投标。</w:t>
      </w:r>
    </w:p>
    <w:p w:rsidR="008B7380" w:rsidRDefault="008B7380" w:rsidP="008B7380">
      <w:pPr>
        <w:spacing w:line="580" w:lineRule="exact"/>
        <w:ind w:firstLineChars="200" w:firstLine="640"/>
        <w:rPr>
          <w:rFonts w:ascii="仿宋_GB2312" w:eastAsia="仿宋_GB2312" w:hAnsi="仿宋_GB2312" w:cs="仿宋_GB2312"/>
          <w:sz w:val="30"/>
          <w:szCs w:val="30"/>
        </w:rPr>
      </w:pPr>
      <w:r>
        <w:rPr>
          <w:rFonts w:ascii="仿宋_GB2312" w:eastAsia="仿宋_GB2312" w:hint="eastAsia"/>
          <w:sz w:val="32"/>
          <w:szCs w:val="32"/>
        </w:rPr>
        <w:t>投标标位区间为招标日前1至5个工作日（含第1和第5个工作日）中国债券信息网公布的中债国债收益率曲线中，</w:t>
      </w:r>
      <w:r>
        <w:rPr>
          <w:rFonts w:ascii="仿宋_GB2312" w:eastAsia="仿宋_GB2312" w:hint="eastAsia"/>
          <w:sz w:val="32"/>
          <w:szCs w:val="32"/>
        </w:rPr>
        <w:lastRenderedPageBreak/>
        <w:t>相同待偿期的国债收益率算术平均值与该平均值上浮15%（四舍五入计算到0.01%）之间。为推进地方政府债券发行市场化水平，将适时参考地方债收益率曲线合理设定投标标位区间，具体</w:t>
      </w:r>
      <w:r>
        <w:rPr>
          <w:rFonts w:ascii="仿宋_GB2312" w:eastAsia="仿宋_GB2312"/>
          <w:sz w:val="32"/>
          <w:szCs w:val="32"/>
        </w:rPr>
        <w:t>以当期债券发行文件公布为准。</w:t>
      </w:r>
    </w:p>
    <w:p w:rsidR="008B7380" w:rsidRDefault="008B7380" w:rsidP="008B7380">
      <w:pPr>
        <w:spacing w:line="580" w:lineRule="exact"/>
        <w:ind w:firstLineChars="200" w:firstLine="643"/>
        <w:rPr>
          <w:rFonts w:ascii="楷体_GB2312" w:eastAsia="楷体_GB2312"/>
          <w:b/>
          <w:sz w:val="32"/>
          <w:szCs w:val="32"/>
        </w:rPr>
      </w:pPr>
      <w:r>
        <w:rPr>
          <w:rFonts w:ascii="楷体_GB2312" w:eastAsia="楷体_GB2312" w:hint="eastAsia"/>
          <w:b/>
          <w:sz w:val="32"/>
          <w:szCs w:val="32"/>
        </w:rPr>
        <w:t>（二）投标要求</w:t>
      </w:r>
    </w:p>
    <w:p w:rsidR="008B7380" w:rsidRDefault="008B7380" w:rsidP="008B7380">
      <w:pPr>
        <w:spacing w:line="580" w:lineRule="exact"/>
        <w:ind w:firstLineChars="200" w:firstLine="640"/>
        <w:rPr>
          <w:rFonts w:ascii="仿宋_GB2312" w:eastAsia="仿宋_GB2312"/>
          <w:kern w:val="0"/>
          <w:sz w:val="32"/>
          <w:szCs w:val="32"/>
        </w:rPr>
      </w:pPr>
      <w:r>
        <w:rPr>
          <w:rFonts w:ascii="仿宋_GB2312" w:eastAsia="仿宋_GB2312" w:hint="eastAsia"/>
          <w:kern w:val="0"/>
          <w:sz w:val="32"/>
          <w:szCs w:val="32"/>
        </w:rPr>
        <w:t>主承销商每期债券最低投标额为发行量的8%，承销团一般成员每期债券最低投标额为发行量的3%。</w:t>
      </w:r>
    </w:p>
    <w:p w:rsidR="008B7380" w:rsidRDefault="008B7380" w:rsidP="008B7380">
      <w:pPr>
        <w:spacing w:line="580" w:lineRule="exact"/>
        <w:ind w:firstLineChars="200" w:firstLine="640"/>
        <w:rPr>
          <w:rFonts w:ascii="楷体_GB2312" w:eastAsia="楷体_GB2312"/>
          <w:b/>
          <w:sz w:val="32"/>
          <w:szCs w:val="32"/>
        </w:rPr>
      </w:pPr>
      <w:r>
        <w:rPr>
          <w:rFonts w:ascii="仿宋_GB2312" w:eastAsia="仿宋_GB2312" w:hint="eastAsia"/>
          <w:kern w:val="0"/>
          <w:sz w:val="32"/>
          <w:szCs w:val="32"/>
        </w:rPr>
        <w:t>单一标位最高投标额</w:t>
      </w:r>
      <w:r>
        <w:rPr>
          <w:rFonts w:ascii="仿宋_GB2312" w:eastAsia="仿宋_GB2312" w:hint="eastAsia"/>
          <w:sz w:val="32"/>
          <w:szCs w:val="32"/>
        </w:rPr>
        <w:t>为每期债券发行量的35%，</w:t>
      </w:r>
      <w:r>
        <w:rPr>
          <w:rFonts w:ascii="仿宋_GB2312" w:eastAsia="仿宋_GB2312" w:hint="eastAsia"/>
          <w:kern w:val="0"/>
          <w:sz w:val="32"/>
          <w:szCs w:val="32"/>
        </w:rPr>
        <w:t>最低投标额为0.1亿元，投标量变动幅度为0.1亿元的整数</w:t>
      </w:r>
      <w:proofErr w:type="gramStart"/>
      <w:r>
        <w:rPr>
          <w:rFonts w:ascii="仿宋_GB2312" w:eastAsia="仿宋_GB2312" w:hint="eastAsia"/>
          <w:kern w:val="0"/>
          <w:sz w:val="32"/>
          <w:szCs w:val="32"/>
        </w:rPr>
        <w:t>倍</w:t>
      </w:r>
      <w:proofErr w:type="gramEnd"/>
      <w:r>
        <w:rPr>
          <w:rFonts w:ascii="仿宋_GB2312" w:eastAsia="仿宋_GB2312" w:hint="eastAsia"/>
          <w:kern w:val="0"/>
          <w:sz w:val="32"/>
          <w:szCs w:val="32"/>
        </w:rPr>
        <w:t>。</w:t>
      </w:r>
    </w:p>
    <w:p w:rsidR="008B7380" w:rsidRDefault="008B7380" w:rsidP="008B7380">
      <w:pPr>
        <w:spacing w:line="580" w:lineRule="exact"/>
        <w:ind w:firstLineChars="200" w:firstLine="643"/>
        <w:rPr>
          <w:rFonts w:ascii="楷体_GB2312" w:eastAsia="楷体_GB2312"/>
          <w:b/>
          <w:sz w:val="32"/>
          <w:szCs w:val="32"/>
        </w:rPr>
      </w:pPr>
      <w:r>
        <w:rPr>
          <w:rFonts w:ascii="楷体_GB2312" w:eastAsia="楷体_GB2312" w:hint="eastAsia"/>
          <w:b/>
          <w:sz w:val="32"/>
          <w:szCs w:val="32"/>
        </w:rPr>
        <w:t>（三）承销要求</w:t>
      </w: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kern w:val="0"/>
          <w:sz w:val="32"/>
          <w:szCs w:val="32"/>
        </w:rPr>
        <w:t>主承销商最低承销额为每年债券发行量的4</w:t>
      </w:r>
      <w:r>
        <w:rPr>
          <w:rFonts w:ascii="仿宋_GB2312" w:eastAsia="仿宋_GB2312" w:hint="eastAsia"/>
          <w:sz w:val="32"/>
          <w:szCs w:val="32"/>
        </w:rPr>
        <w:t>%，承销团一般成员</w:t>
      </w:r>
      <w:r>
        <w:rPr>
          <w:rFonts w:ascii="仿宋_GB2312" w:eastAsia="仿宋_GB2312" w:hint="eastAsia"/>
          <w:kern w:val="0"/>
          <w:sz w:val="32"/>
          <w:szCs w:val="32"/>
        </w:rPr>
        <w:t>最低承销额为每年债券发行量的0.2</w:t>
      </w:r>
      <w:r>
        <w:rPr>
          <w:rFonts w:ascii="仿宋_GB2312" w:eastAsia="仿宋_GB2312" w:hint="eastAsia"/>
          <w:sz w:val="32"/>
          <w:szCs w:val="32"/>
        </w:rPr>
        <w:t>%。</w:t>
      </w: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sz w:val="32"/>
          <w:szCs w:val="32"/>
        </w:rPr>
        <w:t>深圳市财政局将根据承销协议和承销团成员的承销情况，适时启动承销团成员退出、增补机制。</w:t>
      </w: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kern w:val="0"/>
          <w:sz w:val="32"/>
          <w:szCs w:val="32"/>
        </w:rPr>
        <w:t>上述比例</w:t>
      </w:r>
      <w:proofErr w:type="gramStart"/>
      <w:r>
        <w:rPr>
          <w:rFonts w:ascii="仿宋_GB2312" w:eastAsia="仿宋_GB2312" w:hint="eastAsia"/>
          <w:kern w:val="0"/>
          <w:sz w:val="32"/>
          <w:szCs w:val="32"/>
        </w:rPr>
        <w:t>均计算</w:t>
      </w:r>
      <w:proofErr w:type="gramEnd"/>
      <w:r>
        <w:rPr>
          <w:rFonts w:ascii="仿宋_GB2312" w:eastAsia="仿宋_GB2312" w:hint="eastAsia"/>
          <w:kern w:val="0"/>
          <w:sz w:val="32"/>
          <w:szCs w:val="32"/>
        </w:rPr>
        <w:t>至0.1亿元，0.1亿元以下四舍五入。</w:t>
      </w:r>
    </w:p>
    <w:p w:rsidR="008B7380" w:rsidRDefault="008B7380" w:rsidP="008B7380">
      <w:pPr>
        <w:spacing w:line="580" w:lineRule="exact"/>
        <w:ind w:firstLineChars="200" w:firstLine="640"/>
        <w:rPr>
          <w:rFonts w:ascii="黑体" w:eastAsia="黑体" w:hAnsi="黑体"/>
          <w:sz w:val="32"/>
          <w:szCs w:val="32"/>
        </w:rPr>
      </w:pPr>
      <w:r>
        <w:rPr>
          <w:rFonts w:ascii="黑体" w:eastAsia="黑体" w:hAnsi="黑体" w:hint="eastAsia"/>
          <w:sz w:val="32"/>
          <w:szCs w:val="32"/>
        </w:rPr>
        <w:t>第三条  中标原则</w:t>
      </w:r>
    </w:p>
    <w:p w:rsidR="008B7380" w:rsidRDefault="008B7380" w:rsidP="008B7380">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w:t>
      </w:r>
      <w:proofErr w:type="gramStart"/>
      <w:r>
        <w:rPr>
          <w:rFonts w:ascii="楷体_GB2312" w:eastAsia="楷体_GB2312" w:hint="eastAsia"/>
          <w:b/>
          <w:sz w:val="32"/>
          <w:szCs w:val="32"/>
        </w:rPr>
        <w:t>中标募入顺序</w:t>
      </w:r>
      <w:proofErr w:type="gramEnd"/>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kern w:val="0"/>
          <w:sz w:val="32"/>
          <w:szCs w:val="32"/>
        </w:rPr>
        <w:t>全场有效投标量大于当期招标量时，按照低利率优先的原则对有效投标逐笔募入，</w:t>
      </w:r>
      <w:proofErr w:type="gramStart"/>
      <w:r>
        <w:rPr>
          <w:rFonts w:ascii="仿宋_GB2312" w:eastAsia="仿宋_GB2312" w:hint="eastAsia"/>
          <w:kern w:val="0"/>
          <w:sz w:val="32"/>
          <w:szCs w:val="32"/>
        </w:rPr>
        <w:t>直到募满招标</w:t>
      </w:r>
      <w:proofErr w:type="gramEnd"/>
      <w:r>
        <w:rPr>
          <w:rFonts w:ascii="仿宋_GB2312" w:eastAsia="仿宋_GB2312" w:hint="eastAsia"/>
          <w:kern w:val="0"/>
          <w:sz w:val="32"/>
          <w:szCs w:val="32"/>
        </w:rPr>
        <w:t>额为止。全场有效投标量小于或等于当期招标量时，所有有效投标全额募入。</w:t>
      </w:r>
    </w:p>
    <w:p w:rsidR="008B7380" w:rsidRDefault="008B7380" w:rsidP="008B7380">
      <w:pPr>
        <w:spacing w:line="580" w:lineRule="exact"/>
        <w:ind w:firstLineChars="200" w:firstLine="643"/>
        <w:rPr>
          <w:rFonts w:ascii="楷体_GB2312" w:eastAsia="楷体_GB2312"/>
          <w:b/>
          <w:sz w:val="32"/>
          <w:szCs w:val="32"/>
        </w:rPr>
      </w:pPr>
      <w:r>
        <w:rPr>
          <w:rFonts w:ascii="楷体_GB2312" w:eastAsia="楷体_GB2312" w:hint="eastAsia"/>
          <w:b/>
          <w:sz w:val="32"/>
          <w:szCs w:val="32"/>
        </w:rPr>
        <w:t>（二）最高中标利率标位中标分配顺序</w:t>
      </w: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kern w:val="0"/>
          <w:sz w:val="32"/>
          <w:szCs w:val="32"/>
        </w:rPr>
        <w:t>最高中标利率标位的投标额大于剩余招标额时，以各承销团成员在最高中标利率标位的有效投标量占该标位总有效投标量的权重进行分配，最小中标单位为0.1亿元，分配</w:t>
      </w:r>
      <w:r>
        <w:rPr>
          <w:rFonts w:ascii="仿宋_GB2312" w:eastAsia="仿宋_GB2312" w:hint="eastAsia"/>
          <w:kern w:val="0"/>
          <w:sz w:val="32"/>
          <w:szCs w:val="32"/>
        </w:rPr>
        <w:lastRenderedPageBreak/>
        <w:t>后仍有尾数时，按投标时间优先原则分配。</w:t>
      </w:r>
    </w:p>
    <w:p w:rsidR="008B7380" w:rsidRDefault="008B7380" w:rsidP="008B7380">
      <w:pPr>
        <w:spacing w:line="580" w:lineRule="exact"/>
        <w:ind w:firstLineChars="200" w:firstLine="640"/>
        <w:rPr>
          <w:rFonts w:ascii="黑体" w:eastAsia="黑体" w:hAnsi="黑体"/>
          <w:sz w:val="32"/>
          <w:szCs w:val="32"/>
        </w:rPr>
      </w:pPr>
      <w:r>
        <w:rPr>
          <w:rFonts w:ascii="黑体" w:eastAsia="黑体" w:hAnsi="黑体" w:hint="eastAsia"/>
          <w:sz w:val="32"/>
          <w:szCs w:val="32"/>
        </w:rPr>
        <w:t>第四条  债权登记和托管</w:t>
      </w:r>
    </w:p>
    <w:p w:rsidR="008B7380" w:rsidRDefault="008B7380" w:rsidP="008B7380">
      <w:pPr>
        <w:spacing w:line="580" w:lineRule="exact"/>
        <w:ind w:firstLineChars="200" w:firstLine="643"/>
        <w:rPr>
          <w:rFonts w:ascii="仿宋_GB2312" w:eastAsia="仿宋_GB2312"/>
          <w:sz w:val="32"/>
          <w:szCs w:val="32"/>
        </w:rPr>
      </w:pPr>
      <w:r w:rsidRPr="004D0872">
        <w:rPr>
          <w:rFonts w:ascii="楷体_GB2312" w:eastAsia="楷体_GB2312" w:hint="eastAsia"/>
          <w:b/>
          <w:sz w:val="32"/>
          <w:szCs w:val="32"/>
        </w:rPr>
        <w:t>（一）</w:t>
      </w:r>
      <w:r>
        <w:rPr>
          <w:rFonts w:ascii="仿宋_GB2312" w:eastAsia="仿宋_GB2312" w:hint="eastAsia"/>
          <w:sz w:val="32"/>
          <w:szCs w:val="32"/>
        </w:rPr>
        <w:t>在招标结束后15分钟内，各中标承销团成员应通过招标系统填制《债权托管申请书》，在中央国债登记结算有限责任公司（以下简称“国债登记公司”）或中国证券登记结算有限责任公司（以下简称“证券登记公司”）上海、深圳分公司中选择托管。逾期未填制的，系统默认全部在国债登记公司托管。</w:t>
      </w:r>
    </w:p>
    <w:p w:rsidR="008B7380" w:rsidRDefault="008B7380" w:rsidP="008B7380">
      <w:pPr>
        <w:spacing w:line="580" w:lineRule="exact"/>
        <w:ind w:firstLineChars="200" w:firstLine="643"/>
        <w:rPr>
          <w:rFonts w:ascii="仿宋_GB2312" w:eastAsia="仿宋_GB2312"/>
          <w:sz w:val="32"/>
          <w:szCs w:val="32"/>
        </w:rPr>
      </w:pPr>
      <w:r w:rsidRPr="004D0872">
        <w:rPr>
          <w:rFonts w:ascii="楷体_GB2312" w:eastAsia="楷体_GB2312" w:hint="eastAsia"/>
          <w:b/>
          <w:sz w:val="32"/>
          <w:szCs w:val="32"/>
        </w:rPr>
        <w:t>（二）</w:t>
      </w:r>
      <w:r>
        <w:rPr>
          <w:rFonts w:ascii="仿宋_GB2312" w:eastAsia="仿宋_GB2312" w:hint="eastAsia"/>
          <w:sz w:val="32"/>
          <w:szCs w:val="32"/>
        </w:rPr>
        <w:t>券种注册和承销额度注册。国债登记公司，证券登记公司上海、深圳分公司根据招标结果办理券种注册，根据各中标承销团成员选择的债券托管数据为各中标机构办理承销额度注册。</w:t>
      </w:r>
    </w:p>
    <w:p w:rsidR="008B7380" w:rsidRDefault="008B7380" w:rsidP="008B7380">
      <w:pPr>
        <w:spacing w:line="580" w:lineRule="exact"/>
        <w:ind w:firstLineChars="200" w:firstLine="643"/>
        <w:rPr>
          <w:rFonts w:ascii="仿宋_GB2312" w:eastAsia="仿宋_GB2312"/>
          <w:sz w:val="32"/>
          <w:szCs w:val="32"/>
        </w:rPr>
      </w:pPr>
      <w:r w:rsidRPr="004D0872">
        <w:rPr>
          <w:rFonts w:ascii="楷体_GB2312" w:eastAsia="楷体_GB2312" w:hint="eastAsia"/>
          <w:b/>
          <w:sz w:val="32"/>
          <w:szCs w:val="32"/>
        </w:rPr>
        <w:t>（三）</w:t>
      </w:r>
      <w:r>
        <w:rPr>
          <w:rFonts w:ascii="仿宋_GB2312" w:eastAsia="仿宋_GB2312" w:hint="eastAsia"/>
          <w:sz w:val="32"/>
          <w:szCs w:val="32"/>
        </w:rPr>
        <w:t>深圳市政府债券的债权确立实行见款</w:t>
      </w:r>
      <w:proofErr w:type="gramStart"/>
      <w:r>
        <w:rPr>
          <w:rFonts w:ascii="仿宋_GB2312" w:eastAsia="仿宋_GB2312" w:hint="eastAsia"/>
          <w:sz w:val="32"/>
          <w:szCs w:val="32"/>
        </w:rPr>
        <w:t>付券</w:t>
      </w:r>
      <w:proofErr w:type="gramEnd"/>
      <w:r>
        <w:rPr>
          <w:rFonts w:ascii="仿宋_GB2312" w:eastAsia="仿宋_GB2312" w:hint="eastAsia"/>
          <w:sz w:val="32"/>
          <w:szCs w:val="32"/>
        </w:rPr>
        <w:t>方式。承销团成员不迟于缴款日（招标日后第1个工作日）将发行款缴入国家金库深圳分库。深圳市财政局不迟于债权登记日（招标日后第2个工作日）15∶00，将发行款入库情况通知国债登记公司办理债权登记和托管，并委托国债登记公司将涉及证券登记公司上海、深圳分公司分托管的部分，于债权登记日16∶00前通知证券登记公司上海、深圳分公司。</w:t>
      </w: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sz w:val="32"/>
          <w:szCs w:val="32"/>
        </w:rPr>
        <w:t>如在</w:t>
      </w:r>
      <w:proofErr w:type="gramStart"/>
      <w:r>
        <w:rPr>
          <w:rFonts w:ascii="仿宋_GB2312" w:eastAsia="仿宋_GB2312" w:hint="eastAsia"/>
          <w:sz w:val="32"/>
          <w:szCs w:val="32"/>
        </w:rPr>
        <w:t>缴款日前未</w:t>
      </w:r>
      <w:proofErr w:type="gramEnd"/>
      <w:r>
        <w:rPr>
          <w:rFonts w:ascii="仿宋_GB2312" w:eastAsia="仿宋_GB2312" w:hint="eastAsia"/>
          <w:sz w:val="32"/>
          <w:szCs w:val="32"/>
        </w:rPr>
        <w:t>足额收到中标承销团成员应缴发行款，深圳市财政局将不迟于债权登记日15∶00通知国债登记公司。国债登记公司办理债权登记和托管时，对深圳市财政局未收到发行款的相应债权暂不办理债权登记和托管。对涉及证券登记公司上海、深圳分公司分托管的部分，国债登记公</w:t>
      </w:r>
      <w:r>
        <w:rPr>
          <w:rFonts w:ascii="仿宋_GB2312" w:eastAsia="仿宋_GB2312" w:hint="eastAsia"/>
          <w:sz w:val="32"/>
          <w:szCs w:val="32"/>
        </w:rPr>
        <w:lastRenderedPageBreak/>
        <w:t>司应不迟于债权登记日16∶00书面通知证券登记公司上海、深圳分公司，后者办理债权登记和托管时，对深圳市财政局未收到发行款的相应债权暂不办理债权登记和托管。对于未办理债权确认的部分，深圳市财政局根据发行款到账情况另行通知国债登记公司处理。</w:t>
      </w:r>
    </w:p>
    <w:p w:rsidR="008B7380" w:rsidRDefault="008B7380" w:rsidP="008B7380">
      <w:pPr>
        <w:spacing w:line="580" w:lineRule="exact"/>
        <w:ind w:firstLineChars="200" w:firstLine="640"/>
        <w:rPr>
          <w:rFonts w:ascii="黑体" w:eastAsia="黑体" w:hAnsi="黑体"/>
          <w:sz w:val="32"/>
          <w:szCs w:val="32"/>
        </w:rPr>
      </w:pPr>
      <w:r>
        <w:rPr>
          <w:rFonts w:ascii="黑体" w:eastAsia="黑体" w:hAnsi="黑体" w:hint="eastAsia"/>
          <w:sz w:val="32"/>
          <w:szCs w:val="32"/>
        </w:rPr>
        <w:t>第五条  应急处理</w:t>
      </w:r>
    </w:p>
    <w:p w:rsidR="008B7380" w:rsidRDefault="008B7380" w:rsidP="008B7380">
      <w:pPr>
        <w:spacing w:line="580" w:lineRule="exact"/>
        <w:ind w:firstLineChars="200" w:firstLine="643"/>
        <w:rPr>
          <w:rFonts w:ascii="仿宋_GB2312" w:eastAsia="仿宋_GB2312"/>
          <w:sz w:val="32"/>
          <w:szCs w:val="32"/>
        </w:rPr>
      </w:pPr>
      <w:r w:rsidRPr="004D0872">
        <w:rPr>
          <w:rFonts w:ascii="楷体_GB2312" w:eastAsia="楷体_GB2312" w:hint="eastAsia"/>
          <w:b/>
          <w:sz w:val="32"/>
          <w:szCs w:val="32"/>
        </w:rPr>
        <w:t>（一）</w:t>
      </w:r>
      <w:r>
        <w:rPr>
          <w:rFonts w:ascii="仿宋_GB2312" w:eastAsia="仿宋_GB2312" w:hint="eastAsia"/>
          <w:sz w:val="32"/>
          <w:szCs w:val="32"/>
        </w:rPr>
        <w:t>招标系统客户端出现技术问题，承销团成员可以在规定时间内将内容齐全的《地方政府债券发行应急投标书》（以下简称《应急投标书》，详见附件1）或《地方政府债券债权托管应急申请书》（以下简称《债权托管应急申请书》，详见附件2）传真至招标场所，委托招标场所代为投标或托管债券，并应当及时拨打招标场所专用固定电话向深圳市财政局发行人员报告。</w:t>
      </w:r>
    </w:p>
    <w:p w:rsidR="008B7380" w:rsidRDefault="008B7380" w:rsidP="008B7380">
      <w:pPr>
        <w:spacing w:line="580" w:lineRule="exact"/>
        <w:ind w:firstLineChars="200" w:firstLine="643"/>
        <w:rPr>
          <w:rFonts w:ascii="仿宋_GB2312" w:eastAsia="仿宋_GB2312"/>
          <w:sz w:val="32"/>
          <w:szCs w:val="32"/>
        </w:rPr>
      </w:pPr>
      <w:r w:rsidRPr="004D0872">
        <w:rPr>
          <w:rFonts w:ascii="楷体_GB2312" w:eastAsia="楷体_GB2312" w:hint="eastAsia"/>
          <w:b/>
          <w:sz w:val="32"/>
          <w:szCs w:val="32"/>
        </w:rPr>
        <w:t>（二）</w:t>
      </w:r>
      <w:r>
        <w:rPr>
          <w:rFonts w:ascii="仿宋_GB2312" w:eastAsia="仿宋_GB2312" w:hAnsi="Arial" w:cs="仿宋_GB2312" w:hint="eastAsia"/>
          <w:kern w:val="0"/>
          <w:sz w:val="32"/>
          <w:szCs w:val="32"/>
        </w:rPr>
        <w:t>应急投标、应急债权托管时间分别以</w:t>
      </w:r>
      <w:r>
        <w:rPr>
          <w:rFonts w:ascii="仿宋_GB2312" w:eastAsia="仿宋_GB2312" w:hint="eastAsia"/>
          <w:sz w:val="32"/>
          <w:szCs w:val="32"/>
        </w:rPr>
        <w:t>发行现场收到《应急投标书》（或《债权托管应急申请书》）的时间为准。应急投标截止时间为当期深圳市政府债券投标截止时间，债权托管应急申请截止时间为当期深圳市政府债券债权托管截止时间。</w:t>
      </w:r>
    </w:p>
    <w:p w:rsidR="008B7380" w:rsidRDefault="008B7380" w:rsidP="008B7380">
      <w:pPr>
        <w:spacing w:line="580" w:lineRule="exact"/>
        <w:ind w:firstLineChars="200" w:firstLine="643"/>
        <w:rPr>
          <w:rFonts w:ascii="仿宋_GB2312" w:eastAsia="仿宋_GB2312"/>
          <w:sz w:val="32"/>
          <w:szCs w:val="32"/>
        </w:rPr>
      </w:pPr>
      <w:r w:rsidRPr="004D0872">
        <w:rPr>
          <w:rFonts w:ascii="楷体_GB2312" w:eastAsia="楷体_GB2312" w:hint="eastAsia"/>
          <w:b/>
          <w:sz w:val="32"/>
          <w:szCs w:val="32"/>
        </w:rPr>
        <w:t>（三）</w:t>
      </w:r>
      <w:r>
        <w:rPr>
          <w:rFonts w:ascii="仿宋_GB2312" w:eastAsia="仿宋_GB2312" w:hint="eastAsia"/>
          <w:sz w:val="32"/>
          <w:szCs w:val="32"/>
        </w:rPr>
        <w:t>《应急投标书》或《债权托管应急申请书》录入招标系统后，申请应急的承销团成员将无法通过招标系统投标或托管债权。</w:t>
      </w:r>
    </w:p>
    <w:p w:rsidR="008B7380" w:rsidRDefault="008B7380" w:rsidP="008B7380">
      <w:pPr>
        <w:spacing w:line="600" w:lineRule="exact"/>
        <w:ind w:firstLineChars="200" w:firstLine="643"/>
        <w:rPr>
          <w:rFonts w:ascii="仿宋_GB2312" w:eastAsia="仿宋_GB2312"/>
          <w:sz w:val="32"/>
          <w:szCs w:val="32"/>
        </w:rPr>
      </w:pPr>
      <w:r w:rsidRPr="004D0872">
        <w:rPr>
          <w:rFonts w:ascii="楷体_GB2312" w:eastAsia="楷体_GB2312" w:hint="eastAsia"/>
          <w:b/>
          <w:sz w:val="32"/>
          <w:szCs w:val="32"/>
        </w:rPr>
        <w:t>（四）</w:t>
      </w:r>
      <w:r>
        <w:rPr>
          <w:rFonts w:ascii="仿宋_GB2312" w:eastAsia="仿宋_GB2312" w:hint="eastAsia"/>
          <w:sz w:val="32"/>
          <w:szCs w:val="32"/>
        </w:rPr>
        <w:t>如承销团成员既通过招标系统投标（或托管债权），又进行应急投标（或债权托管），或进行多次应急投标（或</w:t>
      </w:r>
      <w:r>
        <w:rPr>
          <w:rFonts w:ascii="仿宋_GB2312" w:eastAsia="仿宋_GB2312" w:hint="eastAsia"/>
          <w:sz w:val="32"/>
          <w:szCs w:val="32"/>
        </w:rPr>
        <w:lastRenderedPageBreak/>
        <w:t>债权托管），以最后一次有效投标（或债权托管）为准；如承销团成员应急投标（或债权托管）内容与通过招标系统投标（或托管债权）的内容一致，不做应急处理。</w:t>
      </w:r>
    </w:p>
    <w:p w:rsidR="008B7380" w:rsidRDefault="008B7380" w:rsidP="008B7380">
      <w:pPr>
        <w:spacing w:line="600" w:lineRule="exact"/>
        <w:ind w:firstLineChars="200" w:firstLine="640"/>
        <w:rPr>
          <w:rFonts w:ascii="黑体" w:eastAsia="黑体" w:hAnsi="黑体"/>
          <w:sz w:val="32"/>
          <w:szCs w:val="32"/>
        </w:rPr>
      </w:pPr>
      <w:r>
        <w:rPr>
          <w:rFonts w:ascii="黑体" w:eastAsia="黑体" w:hAnsi="黑体" w:hint="eastAsia"/>
          <w:sz w:val="32"/>
          <w:szCs w:val="32"/>
        </w:rPr>
        <w:t>第六条  分销</w:t>
      </w:r>
    </w:p>
    <w:p w:rsidR="008B7380" w:rsidRDefault="008B7380" w:rsidP="008B7380">
      <w:pPr>
        <w:spacing w:line="600" w:lineRule="exact"/>
        <w:ind w:firstLineChars="200" w:firstLine="640"/>
        <w:rPr>
          <w:rFonts w:ascii="仿宋_GB2312" w:eastAsia="仿宋_GB2312"/>
          <w:sz w:val="32"/>
          <w:szCs w:val="32"/>
        </w:rPr>
      </w:pPr>
      <w:r>
        <w:rPr>
          <w:rFonts w:ascii="仿宋_GB2312" w:eastAsia="仿宋_GB2312" w:hint="eastAsia"/>
          <w:sz w:val="32"/>
          <w:szCs w:val="32"/>
        </w:rPr>
        <w:t>深圳市政府债券分销，是指在规定的分销期内，中标承销团成员将中标的全部或部分深圳市政府债券债权额度转让给非承销团成员的行为。</w:t>
      </w:r>
    </w:p>
    <w:p w:rsidR="008B7380" w:rsidRDefault="008B7380" w:rsidP="008B7380">
      <w:pPr>
        <w:spacing w:line="600" w:lineRule="exact"/>
        <w:ind w:firstLineChars="200" w:firstLine="643"/>
        <w:rPr>
          <w:rFonts w:ascii="仿宋_GB2312" w:eastAsia="仿宋_GB2312"/>
          <w:sz w:val="32"/>
          <w:szCs w:val="32"/>
        </w:rPr>
      </w:pPr>
      <w:r w:rsidRPr="004D0872">
        <w:rPr>
          <w:rFonts w:ascii="楷体_GB2312" w:eastAsia="楷体_GB2312" w:hint="eastAsia"/>
          <w:b/>
          <w:sz w:val="32"/>
          <w:szCs w:val="32"/>
        </w:rPr>
        <w:t>（一）分销方式。</w:t>
      </w:r>
      <w:r>
        <w:rPr>
          <w:rFonts w:ascii="仿宋_GB2312" w:eastAsia="仿宋_GB2312" w:hint="eastAsia"/>
          <w:sz w:val="32"/>
          <w:szCs w:val="32"/>
        </w:rPr>
        <w:t>深圳市政府债券采取场内挂牌、场外签订分销合同等符合监管要求的方式分销。</w:t>
      </w:r>
    </w:p>
    <w:p w:rsidR="008B7380" w:rsidRDefault="008B7380" w:rsidP="008B7380">
      <w:pPr>
        <w:spacing w:line="600" w:lineRule="exact"/>
        <w:ind w:firstLineChars="200" w:firstLine="643"/>
        <w:rPr>
          <w:rFonts w:ascii="仿宋_GB2312" w:eastAsia="仿宋_GB2312"/>
          <w:sz w:val="32"/>
          <w:szCs w:val="32"/>
        </w:rPr>
      </w:pPr>
      <w:r w:rsidRPr="004D0872">
        <w:rPr>
          <w:rFonts w:ascii="楷体_GB2312" w:eastAsia="楷体_GB2312" w:hint="eastAsia"/>
          <w:b/>
          <w:sz w:val="32"/>
          <w:szCs w:val="32"/>
        </w:rPr>
        <w:t>（二）分销对象。</w:t>
      </w:r>
      <w:r>
        <w:rPr>
          <w:rFonts w:ascii="仿宋_GB2312" w:eastAsia="仿宋_GB2312" w:hint="eastAsia"/>
          <w:sz w:val="32"/>
          <w:szCs w:val="32"/>
        </w:rPr>
        <w:t>深圳市政府债券承销团成员间不得分销。非承销团成员通过分销获得的深圳市政府债券债权额度，在分销期内不得转让。</w:t>
      </w:r>
    </w:p>
    <w:p w:rsidR="008B7380" w:rsidRDefault="008B7380" w:rsidP="008B7380">
      <w:pPr>
        <w:spacing w:line="600" w:lineRule="exact"/>
        <w:ind w:firstLineChars="200" w:firstLine="643"/>
        <w:rPr>
          <w:rFonts w:ascii="仿宋_GB2312" w:eastAsia="仿宋_GB2312"/>
          <w:sz w:val="32"/>
          <w:szCs w:val="32"/>
        </w:rPr>
      </w:pPr>
      <w:r w:rsidRPr="004D0872">
        <w:rPr>
          <w:rFonts w:ascii="楷体_GB2312" w:eastAsia="楷体_GB2312" w:hint="eastAsia"/>
          <w:b/>
          <w:sz w:val="32"/>
          <w:szCs w:val="32"/>
        </w:rPr>
        <w:t>（三）分销价格。</w:t>
      </w:r>
      <w:r>
        <w:rPr>
          <w:rFonts w:ascii="仿宋_GB2312" w:eastAsia="仿宋_GB2312" w:hint="eastAsia"/>
          <w:sz w:val="32"/>
          <w:szCs w:val="32"/>
        </w:rPr>
        <w:t>承销团成员根据市场情况自定价格分销。</w:t>
      </w:r>
    </w:p>
    <w:p w:rsidR="008B7380" w:rsidRDefault="008B7380" w:rsidP="008B7380">
      <w:pPr>
        <w:spacing w:line="600" w:lineRule="exact"/>
        <w:ind w:firstLineChars="200" w:firstLine="640"/>
        <w:rPr>
          <w:rFonts w:ascii="黑体" w:eastAsia="黑体" w:hAnsi="黑体"/>
          <w:sz w:val="32"/>
          <w:szCs w:val="32"/>
        </w:rPr>
      </w:pPr>
      <w:r>
        <w:rPr>
          <w:rFonts w:ascii="黑体" w:eastAsia="黑体" w:hAnsi="黑体" w:hint="eastAsia"/>
          <w:sz w:val="32"/>
          <w:szCs w:val="32"/>
        </w:rPr>
        <w:t>第七条  债券上市</w:t>
      </w:r>
    </w:p>
    <w:p w:rsidR="008B7380" w:rsidRDefault="008B7380" w:rsidP="008B7380">
      <w:pPr>
        <w:spacing w:line="600" w:lineRule="exact"/>
        <w:ind w:firstLineChars="200" w:firstLine="640"/>
        <w:rPr>
          <w:rFonts w:ascii="仿宋_GB2312" w:eastAsia="仿宋_GB2312"/>
          <w:sz w:val="32"/>
          <w:szCs w:val="32"/>
        </w:rPr>
      </w:pPr>
      <w:r>
        <w:rPr>
          <w:rFonts w:ascii="仿宋_GB2312" w:eastAsia="仿宋_GB2312" w:hint="eastAsia"/>
          <w:sz w:val="32"/>
          <w:szCs w:val="32"/>
        </w:rPr>
        <w:t>深圳市政府债券于上市日（招标日后第3个工作日）起，按规定在交易场所上市流通。</w:t>
      </w:r>
    </w:p>
    <w:p w:rsidR="008B7380" w:rsidRDefault="008B7380" w:rsidP="008B7380">
      <w:pPr>
        <w:spacing w:line="600" w:lineRule="exact"/>
        <w:ind w:firstLineChars="200" w:firstLine="640"/>
        <w:rPr>
          <w:rFonts w:ascii="黑体" w:eastAsia="黑体" w:hAnsi="黑体"/>
          <w:sz w:val="32"/>
          <w:szCs w:val="32"/>
        </w:rPr>
      </w:pPr>
      <w:r>
        <w:rPr>
          <w:rFonts w:ascii="黑体" w:eastAsia="黑体" w:hAnsi="黑体" w:hint="eastAsia"/>
          <w:sz w:val="32"/>
          <w:szCs w:val="32"/>
        </w:rPr>
        <w:t>第八条  发行手续费</w:t>
      </w:r>
    </w:p>
    <w:p w:rsidR="008B7380" w:rsidRDefault="008B7380" w:rsidP="008B7380">
      <w:pPr>
        <w:spacing w:line="600" w:lineRule="exact"/>
        <w:ind w:firstLineChars="200" w:firstLine="640"/>
        <w:rPr>
          <w:rFonts w:ascii="仿宋_GB2312" w:eastAsia="仿宋_GB2312"/>
          <w:sz w:val="32"/>
          <w:szCs w:val="32"/>
        </w:rPr>
      </w:pPr>
      <w:r>
        <w:rPr>
          <w:rFonts w:ascii="仿宋_GB2312" w:eastAsia="仿宋_GB2312" w:hint="eastAsia"/>
          <w:sz w:val="32"/>
          <w:szCs w:val="32"/>
        </w:rPr>
        <w:t>深圳市财政局按以下标准向承销团成员支付发行费：5年期以下（不含5年期）的债券为深圳市政府债券发行面值的0.4‰，5年期或5年期以上的债券为深圳市政府债券发行面值的0.8‰。</w:t>
      </w:r>
    </w:p>
    <w:p w:rsidR="008B7380" w:rsidRDefault="008B7380" w:rsidP="008B7380">
      <w:pPr>
        <w:spacing w:line="600" w:lineRule="exact"/>
        <w:ind w:firstLineChars="200" w:firstLine="640"/>
        <w:rPr>
          <w:rFonts w:ascii="黑体" w:eastAsia="黑体" w:hAnsi="黑体"/>
          <w:sz w:val="32"/>
          <w:szCs w:val="32"/>
        </w:rPr>
      </w:pPr>
      <w:r>
        <w:rPr>
          <w:rFonts w:ascii="黑体" w:eastAsia="黑体" w:hAnsi="黑体" w:hint="eastAsia"/>
          <w:sz w:val="32"/>
          <w:szCs w:val="32"/>
        </w:rPr>
        <w:t>第九条  还本付息</w:t>
      </w:r>
    </w:p>
    <w:p w:rsidR="008B7380" w:rsidRDefault="008B7380" w:rsidP="008B7380">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深圳市政府债券采用记账式固定利率附息形式，10年期以下（不含）债券利息按年支付，10年期以上（含）债券利息按半年支付。</w:t>
      </w: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国债登记公司应当不迟于还本付息日前1个月将还本付息信息通知深圳市财政局。</w:t>
      </w: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sz w:val="32"/>
          <w:szCs w:val="32"/>
        </w:rPr>
        <w:t>深圳市财政局不迟于还本付息日前5个工作日，通过指定网站公布还本付息事项，并按照有关规定办理深圳市政府债券还本付息。</w:t>
      </w: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sz w:val="32"/>
          <w:szCs w:val="32"/>
        </w:rPr>
        <w:t>深圳市财政局应当不迟于还本付息日前2个工作日15∶00，将还本付息资金划至国债登记公司账户。</w:t>
      </w:r>
    </w:p>
    <w:p w:rsidR="008B7380" w:rsidRDefault="008B7380" w:rsidP="008B7380">
      <w:pPr>
        <w:spacing w:line="580" w:lineRule="exact"/>
        <w:ind w:firstLineChars="200" w:firstLine="640"/>
        <w:rPr>
          <w:rFonts w:ascii="黑体" w:eastAsia="黑体" w:hAnsi="黑体"/>
          <w:sz w:val="32"/>
          <w:szCs w:val="32"/>
        </w:rPr>
      </w:pPr>
      <w:r>
        <w:rPr>
          <w:rFonts w:ascii="仿宋_GB2312" w:eastAsia="仿宋_GB2312" w:hint="eastAsia"/>
          <w:sz w:val="32"/>
          <w:szCs w:val="32"/>
        </w:rPr>
        <w:t>国债登记公司应当于还本付息日前第2个工作日日终前将证券交易所市场债券还本付息资金划</w:t>
      </w:r>
      <w:proofErr w:type="gramStart"/>
      <w:r>
        <w:rPr>
          <w:rFonts w:ascii="仿宋_GB2312" w:eastAsia="仿宋_GB2312" w:hint="eastAsia"/>
          <w:sz w:val="32"/>
          <w:szCs w:val="32"/>
        </w:rPr>
        <w:t>至证券</w:t>
      </w:r>
      <w:proofErr w:type="gramEnd"/>
      <w:r>
        <w:rPr>
          <w:rFonts w:ascii="仿宋_GB2312" w:eastAsia="仿宋_GB2312" w:hint="eastAsia"/>
          <w:sz w:val="32"/>
          <w:szCs w:val="32"/>
        </w:rPr>
        <w:t>登记公司账户。国债登记公司、证券登记公司应按时拨付还本付息资金，确保还本付息资金于还本付息日足额划至各债券持有人账户。</w:t>
      </w:r>
    </w:p>
    <w:p w:rsidR="008B7380" w:rsidRDefault="008B7380" w:rsidP="008B7380">
      <w:pPr>
        <w:spacing w:line="580" w:lineRule="exact"/>
        <w:ind w:firstLineChars="200" w:firstLine="640"/>
        <w:rPr>
          <w:rFonts w:ascii="黑体" w:eastAsia="黑体" w:hAnsi="黑体"/>
          <w:sz w:val="32"/>
          <w:szCs w:val="32"/>
        </w:rPr>
      </w:pPr>
      <w:r>
        <w:rPr>
          <w:rFonts w:ascii="黑体" w:eastAsia="黑体" w:hAnsi="黑体" w:hint="eastAsia"/>
          <w:sz w:val="32"/>
          <w:szCs w:val="32"/>
        </w:rPr>
        <w:t>第十条  其他</w:t>
      </w:r>
    </w:p>
    <w:p w:rsidR="008B7380" w:rsidRDefault="008B7380" w:rsidP="008B7380">
      <w:pPr>
        <w:spacing w:line="580" w:lineRule="exact"/>
        <w:ind w:firstLineChars="200" w:firstLine="643"/>
        <w:rPr>
          <w:rFonts w:ascii="仿宋_GB2312" w:eastAsia="仿宋_GB2312"/>
          <w:b/>
          <w:sz w:val="32"/>
          <w:szCs w:val="32"/>
        </w:rPr>
      </w:pPr>
      <w:r w:rsidRPr="004D0872">
        <w:rPr>
          <w:rFonts w:ascii="楷体_GB2312" w:eastAsia="楷体_GB2312" w:hint="eastAsia"/>
          <w:b/>
          <w:sz w:val="32"/>
          <w:szCs w:val="32"/>
        </w:rPr>
        <w:t>（一）</w:t>
      </w:r>
      <w:r>
        <w:rPr>
          <w:rFonts w:ascii="仿宋_GB2312" w:eastAsia="仿宋_GB2312" w:hAnsi="仿宋_GB2312" w:cs="仿宋_GB2312" w:hint="eastAsia"/>
          <w:kern w:val="0"/>
          <w:sz w:val="32"/>
          <w:szCs w:val="32"/>
        </w:rPr>
        <w:t>承销团成员应当按照承销协议和有关规定，积极开展深圳市政府债券承销、分销、做市、交易等工作，</w:t>
      </w:r>
      <w:r>
        <w:rPr>
          <w:rFonts w:ascii="仿宋_GB2312" w:eastAsia="仿宋_GB2312" w:hAnsi="Arial" w:cs="Arial" w:hint="eastAsia"/>
          <w:kern w:val="0"/>
          <w:sz w:val="32"/>
          <w:szCs w:val="32"/>
        </w:rPr>
        <w:t>并每年将上述情况报送深圳市财政局</w:t>
      </w:r>
      <w:r>
        <w:rPr>
          <w:rFonts w:ascii="仿宋_GB2312" w:eastAsia="仿宋_GB2312" w:hAnsi="仿宋_GB2312" w:cs="仿宋_GB2312" w:hint="eastAsia"/>
          <w:kern w:val="0"/>
          <w:sz w:val="32"/>
          <w:szCs w:val="32"/>
        </w:rPr>
        <w:t>。</w:t>
      </w:r>
    </w:p>
    <w:p w:rsidR="008B7380" w:rsidRDefault="008B7380" w:rsidP="008B7380">
      <w:pPr>
        <w:spacing w:line="580" w:lineRule="exact"/>
        <w:ind w:firstLineChars="200" w:firstLine="643"/>
        <w:rPr>
          <w:rFonts w:ascii="仿宋_GB2312" w:eastAsia="仿宋_GB2312"/>
          <w:sz w:val="32"/>
          <w:szCs w:val="32"/>
        </w:rPr>
      </w:pPr>
      <w:r w:rsidRPr="004D0872">
        <w:rPr>
          <w:rFonts w:ascii="楷体_GB2312" w:eastAsia="楷体_GB2312" w:hint="eastAsia"/>
          <w:b/>
          <w:sz w:val="32"/>
          <w:szCs w:val="32"/>
        </w:rPr>
        <w:t>（二）</w:t>
      </w:r>
      <w:r>
        <w:rPr>
          <w:rFonts w:ascii="仿宋_GB2312" w:eastAsia="仿宋_GB2312" w:hint="eastAsia"/>
          <w:sz w:val="32"/>
          <w:szCs w:val="32"/>
        </w:rPr>
        <w:t>为加强发债定价现场管理，确保发债定价过程公平、规范、有序进行，招标发行现场的发行人员、监督员分别由深圳市财政局会同有关职能部门派员担任。</w:t>
      </w:r>
    </w:p>
    <w:p w:rsidR="008B7380" w:rsidRDefault="008B7380" w:rsidP="008B7380">
      <w:pPr>
        <w:spacing w:line="580" w:lineRule="exact"/>
        <w:ind w:firstLineChars="200" w:firstLine="643"/>
        <w:rPr>
          <w:rFonts w:ascii="仿宋_GB2312" w:eastAsia="仿宋_GB2312"/>
          <w:b/>
          <w:sz w:val="32"/>
          <w:szCs w:val="32"/>
        </w:rPr>
      </w:pPr>
      <w:r w:rsidRPr="004D0872">
        <w:rPr>
          <w:rFonts w:ascii="楷体_GB2312" w:eastAsia="楷体_GB2312" w:hint="eastAsia"/>
          <w:b/>
          <w:sz w:val="32"/>
          <w:szCs w:val="32"/>
        </w:rPr>
        <w:t>（三）</w:t>
      </w:r>
      <w:r>
        <w:rPr>
          <w:rFonts w:ascii="仿宋_GB2312" w:eastAsia="仿宋_GB2312" w:hAnsi="仿宋_GB2312" w:cs="仿宋_GB2312" w:hint="eastAsia"/>
          <w:kern w:val="0"/>
          <w:sz w:val="32"/>
          <w:szCs w:val="32"/>
        </w:rPr>
        <w:t>深圳市财政局</w:t>
      </w:r>
      <w:r>
        <w:rPr>
          <w:rFonts w:ascii="仿宋_GB2312" w:eastAsia="仿宋_GB2312" w:hAnsi="仿宋_GB2312" w:cs="仿宋_GB2312" w:hint="eastAsia"/>
          <w:sz w:val="32"/>
          <w:szCs w:val="32"/>
        </w:rPr>
        <w:t>按相关规定，通过指定网站做好深圳市政府债券发行计划披露、发行前信息披露、发行结果公</w:t>
      </w:r>
      <w:r>
        <w:rPr>
          <w:rFonts w:ascii="仿宋_GB2312" w:eastAsia="仿宋_GB2312" w:hAnsi="仿宋_GB2312" w:cs="仿宋_GB2312" w:hint="eastAsia"/>
          <w:sz w:val="32"/>
          <w:szCs w:val="32"/>
        </w:rPr>
        <w:lastRenderedPageBreak/>
        <w:t>告以及还本付息、跟踪评级等存续</w:t>
      </w:r>
      <w:proofErr w:type="gramStart"/>
      <w:r>
        <w:rPr>
          <w:rFonts w:ascii="仿宋_GB2312" w:eastAsia="仿宋_GB2312" w:hAnsi="仿宋_GB2312" w:cs="仿宋_GB2312" w:hint="eastAsia"/>
          <w:sz w:val="32"/>
          <w:szCs w:val="32"/>
        </w:rPr>
        <w:t>期信息</w:t>
      </w:r>
      <w:proofErr w:type="gramEnd"/>
      <w:r>
        <w:rPr>
          <w:rFonts w:ascii="仿宋_GB2312" w:eastAsia="仿宋_GB2312" w:hAnsi="仿宋_GB2312" w:cs="仿宋_GB2312" w:hint="eastAsia"/>
          <w:sz w:val="32"/>
          <w:szCs w:val="32"/>
        </w:rPr>
        <w:t>披露工作。</w:t>
      </w:r>
    </w:p>
    <w:p w:rsidR="008B7380" w:rsidRDefault="008B7380" w:rsidP="008B7380">
      <w:pPr>
        <w:spacing w:line="580" w:lineRule="exact"/>
        <w:ind w:firstLineChars="200" w:firstLine="643"/>
        <w:rPr>
          <w:rFonts w:ascii="仿宋_GB2312" w:eastAsia="仿宋_GB2312"/>
          <w:sz w:val="32"/>
          <w:szCs w:val="32"/>
        </w:rPr>
      </w:pPr>
      <w:r w:rsidRPr="004D0872">
        <w:rPr>
          <w:rFonts w:ascii="楷体_GB2312" w:eastAsia="楷体_GB2312" w:hint="eastAsia"/>
          <w:b/>
          <w:sz w:val="32"/>
          <w:szCs w:val="32"/>
        </w:rPr>
        <w:t>（四）</w:t>
      </w:r>
      <w:r>
        <w:rPr>
          <w:rFonts w:ascii="仿宋_GB2312" w:eastAsia="仿宋_GB2312" w:hint="eastAsia"/>
          <w:sz w:val="32"/>
          <w:szCs w:val="32"/>
        </w:rPr>
        <w:t>本办法未作规定的，或者规定的内容与当期深圳市政府债券发行文件不一致的，以当期深圳市政府债券发行文件为准。</w:t>
      </w:r>
    </w:p>
    <w:p w:rsidR="008B7380" w:rsidRDefault="008B7380" w:rsidP="008B7380">
      <w:pPr>
        <w:spacing w:line="580" w:lineRule="exact"/>
        <w:ind w:firstLineChars="200" w:firstLine="643"/>
        <w:rPr>
          <w:rFonts w:ascii="仿宋_GB2312" w:eastAsia="仿宋_GB2312"/>
          <w:sz w:val="32"/>
          <w:szCs w:val="32"/>
        </w:rPr>
      </w:pPr>
      <w:r w:rsidRPr="004D0872">
        <w:rPr>
          <w:rFonts w:ascii="楷体_GB2312" w:eastAsia="楷体_GB2312" w:hint="eastAsia"/>
          <w:b/>
          <w:sz w:val="32"/>
          <w:szCs w:val="32"/>
        </w:rPr>
        <w:t>（五）</w:t>
      </w:r>
      <w:r>
        <w:rPr>
          <w:rFonts w:ascii="仿宋_GB2312" w:eastAsia="仿宋_GB2312" w:hint="eastAsia"/>
          <w:sz w:val="32"/>
          <w:szCs w:val="32"/>
        </w:rPr>
        <w:t>本办法自公布之日起施行，有效期至2023年12月31日。</w:t>
      </w:r>
    </w:p>
    <w:p w:rsidR="008B7380" w:rsidRDefault="008B7380" w:rsidP="008B7380">
      <w:pPr>
        <w:spacing w:line="580" w:lineRule="exact"/>
        <w:ind w:firstLineChars="200" w:firstLine="640"/>
        <w:rPr>
          <w:rFonts w:ascii="仿宋_GB2312" w:eastAsia="仿宋_GB2312"/>
          <w:sz w:val="32"/>
          <w:szCs w:val="32"/>
        </w:rPr>
      </w:pPr>
    </w:p>
    <w:p w:rsidR="008B7380" w:rsidRDefault="008B7380" w:rsidP="008B7380">
      <w:pPr>
        <w:spacing w:line="580" w:lineRule="exact"/>
        <w:ind w:firstLineChars="200" w:firstLine="640"/>
        <w:rPr>
          <w:rFonts w:ascii="仿宋_GB2312" w:eastAsia="仿宋_GB2312"/>
          <w:sz w:val="32"/>
          <w:szCs w:val="32"/>
        </w:rPr>
      </w:pPr>
      <w:r>
        <w:rPr>
          <w:rFonts w:ascii="仿宋_GB2312" w:eastAsia="仿宋_GB2312" w:hint="eastAsia"/>
          <w:sz w:val="32"/>
          <w:szCs w:val="32"/>
        </w:rPr>
        <w:t>附件：1.地方政府债券发行应急投标书</w:t>
      </w:r>
    </w:p>
    <w:p w:rsidR="008B7380" w:rsidRDefault="008B7380" w:rsidP="008B7380">
      <w:pPr>
        <w:spacing w:line="580" w:lineRule="exact"/>
        <w:rPr>
          <w:rFonts w:ascii="仿宋_GB2312" w:eastAsia="仿宋_GB2312"/>
          <w:sz w:val="32"/>
          <w:szCs w:val="32"/>
        </w:rPr>
      </w:pPr>
      <w:r>
        <w:rPr>
          <w:rFonts w:ascii="仿宋_GB2312" w:eastAsia="仿宋_GB2312" w:hint="eastAsia"/>
          <w:sz w:val="32"/>
          <w:szCs w:val="32"/>
        </w:rPr>
        <w:t xml:space="preserve">          2.地方政府债券债权托管应急申请书</w:t>
      </w:r>
    </w:p>
    <w:p w:rsidR="008B7380" w:rsidRDefault="008B7380" w:rsidP="008B7380">
      <w:pPr>
        <w:spacing w:line="600" w:lineRule="exact"/>
        <w:rPr>
          <w:rFonts w:ascii="仿宋_GB2312" w:eastAsia="仿宋_GB2312"/>
          <w:sz w:val="32"/>
          <w:szCs w:val="32"/>
        </w:rPr>
      </w:pPr>
    </w:p>
    <w:p w:rsidR="008B7380" w:rsidRDefault="008B7380" w:rsidP="008B7380">
      <w:pPr>
        <w:spacing w:line="600" w:lineRule="exact"/>
        <w:rPr>
          <w:rFonts w:ascii="仿宋_GB2312" w:eastAsia="仿宋_GB2312"/>
          <w:sz w:val="32"/>
          <w:szCs w:val="32"/>
        </w:rPr>
      </w:pPr>
    </w:p>
    <w:p w:rsidR="008B7380" w:rsidRPr="004D0872" w:rsidRDefault="008B7380" w:rsidP="008B7380">
      <w:pPr>
        <w:spacing w:line="600" w:lineRule="exact"/>
        <w:rPr>
          <w:rFonts w:ascii="仿宋_GB2312" w:eastAsia="仿宋_GB2312"/>
          <w:sz w:val="32"/>
          <w:szCs w:val="32"/>
        </w:rPr>
      </w:pPr>
    </w:p>
    <w:p w:rsidR="008B7380" w:rsidRDefault="008B7380" w:rsidP="008B7380">
      <w:pPr>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lastRenderedPageBreak/>
        <w:t>附件1</w:t>
      </w:r>
    </w:p>
    <w:p w:rsidR="008B7380" w:rsidRDefault="008B7380" w:rsidP="008B7380">
      <w:pPr>
        <w:rPr>
          <w:rFonts w:ascii="仿宋_GB2312" w:eastAsia="仿宋_GB2312"/>
          <w:sz w:val="32"/>
          <w:szCs w:val="32"/>
        </w:rPr>
      </w:pPr>
    </w:p>
    <w:p w:rsidR="008B7380" w:rsidRDefault="008B7380" w:rsidP="008B7380">
      <w:pPr>
        <w:jc w:val="center"/>
        <w:rPr>
          <w:rFonts w:ascii="方正小标宋简体" w:eastAsia="方正小标宋简体"/>
          <w:bCs/>
          <w:sz w:val="32"/>
          <w:szCs w:val="32"/>
        </w:rPr>
      </w:pPr>
      <w:r>
        <w:rPr>
          <w:rFonts w:ascii="方正小标宋简体" w:eastAsia="方正小标宋简体" w:hint="eastAsia"/>
          <w:bCs/>
          <w:sz w:val="32"/>
          <w:szCs w:val="32"/>
        </w:rPr>
        <w:t>地方政府债券发行应急投标书</w:t>
      </w:r>
    </w:p>
    <w:p w:rsidR="008B7380" w:rsidRDefault="008B7380" w:rsidP="008B7380">
      <w:pPr>
        <w:widowControl/>
        <w:spacing w:line="300" w:lineRule="atLeast"/>
        <w:jc w:val="center"/>
        <w:rPr>
          <w:rFonts w:ascii="黑体" w:eastAsia="黑体" w:hAnsi="宋体"/>
          <w:b/>
          <w:bCs/>
          <w:kern w:val="0"/>
          <w:sz w:val="24"/>
        </w:rPr>
      </w:pPr>
      <w:r>
        <w:rPr>
          <w:rFonts w:ascii="黑体" w:eastAsia="黑体" w:hAnsi="宋体" w:cs="宋体" w:hint="eastAsia"/>
          <w:b/>
          <w:bCs/>
          <w:kern w:val="0"/>
          <w:sz w:val="24"/>
        </w:rPr>
        <w:t>业务凭单号：</w:t>
      </w:r>
      <w:r>
        <w:rPr>
          <w:rFonts w:ascii="黑体" w:eastAsia="黑体" w:hAnsi="宋体" w:cs="宋体" w:hint="eastAsia"/>
          <w:b/>
          <w:bCs/>
          <w:kern w:val="0"/>
          <w:sz w:val="24"/>
          <w:u w:val="single"/>
        </w:rPr>
        <w:t>A01</w:t>
      </w:r>
    </w:p>
    <w:p w:rsidR="008B7380" w:rsidRDefault="008B7380" w:rsidP="008B7380">
      <w:pPr>
        <w:adjustRightInd w:val="0"/>
        <w:rPr>
          <w:rFonts w:ascii="宋体" w:hAnsi="宋体"/>
          <w:sz w:val="24"/>
        </w:rPr>
      </w:pPr>
    </w:p>
    <w:p w:rsidR="008B7380" w:rsidRDefault="008B7380" w:rsidP="008B7380">
      <w:pPr>
        <w:adjustRightInd w:val="0"/>
        <w:rPr>
          <w:rFonts w:ascii="宋体" w:hAnsi="宋体"/>
          <w:sz w:val="24"/>
        </w:rPr>
      </w:pPr>
      <w:r>
        <w:rPr>
          <w:rFonts w:ascii="宋体" w:hAnsi="宋体" w:hint="eastAsia"/>
          <w:sz w:val="24"/>
        </w:rPr>
        <w:t>深圳市财政局：</w:t>
      </w:r>
    </w:p>
    <w:p w:rsidR="008B7380" w:rsidRDefault="008B7380" w:rsidP="008B7380">
      <w:pPr>
        <w:adjustRightInd w:val="0"/>
        <w:ind w:firstLine="480"/>
        <w:rPr>
          <w:rFonts w:ascii="宋体" w:hAnsi="宋体"/>
          <w:sz w:val="24"/>
        </w:rPr>
      </w:pPr>
      <w:r>
        <w:rPr>
          <w:rFonts w:ascii="宋体" w:hAnsi="宋体" w:hint="eastAsia"/>
          <w:sz w:val="24"/>
        </w:rPr>
        <w:t>由于（具体阐释应急投标原因），现以书面形式发送_______（债券名称）发行应急投标书。我单位承诺：本应急投标书由我单位授权经办人填写，内容真实、准确、完整，具有与系统投标同等效力，我单位自愿承担应急投标所产生风险。</w:t>
      </w:r>
    </w:p>
    <w:p w:rsidR="008B7380" w:rsidRDefault="008B7380" w:rsidP="008B7380">
      <w:pPr>
        <w:ind w:firstLineChars="200" w:firstLine="420"/>
        <w:rPr>
          <w:rFonts w:ascii="宋体" w:hAnsi="宋体"/>
          <w:szCs w:val="21"/>
        </w:rPr>
      </w:pPr>
      <w:r>
        <w:rPr>
          <w:rFonts w:ascii="宋体" w:hAnsi="宋体" w:hint="eastAsia"/>
          <w:szCs w:val="21"/>
        </w:rPr>
        <w:t>投标方名称:</w:t>
      </w:r>
      <w:r>
        <w:rPr>
          <w:rFonts w:ascii="宋体" w:hAnsi="宋体" w:hint="eastAsia"/>
          <w:szCs w:val="21"/>
          <w:u w:val="single"/>
        </w:rPr>
        <w:t xml:space="preserve">                      </w:t>
      </w:r>
      <w:r>
        <w:rPr>
          <w:rFonts w:ascii="宋体" w:hAnsi="宋体" w:hint="eastAsia"/>
          <w:szCs w:val="21"/>
        </w:rPr>
        <w:t xml:space="preserve">       </w:t>
      </w:r>
    </w:p>
    <w:p w:rsidR="008B7380" w:rsidRDefault="008B7380" w:rsidP="008B7380">
      <w:pPr>
        <w:ind w:firstLineChars="200" w:firstLine="420"/>
        <w:rPr>
          <w:rFonts w:ascii="宋体" w:hAnsi="宋体"/>
          <w:sz w:val="44"/>
          <w:szCs w:val="44"/>
          <w:u w:val="single"/>
        </w:rPr>
      </w:pPr>
      <w:r>
        <w:rPr>
          <w:rFonts w:ascii="宋体" w:hAnsi="宋体" w:hint="eastAsia"/>
          <w:szCs w:val="21"/>
        </w:rPr>
        <w:t>证券账号  :</w:t>
      </w:r>
      <w:r>
        <w:rPr>
          <w:rFonts w:ascii="宋体" w:hAnsi="宋体" w:hint="eastAsia"/>
          <w:szCs w:val="21"/>
          <w:u w:val="single"/>
        </w:rPr>
        <w:t xml:space="preserve">                      </w:t>
      </w:r>
      <w:r>
        <w:rPr>
          <w:rFonts w:ascii="宋体" w:hAnsi="宋体" w:hint="eastAsia"/>
          <w:szCs w:val="21"/>
        </w:rPr>
        <w:t xml:space="preserve"> </w:t>
      </w:r>
    </w:p>
    <w:p w:rsidR="008B7380" w:rsidRDefault="008B7380" w:rsidP="008B7380">
      <w:pPr>
        <w:ind w:firstLineChars="200" w:firstLine="422"/>
        <w:rPr>
          <w:rFonts w:ascii="宋体" w:hAnsi="宋体"/>
          <w:b/>
          <w:bCs/>
          <w:szCs w:val="21"/>
        </w:rPr>
      </w:pPr>
      <w:r>
        <w:rPr>
          <w:rFonts w:ascii="宋体" w:hAnsi="宋体" w:hint="eastAsia"/>
          <w:b/>
          <w:bCs/>
          <w:szCs w:val="21"/>
        </w:rPr>
        <w:t>投标日期:</w:t>
      </w:r>
      <w:r>
        <w:rPr>
          <w:rFonts w:ascii="宋体" w:hAnsi="宋体" w:hint="eastAsia"/>
          <w:b/>
          <w:bCs/>
          <w:szCs w:val="21"/>
          <w:u w:val="single"/>
        </w:rPr>
        <w:t xml:space="preserve">       </w:t>
      </w:r>
      <w:r>
        <w:rPr>
          <w:rFonts w:ascii="宋体" w:hAnsi="宋体" w:hint="eastAsia"/>
          <w:b/>
          <w:bCs/>
          <w:szCs w:val="21"/>
        </w:rPr>
        <w:t>年</w:t>
      </w:r>
      <w:r>
        <w:rPr>
          <w:rFonts w:ascii="宋体" w:hAnsi="宋体" w:hint="eastAsia"/>
          <w:b/>
          <w:bCs/>
          <w:szCs w:val="21"/>
          <w:u w:val="single"/>
        </w:rPr>
        <w:t xml:space="preserve">     </w:t>
      </w:r>
      <w:r>
        <w:rPr>
          <w:rFonts w:ascii="宋体" w:hAnsi="宋体" w:hint="eastAsia"/>
          <w:b/>
          <w:bCs/>
          <w:szCs w:val="21"/>
        </w:rPr>
        <w:t>月</w:t>
      </w:r>
      <w:r>
        <w:rPr>
          <w:rFonts w:ascii="宋体" w:hAnsi="宋体" w:hint="eastAsia"/>
          <w:b/>
          <w:bCs/>
          <w:szCs w:val="21"/>
          <w:u w:val="single"/>
        </w:rPr>
        <w:t xml:space="preserve">     </w:t>
      </w:r>
      <w:r>
        <w:rPr>
          <w:rFonts w:ascii="宋体" w:hAnsi="宋体" w:hint="eastAsia"/>
          <w:b/>
          <w:bCs/>
          <w:szCs w:val="21"/>
        </w:rPr>
        <w:t>日【要素1】</w:t>
      </w:r>
    </w:p>
    <w:p w:rsidR="008B7380" w:rsidRDefault="008B7380" w:rsidP="008B7380">
      <w:pPr>
        <w:ind w:firstLineChars="200" w:firstLine="422"/>
        <w:rPr>
          <w:rFonts w:ascii="宋体" w:hAnsi="宋体"/>
          <w:b/>
          <w:bCs/>
          <w:szCs w:val="21"/>
        </w:rPr>
      </w:pPr>
      <w:r>
        <w:rPr>
          <w:rFonts w:ascii="宋体" w:hAnsi="宋体" w:hint="eastAsia"/>
          <w:b/>
          <w:bCs/>
          <w:szCs w:val="21"/>
        </w:rPr>
        <w:t>债券代码:</w:t>
      </w:r>
      <w:r>
        <w:rPr>
          <w:rFonts w:ascii="宋体" w:hAnsi="宋体" w:hint="eastAsia"/>
          <w:b/>
          <w:bCs/>
          <w:szCs w:val="21"/>
          <w:u w:val="single"/>
        </w:rPr>
        <w:t xml:space="preserve">                       </w:t>
      </w:r>
      <w:r>
        <w:rPr>
          <w:rFonts w:ascii="宋体" w:hAnsi="宋体" w:hint="eastAsia"/>
          <w:b/>
          <w:bCs/>
          <w:szCs w:val="21"/>
        </w:rPr>
        <w:t>【要素2】</w:t>
      </w:r>
    </w:p>
    <w:tbl>
      <w:tblPr>
        <w:tblW w:w="0" w:type="auto"/>
        <w:jc w:val="center"/>
        <w:tblLayout w:type="fixed"/>
        <w:tblLook w:val="0000"/>
      </w:tblPr>
      <w:tblGrid>
        <w:gridCol w:w="1890"/>
        <w:gridCol w:w="1890"/>
        <w:gridCol w:w="1922"/>
        <w:gridCol w:w="1963"/>
      </w:tblGrid>
      <w:tr w:rsidR="008B7380" w:rsidTr="00B74389">
        <w:trPr>
          <w:jc w:val="center"/>
        </w:trPr>
        <w:tc>
          <w:tcPr>
            <w:tcW w:w="3780" w:type="dxa"/>
            <w:gridSpan w:val="2"/>
            <w:tcBorders>
              <w:top w:val="single" w:sz="4" w:space="0" w:color="000000"/>
              <w:left w:val="single" w:sz="4" w:space="0" w:color="000000"/>
              <w:bottom w:val="single" w:sz="4" w:space="0" w:color="000000"/>
              <w:right w:val="single" w:sz="4" w:space="0" w:color="000000"/>
            </w:tcBorders>
            <w:vAlign w:val="bottom"/>
          </w:tcPr>
          <w:p w:rsidR="008B7380" w:rsidRDefault="008B7380" w:rsidP="00B74389">
            <w:pPr>
              <w:rPr>
                <w:rFonts w:ascii="宋体" w:hAnsi="宋体"/>
                <w:szCs w:val="21"/>
              </w:rPr>
            </w:pPr>
            <w:r>
              <w:rPr>
                <w:rFonts w:ascii="宋体" w:hAnsi="宋体" w:hint="eastAsia"/>
                <w:szCs w:val="21"/>
              </w:rPr>
              <w:t>投标标位（ %或 元/百元面值）</w:t>
            </w:r>
          </w:p>
        </w:tc>
        <w:tc>
          <w:tcPr>
            <w:tcW w:w="3885" w:type="dxa"/>
            <w:gridSpan w:val="2"/>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szCs w:val="21"/>
              </w:rPr>
            </w:pPr>
            <w:r>
              <w:rPr>
                <w:rFonts w:ascii="宋体" w:hAnsi="宋体" w:hint="eastAsia"/>
                <w:szCs w:val="21"/>
              </w:rPr>
              <w:t>投标量（亿元）</w:t>
            </w:r>
          </w:p>
        </w:tc>
      </w:tr>
      <w:tr w:rsidR="008B7380" w:rsidTr="00B74389">
        <w:trPr>
          <w:jc w:val="center"/>
        </w:trPr>
        <w:tc>
          <w:tcPr>
            <w:tcW w:w="1890" w:type="dxa"/>
            <w:tcBorders>
              <w:top w:val="single" w:sz="4" w:space="0" w:color="000000"/>
              <w:left w:val="single" w:sz="4" w:space="0" w:color="000000"/>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 xml:space="preserve">标位1 【要素3】   </w:t>
            </w:r>
          </w:p>
        </w:tc>
        <w:tc>
          <w:tcPr>
            <w:tcW w:w="1890"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p>
        </w:tc>
        <w:tc>
          <w:tcPr>
            <w:tcW w:w="1922" w:type="dxa"/>
            <w:tcBorders>
              <w:top w:val="single" w:sz="4" w:space="0" w:color="000000"/>
              <w:left w:val="nil"/>
              <w:bottom w:val="single" w:sz="4" w:space="0" w:color="000000"/>
              <w:right w:val="single" w:sz="4" w:space="0" w:color="000000"/>
            </w:tcBorders>
            <w:vAlign w:val="bottom"/>
          </w:tcPr>
          <w:p w:rsidR="008B7380" w:rsidRDefault="008B7380" w:rsidP="00B74389">
            <w:pPr>
              <w:ind w:rightChars="-155" w:right="-325"/>
              <w:rPr>
                <w:rFonts w:ascii="宋体" w:hAnsi="宋体"/>
                <w:b/>
                <w:bCs/>
                <w:szCs w:val="21"/>
              </w:rPr>
            </w:pPr>
            <w:r>
              <w:rPr>
                <w:rFonts w:ascii="宋体" w:hAnsi="宋体" w:hint="eastAsia"/>
                <w:b/>
                <w:bCs/>
                <w:szCs w:val="21"/>
              </w:rPr>
              <w:t>投标量【要素4】</w:t>
            </w:r>
          </w:p>
        </w:tc>
        <w:tc>
          <w:tcPr>
            <w:tcW w:w="1963" w:type="dxa"/>
            <w:tcBorders>
              <w:top w:val="single" w:sz="4" w:space="0" w:color="000000"/>
              <w:left w:val="nil"/>
              <w:bottom w:val="single" w:sz="4" w:space="0" w:color="000000"/>
              <w:right w:val="single" w:sz="4" w:space="0" w:color="000000"/>
            </w:tcBorders>
            <w:vAlign w:val="bottom"/>
          </w:tcPr>
          <w:p w:rsidR="008B7380" w:rsidRDefault="008B7380" w:rsidP="00B74389">
            <w:pPr>
              <w:ind w:rightChars="-155" w:right="-325"/>
              <w:rPr>
                <w:rFonts w:ascii="宋体" w:hAnsi="宋体"/>
                <w:szCs w:val="21"/>
              </w:rPr>
            </w:pPr>
          </w:p>
        </w:tc>
      </w:tr>
      <w:tr w:rsidR="008B7380" w:rsidTr="00B74389">
        <w:trPr>
          <w:jc w:val="center"/>
        </w:trPr>
        <w:tc>
          <w:tcPr>
            <w:tcW w:w="1890" w:type="dxa"/>
            <w:tcBorders>
              <w:top w:val="single" w:sz="4" w:space="0" w:color="000000"/>
              <w:left w:val="single" w:sz="4" w:space="0" w:color="000000"/>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标位2</w:t>
            </w:r>
          </w:p>
        </w:tc>
        <w:tc>
          <w:tcPr>
            <w:tcW w:w="1890"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p>
        </w:tc>
        <w:tc>
          <w:tcPr>
            <w:tcW w:w="1922"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投标量</w:t>
            </w:r>
          </w:p>
        </w:tc>
        <w:tc>
          <w:tcPr>
            <w:tcW w:w="1963"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p>
        </w:tc>
      </w:tr>
      <w:tr w:rsidR="008B7380" w:rsidTr="00B74389">
        <w:trPr>
          <w:jc w:val="center"/>
        </w:trPr>
        <w:tc>
          <w:tcPr>
            <w:tcW w:w="1890" w:type="dxa"/>
            <w:tcBorders>
              <w:top w:val="single" w:sz="4" w:space="0" w:color="000000"/>
              <w:left w:val="single" w:sz="4" w:space="0" w:color="000000"/>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标位3</w:t>
            </w:r>
          </w:p>
        </w:tc>
        <w:tc>
          <w:tcPr>
            <w:tcW w:w="1890"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p>
        </w:tc>
        <w:tc>
          <w:tcPr>
            <w:tcW w:w="1922"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投标量</w:t>
            </w:r>
          </w:p>
        </w:tc>
        <w:tc>
          <w:tcPr>
            <w:tcW w:w="1963"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p>
        </w:tc>
      </w:tr>
      <w:tr w:rsidR="008B7380" w:rsidTr="00B74389">
        <w:trPr>
          <w:jc w:val="center"/>
        </w:trPr>
        <w:tc>
          <w:tcPr>
            <w:tcW w:w="1890" w:type="dxa"/>
            <w:tcBorders>
              <w:top w:val="single" w:sz="4" w:space="0" w:color="000000"/>
              <w:left w:val="single" w:sz="4" w:space="0" w:color="000000"/>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标位4</w:t>
            </w:r>
          </w:p>
        </w:tc>
        <w:tc>
          <w:tcPr>
            <w:tcW w:w="1890"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p>
        </w:tc>
        <w:tc>
          <w:tcPr>
            <w:tcW w:w="1922"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投标量</w:t>
            </w:r>
          </w:p>
        </w:tc>
        <w:tc>
          <w:tcPr>
            <w:tcW w:w="1963"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p>
        </w:tc>
      </w:tr>
      <w:tr w:rsidR="008B7380" w:rsidTr="00B74389">
        <w:trPr>
          <w:jc w:val="center"/>
        </w:trPr>
        <w:tc>
          <w:tcPr>
            <w:tcW w:w="1890" w:type="dxa"/>
            <w:tcBorders>
              <w:top w:val="single" w:sz="4" w:space="0" w:color="000000"/>
              <w:left w:val="single" w:sz="4" w:space="0" w:color="000000"/>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标位5</w:t>
            </w:r>
          </w:p>
        </w:tc>
        <w:tc>
          <w:tcPr>
            <w:tcW w:w="1890"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p>
        </w:tc>
        <w:tc>
          <w:tcPr>
            <w:tcW w:w="1922"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投标量</w:t>
            </w:r>
          </w:p>
        </w:tc>
        <w:tc>
          <w:tcPr>
            <w:tcW w:w="1963"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p>
        </w:tc>
      </w:tr>
      <w:tr w:rsidR="008B7380" w:rsidTr="00B74389">
        <w:trPr>
          <w:jc w:val="center"/>
        </w:trPr>
        <w:tc>
          <w:tcPr>
            <w:tcW w:w="1890" w:type="dxa"/>
            <w:tcBorders>
              <w:top w:val="single" w:sz="4" w:space="0" w:color="000000"/>
              <w:left w:val="single" w:sz="4" w:space="0" w:color="000000"/>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标位6</w:t>
            </w:r>
          </w:p>
        </w:tc>
        <w:tc>
          <w:tcPr>
            <w:tcW w:w="1890"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p>
        </w:tc>
        <w:tc>
          <w:tcPr>
            <w:tcW w:w="1922"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投标量</w:t>
            </w:r>
          </w:p>
        </w:tc>
        <w:tc>
          <w:tcPr>
            <w:tcW w:w="1963"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p>
        </w:tc>
      </w:tr>
      <w:tr w:rsidR="008B7380" w:rsidTr="00B74389">
        <w:trPr>
          <w:jc w:val="center"/>
        </w:trPr>
        <w:tc>
          <w:tcPr>
            <w:tcW w:w="1890" w:type="dxa"/>
            <w:tcBorders>
              <w:top w:val="single" w:sz="4" w:space="0" w:color="000000"/>
              <w:left w:val="single" w:sz="4" w:space="0" w:color="000000"/>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w:t>
            </w:r>
          </w:p>
        </w:tc>
        <w:tc>
          <w:tcPr>
            <w:tcW w:w="1890"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p>
        </w:tc>
        <w:tc>
          <w:tcPr>
            <w:tcW w:w="1922"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w:t>
            </w:r>
          </w:p>
        </w:tc>
        <w:tc>
          <w:tcPr>
            <w:tcW w:w="1963" w:type="dxa"/>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b/>
                <w:bCs/>
                <w:szCs w:val="21"/>
              </w:rPr>
            </w:pPr>
          </w:p>
        </w:tc>
      </w:tr>
      <w:tr w:rsidR="008B7380" w:rsidTr="00B74389">
        <w:trPr>
          <w:jc w:val="center"/>
        </w:trPr>
        <w:tc>
          <w:tcPr>
            <w:tcW w:w="3780" w:type="dxa"/>
            <w:gridSpan w:val="2"/>
            <w:tcBorders>
              <w:top w:val="single" w:sz="4" w:space="0" w:color="000000"/>
              <w:left w:val="single" w:sz="4" w:space="0" w:color="000000"/>
              <w:bottom w:val="single" w:sz="4" w:space="0" w:color="000000"/>
              <w:right w:val="single" w:sz="4" w:space="0" w:color="000000"/>
            </w:tcBorders>
            <w:vAlign w:val="bottom"/>
          </w:tcPr>
          <w:p w:rsidR="008B7380" w:rsidRDefault="008B7380" w:rsidP="00B74389">
            <w:pPr>
              <w:rPr>
                <w:rFonts w:ascii="宋体" w:hAnsi="宋体"/>
                <w:b/>
                <w:bCs/>
                <w:szCs w:val="21"/>
              </w:rPr>
            </w:pPr>
            <w:r>
              <w:rPr>
                <w:rFonts w:ascii="宋体" w:hAnsi="宋体" w:hint="eastAsia"/>
                <w:b/>
                <w:bCs/>
                <w:szCs w:val="21"/>
              </w:rPr>
              <w:t>合计</w:t>
            </w:r>
          </w:p>
        </w:tc>
        <w:tc>
          <w:tcPr>
            <w:tcW w:w="3885" w:type="dxa"/>
            <w:gridSpan w:val="2"/>
            <w:tcBorders>
              <w:top w:val="single" w:sz="4" w:space="0" w:color="000000"/>
              <w:left w:val="nil"/>
              <w:bottom w:val="single" w:sz="4" w:space="0" w:color="000000"/>
              <w:right w:val="single" w:sz="4" w:space="0" w:color="000000"/>
            </w:tcBorders>
            <w:vAlign w:val="bottom"/>
          </w:tcPr>
          <w:p w:rsidR="008B7380" w:rsidRDefault="008B7380" w:rsidP="00B74389">
            <w:pPr>
              <w:rPr>
                <w:rFonts w:ascii="宋体" w:hAnsi="宋体"/>
                <w:szCs w:val="21"/>
              </w:rPr>
            </w:pPr>
          </w:p>
        </w:tc>
      </w:tr>
    </w:tbl>
    <w:p w:rsidR="008B7380" w:rsidRDefault="008B7380" w:rsidP="008B7380">
      <w:pPr>
        <w:widowControl/>
        <w:spacing w:beforeLines="20" w:after="100" w:afterAutospacing="1" w:line="240" w:lineRule="atLeast"/>
        <w:ind w:firstLineChars="150" w:firstLine="316"/>
        <w:jc w:val="left"/>
        <w:rPr>
          <w:rFonts w:ascii="宋体" w:hAnsi="宋体"/>
          <w:b/>
          <w:bCs/>
          <w:kern w:val="0"/>
          <w:szCs w:val="21"/>
        </w:rPr>
      </w:pPr>
      <w:r>
        <w:rPr>
          <w:rFonts w:ascii="宋体" w:hAnsi="宋体" w:cs="宋体" w:hint="eastAsia"/>
          <w:b/>
          <w:bCs/>
          <w:kern w:val="0"/>
          <w:szCs w:val="21"/>
        </w:rPr>
        <w:t>注：本应急投标书包含我单位本次投标的所有标位信息</w:t>
      </w:r>
    </w:p>
    <w:p w:rsidR="008B7380" w:rsidRDefault="008B7380" w:rsidP="008B7380">
      <w:pPr>
        <w:widowControl/>
        <w:spacing w:beforeLines="20" w:after="100" w:afterAutospacing="1" w:line="240" w:lineRule="atLeast"/>
        <w:jc w:val="left"/>
        <w:rPr>
          <w:rFonts w:ascii="宋体" w:hAnsi="宋体"/>
          <w:kern w:val="0"/>
          <w:szCs w:val="21"/>
        </w:rPr>
      </w:pPr>
      <w:r>
        <w:rPr>
          <w:rFonts w:ascii="宋体" w:hAnsi="宋体" w:cs="宋体" w:hint="eastAsia"/>
          <w:b/>
          <w:bCs/>
          <w:kern w:val="0"/>
          <w:szCs w:val="21"/>
        </w:rPr>
        <w:t>电子密押</w:t>
      </w:r>
      <w:r>
        <w:rPr>
          <w:rFonts w:ascii="宋体" w:hAnsi="宋体" w:cs="宋体" w:hint="eastAsia"/>
          <w:b/>
          <w:bCs/>
          <w:spacing w:val="-40"/>
          <w:kern w:val="0"/>
          <w:szCs w:val="21"/>
        </w:rPr>
        <w:t>：</w:t>
      </w:r>
      <w:r>
        <w:rPr>
          <w:rFonts w:ascii="宋体" w:hAnsi="宋体" w:cs="宋体" w:hint="eastAsia"/>
          <w:b/>
          <w:bCs/>
          <w:spacing w:val="-40"/>
          <w:kern w:val="0"/>
          <w:szCs w:val="21"/>
          <w:u w:val="single"/>
        </w:rPr>
        <w:t xml:space="preserve">                                          </w:t>
      </w:r>
      <w:r>
        <w:rPr>
          <w:rFonts w:ascii="宋体" w:hAnsi="宋体" w:cs="宋体" w:hint="eastAsia"/>
          <w:b/>
          <w:bCs/>
          <w:spacing w:val="-40"/>
          <w:kern w:val="0"/>
          <w:szCs w:val="21"/>
        </w:rPr>
        <w:t xml:space="preserve">            </w:t>
      </w:r>
      <w:r>
        <w:rPr>
          <w:rFonts w:ascii="宋体" w:hAnsi="宋体" w:cs="宋体" w:hint="eastAsia"/>
          <w:b/>
          <w:bCs/>
          <w:spacing w:val="-40"/>
          <w:kern w:val="0"/>
          <w:szCs w:val="21"/>
          <w:u w:val="single"/>
        </w:rPr>
        <w:t xml:space="preserve">                                          </w:t>
      </w:r>
      <w:r>
        <w:rPr>
          <w:rFonts w:ascii="宋体" w:hAnsi="宋体" w:cs="宋体" w:hint="eastAsia"/>
          <w:b/>
          <w:bCs/>
          <w:spacing w:val="-40"/>
          <w:kern w:val="0"/>
          <w:szCs w:val="21"/>
        </w:rPr>
        <w:t xml:space="preserve">          </w:t>
      </w:r>
      <w:r>
        <w:rPr>
          <w:rFonts w:ascii="宋体" w:hAnsi="宋体" w:cs="宋体" w:hint="eastAsia"/>
          <w:b/>
          <w:bCs/>
          <w:spacing w:val="-40"/>
          <w:kern w:val="0"/>
          <w:szCs w:val="21"/>
          <w:u w:val="single"/>
        </w:rPr>
        <w:t xml:space="preserve">                                          </w:t>
      </w:r>
      <w:r>
        <w:rPr>
          <w:rFonts w:ascii="宋体" w:hAnsi="宋体" w:cs="宋体" w:hint="eastAsia"/>
          <w:b/>
          <w:bCs/>
          <w:spacing w:val="-40"/>
          <w:kern w:val="0"/>
          <w:szCs w:val="21"/>
        </w:rPr>
        <w:t xml:space="preserve">           </w:t>
      </w:r>
      <w:r>
        <w:rPr>
          <w:rFonts w:ascii="宋体" w:hAnsi="宋体" w:cs="宋体" w:hint="eastAsia"/>
          <w:b/>
          <w:bCs/>
          <w:spacing w:val="-40"/>
          <w:kern w:val="0"/>
          <w:szCs w:val="21"/>
          <w:u w:val="single"/>
        </w:rPr>
        <w:t xml:space="preserve">                                          </w:t>
      </w:r>
      <w:r>
        <w:rPr>
          <w:rFonts w:ascii="宋体" w:hAnsi="宋体" w:cs="宋体" w:hint="eastAsia"/>
          <w:spacing w:val="-40"/>
          <w:kern w:val="0"/>
          <w:position w:val="-6"/>
          <w:sz w:val="44"/>
          <w:szCs w:val="44"/>
        </w:rPr>
        <w:t xml:space="preserve"> </w:t>
      </w:r>
      <w:r>
        <w:rPr>
          <w:rFonts w:ascii="宋体" w:hAnsi="宋体" w:cs="宋体" w:hint="eastAsia"/>
          <w:b/>
          <w:bCs/>
          <w:spacing w:val="-40"/>
          <w:kern w:val="0"/>
          <w:szCs w:val="21"/>
        </w:rPr>
        <w:t xml:space="preserve">(  </w:t>
      </w:r>
      <w:r>
        <w:rPr>
          <w:rFonts w:ascii="宋体" w:hAnsi="宋体" w:cs="宋体" w:hint="eastAsia"/>
          <w:b/>
          <w:bCs/>
          <w:kern w:val="0"/>
          <w:szCs w:val="21"/>
        </w:rPr>
        <w:t>16位数字)</w:t>
      </w:r>
    </w:p>
    <w:p w:rsidR="008B7380" w:rsidRDefault="008B7380" w:rsidP="008B7380">
      <w:pPr>
        <w:widowControl/>
        <w:spacing w:beforeLines="20" w:after="100" w:afterAutospacing="1" w:line="240" w:lineRule="atLeast"/>
        <w:jc w:val="left"/>
        <w:rPr>
          <w:rFonts w:ascii="宋体" w:hAnsi="宋体" w:cs="宋体"/>
          <w:kern w:val="0"/>
          <w:szCs w:val="21"/>
        </w:rPr>
      </w:pPr>
      <w:r>
        <w:rPr>
          <w:rFonts w:ascii="宋体" w:hAnsi="宋体" w:cs="宋体" w:hint="eastAsia"/>
          <w:kern w:val="0"/>
          <w:szCs w:val="21"/>
        </w:rPr>
        <w:t>经办人签字或盖章：                复核人签字或盖章：</w:t>
      </w:r>
    </w:p>
    <w:p w:rsidR="008B7380" w:rsidRDefault="008B7380" w:rsidP="008B7380">
      <w:pPr>
        <w:widowControl/>
        <w:spacing w:beforeLines="20" w:after="100" w:afterAutospacing="1" w:line="240" w:lineRule="atLeast"/>
        <w:ind w:left="5565" w:hangingChars="2650" w:hanging="5565"/>
        <w:jc w:val="left"/>
        <w:rPr>
          <w:rFonts w:ascii="宋体" w:hAnsi="宋体" w:cs="宋体"/>
          <w:b/>
          <w:bCs/>
          <w:kern w:val="0"/>
          <w:sz w:val="32"/>
          <w:szCs w:val="32"/>
        </w:rPr>
      </w:pPr>
      <w:r>
        <w:rPr>
          <w:rFonts w:ascii="宋体" w:hAnsi="宋体" w:cs="宋体" w:hint="eastAsia"/>
          <w:kern w:val="0"/>
          <w:szCs w:val="21"/>
        </w:rPr>
        <w:t xml:space="preserve">联系电话：                        联系电话：              </w:t>
      </w:r>
      <w:r>
        <w:rPr>
          <w:rFonts w:ascii="宋体" w:hAnsi="宋体" w:cs="宋体" w:hint="eastAsia"/>
          <w:b/>
          <w:bCs/>
          <w:kern w:val="0"/>
          <w:sz w:val="32"/>
          <w:szCs w:val="32"/>
        </w:rPr>
        <w:t>单位印章</w:t>
      </w:r>
    </w:p>
    <w:p w:rsidR="008B7380" w:rsidRDefault="008B7380" w:rsidP="008B7380">
      <w:pPr>
        <w:widowControl/>
        <w:spacing w:beforeLines="20" w:after="100" w:afterAutospacing="1" w:line="240" w:lineRule="atLeast"/>
        <w:ind w:left="8513" w:hangingChars="2650" w:hanging="8513"/>
        <w:jc w:val="left"/>
        <w:rPr>
          <w:rFonts w:ascii="宋体" w:hAnsi="宋体"/>
          <w:kern w:val="0"/>
          <w:szCs w:val="21"/>
        </w:rPr>
      </w:pPr>
      <w:r>
        <w:rPr>
          <w:rFonts w:ascii="宋体" w:hAnsi="宋体" w:cs="宋体" w:hint="eastAsia"/>
          <w:b/>
          <w:bCs/>
          <w:kern w:val="0"/>
          <w:sz w:val="32"/>
          <w:szCs w:val="32"/>
        </w:rPr>
        <w:t xml:space="preserve">                                     </w:t>
      </w:r>
      <w:r>
        <w:rPr>
          <w:rFonts w:ascii="宋体" w:hAnsi="宋体" w:cs="宋体" w:hint="eastAsia"/>
          <w:kern w:val="0"/>
          <w:szCs w:val="21"/>
        </w:rPr>
        <w:t xml:space="preserve">   年  月  日</w:t>
      </w:r>
    </w:p>
    <w:p w:rsidR="008B7380" w:rsidRDefault="008B7380" w:rsidP="008B7380">
      <w:pPr>
        <w:widowControl/>
        <w:spacing w:beforeLines="20" w:after="100" w:afterAutospacing="1" w:line="240" w:lineRule="atLeast"/>
        <w:jc w:val="left"/>
        <w:rPr>
          <w:rFonts w:ascii="宋体" w:hAnsi="宋体"/>
          <w:b/>
          <w:bCs/>
          <w:kern w:val="0"/>
          <w:szCs w:val="21"/>
        </w:rPr>
      </w:pPr>
      <w:r>
        <w:rPr>
          <w:rFonts w:ascii="宋体" w:hAnsi="宋体" w:cs="宋体" w:hint="eastAsia"/>
          <w:b/>
          <w:bCs/>
          <w:kern w:val="0"/>
          <w:szCs w:val="21"/>
        </w:rPr>
        <w:t>注意事项：</w:t>
      </w:r>
    </w:p>
    <w:p w:rsidR="008B7380" w:rsidRDefault="008B7380" w:rsidP="008B7380">
      <w:pPr>
        <w:widowControl/>
        <w:spacing w:line="240" w:lineRule="atLeast"/>
        <w:ind w:leftChars="200" w:left="420"/>
        <w:jc w:val="left"/>
        <w:rPr>
          <w:rFonts w:ascii="宋体" w:hAnsi="宋体" w:cs="宋体"/>
          <w:szCs w:val="21"/>
        </w:rPr>
      </w:pPr>
      <w:r>
        <w:rPr>
          <w:rFonts w:ascii="宋体" w:hAnsi="宋体" w:cs="宋体" w:hint="eastAsia"/>
          <w:szCs w:val="21"/>
        </w:rPr>
        <w:t>1.单位印章应与投标方名称相符。</w:t>
      </w:r>
    </w:p>
    <w:p w:rsidR="008B7380" w:rsidRDefault="008B7380" w:rsidP="008B7380">
      <w:pPr>
        <w:widowControl/>
        <w:spacing w:line="240" w:lineRule="atLeast"/>
        <w:ind w:leftChars="200" w:left="420"/>
        <w:jc w:val="left"/>
        <w:rPr>
          <w:rFonts w:ascii="宋体" w:hAnsi="宋体" w:cs="宋体"/>
          <w:szCs w:val="21"/>
        </w:rPr>
      </w:pPr>
      <w:r>
        <w:rPr>
          <w:rFonts w:ascii="宋体" w:hAnsi="宋体" w:cs="宋体" w:hint="eastAsia"/>
          <w:szCs w:val="21"/>
        </w:rPr>
        <w:t>2.应急投标书填写须清晰，不得涂改。</w:t>
      </w:r>
    </w:p>
    <w:p w:rsidR="008B7380" w:rsidRDefault="008B7380" w:rsidP="008B7380">
      <w:pPr>
        <w:widowControl/>
        <w:spacing w:line="240" w:lineRule="atLeast"/>
        <w:ind w:leftChars="200" w:left="420"/>
        <w:jc w:val="left"/>
        <w:rPr>
          <w:rFonts w:ascii="宋体" w:hAnsi="宋体" w:cs="宋体"/>
          <w:szCs w:val="21"/>
        </w:rPr>
      </w:pPr>
      <w:r>
        <w:rPr>
          <w:rFonts w:ascii="宋体" w:hAnsi="宋体" w:cs="宋体" w:hint="eastAsia"/>
          <w:szCs w:val="21"/>
        </w:rPr>
        <w:t>3.本应急申请书进行电子密押计算时共有4项要素，其中要素1在电子密押器中已默认显示，如与应急投标书不符时，请手工修正密押器的要素1；要素2-4按应急投标书所填内容顺序输入密押器，输入内容与应急投标书填写内容必须完全一致。</w:t>
      </w:r>
    </w:p>
    <w:p w:rsidR="008B7380" w:rsidRDefault="008B7380" w:rsidP="008B7380">
      <w:pPr>
        <w:widowControl/>
        <w:spacing w:line="240" w:lineRule="atLeast"/>
        <w:ind w:leftChars="200" w:left="420"/>
        <w:jc w:val="left"/>
        <w:rPr>
          <w:rFonts w:ascii="宋体" w:hAnsi="宋体"/>
          <w:szCs w:val="21"/>
        </w:rPr>
      </w:pPr>
      <w:r>
        <w:rPr>
          <w:rFonts w:ascii="宋体" w:hAnsi="宋体" w:cs="宋体" w:hint="eastAsia"/>
          <w:szCs w:val="21"/>
        </w:rPr>
        <w:t>4.发行室电话见</w:t>
      </w:r>
      <w:proofErr w:type="gramStart"/>
      <w:r>
        <w:rPr>
          <w:rFonts w:ascii="宋体" w:hAnsi="宋体" w:cs="宋体" w:hint="eastAsia"/>
          <w:szCs w:val="21"/>
        </w:rPr>
        <w:t>招标日</w:t>
      </w:r>
      <w:proofErr w:type="gramEnd"/>
      <w:r>
        <w:rPr>
          <w:rFonts w:ascii="宋体" w:hAnsi="宋体" w:cs="宋体" w:hint="eastAsia"/>
          <w:szCs w:val="21"/>
        </w:rPr>
        <w:t>应急投标书。</w:t>
      </w:r>
    </w:p>
    <w:p w:rsidR="008B7380" w:rsidRDefault="008B7380" w:rsidP="008B7380">
      <w:pPr>
        <w:rPr>
          <w:rFonts w:ascii="仿宋_GB2312" w:eastAsia="仿宋_GB2312" w:hAnsi="黑体"/>
          <w:sz w:val="32"/>
          <w:szCs w:val="32"/>
        </w:rPr>
      </w:pPr>
      <w:r>
        <w:rPr>
          <w:rFonts w:ascii="仿宋_GB2312" w:eastAsia="仿宋_GB2312" w:hAnsi="黑体" w:hint="eastAsia"/>
          <w:sz w:val="32"/>
          <w:szCs w:val="32"/>
        </w:rPr>
        <w:lastRenderedPageBreak/>
        <w:t>附件2</w:t>
      </w:r>
    </w:p>
    <w:p w:rsidR="008B7380" w:rsidRDefault="008B7380" w:rsidP="008B7380">
      <w:pPr>
        <w:rPr>
          <w:rFonts w:ascii="仿宋_GB2312" w:eastAsia="仿宋_GB2312"/>
          <w:b/>
          <w:bCs/>
          <w:sz w:val="32"/>
          <w:szCs w:val="32"/>
        </w:rPr>
      </w:pPr>
    </w:p>
    <w:p w:rsidR="008B7380" w:rsidRDefault="008B7380" w:rsidP="008B7380">
      <w:pPr>
        <w:jc w:val="center"/>
        <w:rPr>
          <w:rFonts w:ascii="方正小标宋简体" w:eastAsia="方正小标宋简体"/>
          <w:bCs/>
          <w:sz w:val="32"/>
          <w:szCs w:val="32"/>
        </w:rPr>
      </w:pPr>
      <w:r>
        <w:rPr>
          <w:rFonts w:ascii="方正小标宋简体" w:eastAsia="方正小标宋简体" w:hint="eastAsia"/>
          <w:bCs/>
          <w:sz w:val="32"/>
          <w:szCs w:val="32"/>
        </w:rPr>
        <w:t>地方政府债券债权托管应急申请书</w:t>
      </w:r>
    </w:p>
    <w:p w:rsidR="008B7380" w:rsidRDefault="008B7380" w:rsidP="008B7380">
      <w:pPr>
        <w:widowControl/>
        <w:spacing w:line="300" w:lineRule="atLeast"/>
        <w:jc w:val="center"/>
        <w:rPr>
          <w:rFonts w:ascii="黑体" w:eastAsia="黑体" w:hAnsi="宋体"/>
          <w:b/>
          <w:bCs/>
          <w:kern w:val="0"/>
          <w:sz w:val="24"/>
        </w:rPr>
      </w:pPr>
      <w:r>
        <w:rPr>
          <w:rFonts w:ascii="黑体" w:eastAsia="黑体" w:hAnsi="宋体" w:cs="宋体" w:hint="eastAsia"/>
          <w:b/>
          <w:bCs/>
          <w:kern w:val="0"/>
          <w:sz w:val="24"/>
        </w:rPr>
        <w:t>业务凭单号：</w:t>
      </w:r>
      <w:r>
        <w:rPr>
          <w:rFonts w:ascii="黑体" w:eastAsia="黑体" w:hAnsi="宋体" w:cs="宋体" w:hint="eastAsia"/>
          <w:b/>
          <w:bCs/>
          <w:kern w:val="0"/>
          <w:sz w:val="24"/>
          <w:u w:val="single"/>
        </w:rPr>
        <w:t>A02</w:t>
      </w:r>
    </w:p>
    <w:p w:rsidR="008B7380" w:rsidRDefault="008B7380" w:rsidP="008B7380">
      <w:pPr>
        <w:adjustRightInd w:val="0"/>
        <w:ind w:firstLineChars="50" w:firstLine="120"/>
        <w:rPr>
          <w:rFonts w:ascii="宋体" w:hAnsi="宋体"/>
          <w:sz w:val="24"/>
        </w:rPr>
      </w:pPr>
      <w:r>
        <w:rPr>
          <w:rFonts w:ascii="宋体" w:hAnsi="宋体" w:hint="eastAsia"/>
          <w:sz w:val="24"/>
        </w:rPr>
        <w:t>深圳市财政局：</w:t>
      </w:r>
    </w:p>
    <w:p w:rsidR="008B7380" w:rsidRDefault="008B7380" w:rsidP="008B7380">
      <w:pPr>
        <w:adjustRightInd w:val="0"/>
        <w:spacing w:beforeLines="20"/>
        <w:rPr>
          <w:rFonts w:ascii="宋体" w:hAnsi="宋体"/>
          <w:szCs w:val="21"/>
        </w:rPr>
      </w:pPr>
      <w:r>
        <w:rPr>
          <w:rFonts w:ascii="宋体" w:hAnsi="宋体" w:hint="eastAsia"/>
          <w:sz w:val="24"/>
        </w:rPr>
        <w:t xml:space="preserve">    由于（具体阐释应急原因），现以书面形式发送</w:t>
      </w:r>
      <w:r>
        <w:rPr>
          <w:rFonts w:ascii="宋体" w:hAnsi="宋体" w:hint="eastAsia"/>
          <w:sz w:val="24"/>
          <w:u w:val="single"/>
        </w:rPr>
        <w:t xml:space="preserve">           </w:t>
      </w:r>
      <w:r>
        <w:rPr>
          <w:rFonts w:ascii="宋体" w:hAnsi="宋体" w:hint="eastAsia"/>
          <w:sz w:val="24"/>
        </w:rPr>
        <w:t>（债券名称）债权托管应急申请书。我单位承诺：本应急托管申请书由我单位授权经办人填写，内容真实、准确、完整，具有与系统投标同等效力，我单位自愿承担应急托管所产生风险。</w:t>
      </w:r>
    </w:p>
    <w:p w:rsidR="008B7380" w:rsidRDefault="008B7380" w:rsidP="008B7380">
      <w:pPr>
        <w:spacing w:beforeLines="20"/>
        <w:ind w:firstLineChars="1100" w:firstLine="2310"/>
        <w:rPr>
          <w:rFonts w:ascii="宋体" w:hAnsi="宋体"/>
          <w:szCs w:val="21"/>
        </w:rPr>
      </w:pPr>
      <w:r>
        <w:rPr>
          <w:rFonts w:ascii="宋体" w:hAnsi="宋体" w:hint="eastAsia"/>
          <w:szCs w:val="21"/>
        </w:rPr>
        <w:t xml:space="preserve">               </w:t>
      </w:r>
      <w:r>
        <w:rPr>
          <w:rFonts w:ascii="宋体" w:hAnsi="宋体" w:hint="eastAsia"/>
          <w:b/>
          <w:bCs/>
          <w:szCs w:val="21"/>
        </w:rPr>
        <w:t xml:space="preserve">  </w:t>
      </w:r>
    </w:p>
    <w:p w:rsidR="008B7380" w:rsidRDefault="008B7380" w:rsidP="008B7380">
      <w:pPr>
        <w:ind w:firstLineChars="200" w:firstLine="420"/>
        <w:rPr>
          <w:rFonts w:ascii="宋体" w:hAnsi="宋体"/>
          <w:szCs w:val="21"/>
        </w:rPr>
      </w:pPr>
      <w:r>
        <w:rPr>
          <w:rFonts w:ascii="宋体" w:hAnsi="宋体" w:hint="eastAsia"/>
          <w:szCs w:val="21"/>
        </w:rPr>
        <w:t>投标方名称:</w:t>
      </w:r>
      <w:r>
        <w:rPr>
          <w:rFonts w:ascii="宋体" w:hAnsi="宋体" w:hint="eastAsia"/>
          <w:szCs w:val="21"/>
          <w:u w:val="single"/>
        </w:rPr>
        <w:t xml:space="preserve">                      </w:t>
      </w:r>
      <w:r>
        <w:rPr>
          <w:rFonts w:ascii="宋体" w:hAnsi="宋体" w:hint="eastAsia"/>
          <w:szCs w:val="21"/>
        </w:rPr>
        <w:t xml:space="preserve">       </w:t>
      </w:r>
    </w:p>
    <w:p w:rsidR="008B7380" w:rsidRDefault="008B7380" w:rsidP="008B7380">
      <w:pPr>
        <w:ind w:firstLineChars="200" w:firstLine="420"/>
        <w:rPr>
          <w:rFonts w:ascii="宋体" w:hAnsi="宋体"/>
          <w:sz w:val="44"/>
          <w:szCs w:val="44"/>
          <w:u w:val="single"/>
        </w:rPr>
      </w:pPr>
      <w:r>
        <w:rPr>
          <w:rFonts w:ascii="宋体" w:hAnsi="宋体" w:hint="eastAsia"/>
          <w:szCs w:val="21"/>
        </w:rPr>
        <w:t>证券账号  :</w:t>
      </w:r>
      <w:r>
        <w:rPr>
          <w:rFonts w:ascii="宋体" w:hAnsi="宋体" w:hint="eastAsia"/>
          <w:szCs w:val="21"/>
          <w:u w:val="single"/>
        </w:rPr>
        <w:t xml:space="preserve">                      </w:t>
      </w:r>
      <w:r>
        <w:rPr>
          <w:rFonts w:ascii="宋体" w:hAnsi="宋体" w:hint="eastAsia"/>
          <w:szCs w:val="21"/>
        </w:rPr>
        <w:t xml:space="preserve"> </w:t>
      </w:r>
    </w:p>
    <w:p w:rsidR="008B7380" w:rsidRDefault="008B7380" w:rsidP="008B7380">
      <w:pPr>
        <w:ind w:firstLineChars="200" w:firstLine="422"/>
        <w:rPr>
          <w:rFonts w:ascii="宋体" w:hAnsi="宋体"/>
          <w:b/>
          <w:bCs/>
          <w:szCs w:val="21"/>
        </w:rPr>
      </w:pPr>
      <w:r>
        <w:rPr>
          <w:rFonts w:ascii="宋体" w:hAnsi="宋体" w:hint="eastAsia"/>
          <w:b/>
          <w:bCs/>
          <w:szCs w:val="21"/>
        </w:rPr>
        <w:t>申请日期:</w:t>
      </w:r>
      <w:r>
        <w:rPr>
          <w:rFonts w:ascii="宋体" w:hAnsi="宋体" w:hint="eastAsia"/>
          <w:b/>
          <w:bCs/>
          <w:szCs w:val="21"/>
          <w:u w:val="single"/>
        </w:rPr>
        <w:t xml:space="preserve">       </w:t>
      </w:r>
      <w:r>
        <w:rPr>
          <w:rFonts w:ascii="宋体" w:hAnsi="宋体" w:hint="eastAsia"/>
          <w:b/>
          <w:bCs/>
          <w:szCs w:val="21"/>
        </w:rPr>
        <w:t>年</w:t>
      </w:r>
      <w:r>
        <w:rPr>
          <w:rFonts w:ascii="宋体" w:hAnsi="宋体" w:hint="eastAsia"/>
          <w:b/>
          <w:bCs/>
          <w:szCs w:val="21"/>
          <w:u w:val="single"/>
        </w:rPr>
        <w:t xml:space="preserve">     </w:t>
      </w:r>
      <w:r>
        <w:rPr>
          <w:rFonts w:ascii="宋体" w:hAnsi="宋体" w:hint="eastAsia"/>
          <w:b/>
          <w:bCs/>
          <w:szCs w:val="21"/>
        </w:rPr>
        <w:t>月</w:t>
      </w:r>
      <w:r>
        <w:rPr>
          <w:rFonts w:ascii="宋体" w:hAnsi="宋体" w:hint="eastAsia"/>
          <w:b/>
          <w:bCs/>
          <w:szCs w:val="21"/>
          <w:u w:val="single"/>
        </w:rPr>
        <w:t xml:space="preserve">     </w:t>
      </w:r>
      <w:r>
        <w:rPr>
          <w:rFonts w:ascii="宋体" w:hAnsi="宋体" w:hint="eastAsia"/>
          <w:b/>
          <w:bCs/>
          <w:szCs w:val="21"/>
        </w:rPr>
        <w:t>日【要素1】</w:t>
      </w:r>
    </w:p>
    <w:p w:rsidR="008B7380" w:rsidRDefault="008B7380" w:rsidP="008B7380">
      <w:pPr>
        <w:ind w:firstLineChars="200" w:firstLine="422"/>
        <w:rPr>
          <w:rFonts w:ascii="宋体" w:hAnsi="宋体"/>
          <w:b/>
          <w:bCs/>
          <w:szCs w:val="21"/>
        </w:rPr>
      </w:pPr>
      <w:r>
        <w:rPr>
          <w:rFonts w:ascii="宋体" w:hAnsi="宋体" w:hint="eastAsia"/>
          <w:b/>
          <w:bCs/>
          <w:szCs w:val="21"/>
        </w:rPr>
        <w:t>债券代码:</w:t>
      </w:r>
      <w:r>
        <w:rPr>
          <w:rFonts w:ascii="宋体" w:hAnsi="宋体" w:hint="eastAsia"/>
          <w:b/>
          <w:bCs/>
          <w:szCs w:val="21"/>
          <w:u w:val="single"/>
        </w:rPr>
        <w:t xml:space="preserve">                       </w:t>
      </w:r>
      <w:r>
        <w:rPr>
          <w:rFonts w:ascii="宋体" w:hAnsi="宋体" w:hint="eastAsia"/>
          <w:b/>
          <w:bCs/>
          <w:szCs w:val="21"/>
        </w:rPr>
        <w:t>【要素2】</w:t>
      </w:r>
      <w:r>
        <w:rPr>
          <w:rFonts w:ascii="宋体" w:hAnsi="宋体" w:hint="eastAsia"/>
          <w:szCs w:val="21"/>
        </w:rPr>
        <w:t xml:space="preserve">      </w:t>
      </w:r>
    </w:p>
    <w:tbl>
      <w:tblPr>
        <w:tblW w:w="0" w:type="auto"/>
        <w:tblInd w:w="525" w:type="dxa"/>
        <w:tblLayout w:type="fixed"/>
        <w:tblLook w:val="0000"/>
      </w:tblPr>
      <w:tblGrid>
        <w:gridCol w:w="2943"/>
        <w:gridCol w:w="3045"/>
      </w:tblGrid>
      <w:tr w:rsidR="008B7380" w:rsidTr="00B74389">
        <w:tc>
          <w:tcPr>
            <w:tcW w:w="2943" w:type="dxa"/>
            <w:tcBorders>
              <w:top w:val="single" w:sz="4" w:space="0" w:color="000000"/>
              <w:left w:val="single" w:sz="4" w:space="0" w:color="000000"/>
              <w:bottom w:val="single" w:sz="4" w:space="0" w:color="000000"/>
              <w:right w:val="single" w:sz="4" w:space="0" w:color="000000"/>
            </w:tcBorders>
          </w:tcPr>
          <w:p w:rsidR="008B7380" w:rsidRDefault="008B7380" w:rsidP="00B74389">
            <w:pPr>
              <w:ind w:firstLineChars="300" w:firstLine="632"/>
              <w:jc w:val="center"/>
              <w:rPr>
                <w:rFonts w:ascii="宋体" w:hAnsi="宋体"/>
                <w:b/>
                <w:bCs/>
                <w:szCs w:val="21"/>
              </w:rPr>
            </w:pPr>
            <w:r>
              <w:rPr>
                <w:rFonts w:ascii="宋体" w:hAnsi="宋体" w:hint="eastAsia"/>
                <w:b/>
                <w:bCs/>
                <w:szCs w:val="21"/>
              </w:rPr>
              <w:t>托管机构</w:t>
            </w:r>
          </w:p>
        </w:tc>
        <w:tc>
          <w:tcPr>
            <w:tcW w:w="3045" w:type="dxa"/>
            <w:tcBorders>
              <w:top w:val="single" w:sz="4" w:space="0" w:color="000000"/>
              <w:left w:val="nil"/>
              <w:bottom w:val="single" w:sz="4" w:space="0" w:color="000000"/>
              <w:right w:val="single" w:sz="4" w:space="0" w:color="000000"/>
            </w:tcBorders>
          </w:tcPr>
          <w:p w:rsidR="008B7380" w:rsidRDefault="008B7380" w:rsidP="00B74389">
            <w:pPr>
              <w:rPr>
                <w:rFonts w:ascii="宋体" w:hAnsi="宋体"/>
                <w:b/>
                <w:bCs/>
                <w:szCs w:val="21"/>
              </w:rPr>
            </w:pPr>
            <w:r>
              <w:rPr>
                <w:rFonts w:ascii="宋体" w:hAnsi="宋体" w:hint="eastAsia"/>
                <w:b/>
                <w:bCs/>
                <w:szCs w:val="21"/>
              </w:rPr>
              <w:t>托管面额（亿元）</w:t>
            </w:r>
          </w:p>
        </w:tc>
      </w:tr>
      <w:tr w:rsidR="008B7380" w:rsidTr="00B74389">
        <w:tc>
          <w:tcPr>
            <w:tcW w:w="2943" w:type="dxa"/>
            <w:tcBorders>
              <w:top w:val="single" w:sz="4" w:space="0" w:color="000000"/>
              <w:left w:val="single" w:sz="4" w:space="0" w:color="000000"/>
              <w:bottom w:val="single" w:sz="4" w:space="0" w:color="000000"/>
              <w:right w:val="single" w:sz="4" w:space="0" w:color="000000"/>
            </w:tcBorders>
          </w:tcPr>
          <w:p w:rsidR="008B7380" w:rsidRDefault="008B7380" w:rsidP="00B74389">
            <w:pPr>
              <w:rPr>
                <w:rFonts w:ascii="宋体" w:hAnsi="宋体"/>
                <w:b/>
                <w:bCs/>
                <w:szCs w:val="21"/>
              </w:rPr>
            </w:pPr>
            <w:r>
              <w:rPr>
                <w:rFonts w:ascii="宋体" w:hAnsi="宋体" w:hint="eastAsia"/>
                <w:b/>
                <w:bCs/>
                <w:szCs w:val="21"/>
              </w:rPr>
              <w:t>国债登记公司【要素3】</w:t>
            </w:r>
          </w:p>
        </w:tc>
        <w:tc>
          <w:tcPr>
            <w:tcW w:w="3045" w:type="dxa"/>
            <w:tcBorders>
              <w:top w:val="single" w:sz="4" w:space="0" w:color="000000"/>
              <w:left w:val="nil"/>
              <w:bottom w:val="single" w:sz="4" w:space="0" w:color="000000"/>
              <w:right w:val="single" w:sz="4" w:space="0" w:color="000000"/>
            </w:tcBorders>
          </w:tcPr>
          <w:p w:rsidR="008B7380" w:rsidRDefault="008B7380" w:rsidP="00B74389">
            <w:pPr>
              <w:rPr>
                <w:rFonts w:ascii="宋体" w:hAnsi="宋体"/>
                <w:szCs w:val="21"/>
              </w:rPr>
            </w:pPr>
          </w:p>
        </w:tc>
      </w:tr>
      <w:tr w:rsidR="008B7380" w:rsidTr="00B74389">
        <w:tc>
          <w:tcPr>
            <w:tcW w:w="2943" w:type="dxa"/>
            <w:tcBorders>
              <w:top w:val="single" w:sz="4" w:space="0" w:color="000000"/>
              <w:left w:val="single" w:sz="4" w:space="0" w:color="000000"/>
              <w:bottom w:val="single" w:sz="4" w:space="0" w:color="000000"/>
              <w:right w:val="single" w:sz="4" w:space="0" w:color="000000"/>
            </w:tcBorders>
          </w:tcPr>
          <w:p w:rsidR="008B7380" w:rsidRDefault="008B7380" w:rsidP="00B74389">
            <w:pPr>
              <w:rPr>
                <w:rFonts w:ascii="宋体" w:hAnsi="宋体"/>
                <w:b/>
                <w:bCs/>
                <w:szCs w:val="21"/>
              </w:rPr>
            </w:pPr>
            <w:r>
              <w:rPr>
                <w:rFonts w:ascii="宋体" w:hAnsi="宋体" w:hint="eastAsia"/>
                <w:b/>
                <w:bCs/>
                <w:szCs w:val="21"/>
              </w:rPr>
              <w:t>证券登记公司（深圳）</w:t>
            </w:r>
          </w:p>
        </w:tc>
        <w:tc>
          <w:tcPr>
            <w:tcW w:w="3045" w:type="dxa"/>
            <w:tcBorders>
              <w:top w:val="single" w:sz="4" w:space="0" w:color="000000"/>
              <w:left w:val="nil"/>
              <w:bottom w:val="single" w:sz="4" w:space="0" w:color="000000"/>
              <w:right w:val="single" w:sz="4" w:space="0" w:color="000000"/>
            </w:tcBorders>
          </w:tcPr>
          <w:p w:rsidR="008B7380" w:rsidRDefault="008B7380" w:rsidP="00B74389">
            <w:pPr>
              <w:rPr>
                <w:rFonts w:ascii="宋体" w:hAnsi="宋体"/>
                <w:szCs w:val="21"/>
              </w:rPr>
            </w:pPr>
          </w:p>
        </w:tc>
      </w:tr>
      <w:tr w:rsidR="008B7380" w:rsidTr="00B74389">
        <w:tc>
          <w:tcPr>
            <w:tcW w:w="2943" w:type="dxa"/>
            <w:tcBorders>
              <w:top w:val="single" w:sz="4" w:space="0" w:color="000000"/>
              <w:left w:val="single" w:sz="4" w:space="0" w:color="000000"/>
              <w:bottom w:val="single" w:sz="4" w:space="0" w:color="000000"/>
              <w:right w:val="single" w:sz="4" w:space="0" w:color="000000"/>
            </w:tcBorders>
          </w:tcPr>
          <w:p w:rsidR="008B7380" w:rsidRDefault="008B7380" w:rsidP="00B74389">
            <w:pPr>
              <w:rPr>
                <w:rFonts w:ascii="宋体" w:hAnsi="宋体"/>
                <w:b/>
                <w:bCs/>
                <w:szCs w:val="21"/>
              </w:rPr>
            </w:pPr>
            <w:r>
              <w:rPr>
                <w:rFonts w:ascii="宋体" w:hAnsi="宋体" w:hint="eastAsia"/>
                <w:b/>
                <w:bCs/>
                <w:szCs w:val="21"/>
              </w:rPr>
              <w:t>证券登记公司（上海）</w:t>
            </w:r>
          </w:p>
        </w:tc>
        <w:tc>
          <w:tcPr>
            <w:tcW w:w="3045" w:type="dxa"/>
            <w:tcBorders>
              <w:top w:val="single" w:sz="4" w:space="0" w:color="000000"/>
              <w:left w:val="nil"/>
              <w:bottom w:val="single" w:sz="4" w:space="0" w:color="000000"/>
              <w:right w:val="single" w:sz="4" w:space="0" w:color="000000"/>
            </w:tcBorders>
          </w:tcPr>
          <w:p w:rsidR="008B7380" w:rsidRDefault="008B7380" w:rsidP="00B74389">
            <w:pPr>
              <w:rPr>
                <w:rFonts w:ascii="宋体" w:hAnsi="宋体"/>
                <w:szCs w:val="21"/>
              </w:rPr>
            </w:pPr>
          </w:p>
        </w:tc>
      </w:tr>
      <w:tr w:rsidR="008B7380" w:rsidTr="00B74389">
        <w:tc>
          <w:tcPr>
            <w:tcW w:w="2943" w:type="dxa"/>
            <w:tcBorders>
              <w:top w:val="single" w:sz="4" w:space="0" w:color="000000"/>
              <w:left w:val="single" w:sz="4" w:space="0" w:color="000000"/>
              <w:bottom w:val="single" w:sz="4" w:space="0" w:color="000000"/>
              <w:right w:val="single" w:sz="4" w:space="0" w:color="000000"/>
            </w:tcBorders>
          </w:tcPr>
          <w:p w:rsidR="008B7380" w:rsidRDefault="008B7380" w:rsidP="00B74389">
            <w:pPr>
              <w:rPr>
                <w:rFonts w:ascii="宋体" w:hAnsi="宋体"/>
                <w:szCs w:val="21"/>
              </w:rPr>
            </w:pPr>
            <w:r>
              <w:rPr>
                <w:rFonts w:ascii="宋体" w:hAnsi="宋体" w:hint="eastAsia"/>
                <w:szCs w:val="21"/>
              </w:rPr>
              <w:t>合计【要素4】</w:t>
            </w:r>
          </w:p>
        </w:tc>
        <w:tc>
          <w:tcPr>
            <w:tcW w:w="3045" w:type="dxa"/>
            <w:tcBorders>
              <w:top w:val="single" w:sz="4" w:space="0" w:color="000000"/>
              <w:left w:val="nil"/>
              <w:bottom w:val="single" w:sz="4" w:space="0" w:color="000000"/>
              <w:right w:val="single" w:sz="4" w:space="0" w:color="000000"/>
            </w:tcBorders>
          </w:tcPr>
          <w:p w:rsidR="008B7380" w:rsidRDefault="008B7380" w:rsidP="00B74389">
            <w:pPr>
              <w:rPr>
                <w:rFonts w:ascii="宋体" w:hAnsi="宋体"/>
                <w:szCs w:val="21"/>
              </w:rPr>
            </w:pPr>
          </w:p>
        </w:tc>
      </w:tr>
    </w:tbl>
    <w:p w:rsidR="008B7380" w:rsidRDefault="008B7380" w:rsidP="008B7380">
      <w:pPr>
        <w:widowControl/>
        <w:spacing w:beforeLines="20"/>
        <w:ind w:firstLineChars="200" w:firstLine="422"/>
        <w:jc w:val="left"/>
        <w:rPr>
          <w:rFonts w:ascii="宋体" w:hAnsi="宋体"/>
          <w:kern w:val="0"/>
          <w:szCs w:val="21"/>
        </w:rPr>
      </w:pPr>
      <w:r>
        <w:rPr>
          <w:rFonts w:ascii="宋体" w:hAnsi="宋体" w:cs="宋体" w:hint="eastAsia"/>
          <w:b/>
          <w:bCs/>
          <w:kern w:val="0"/>
          <w:szCs w:val="21"/>
        </w:rPr>
        <w:t>电子密押</w:t>
      </w:r>
      <w:r>
        <w:rPr>
          <w:rFonts w:ascii="宋体" w:hAnsi="宋体" w:cs="宋体" w:hint="eastAsia"/>
          <w:b/>
          <w:bCs/>
          <w:spacing w:val="-40"/>
          <w:kern w:val="0"/>
          <w:szCs w:val="21"/>
        </w:rPr>
        <w:t>：</w:t>
      </w:r>
      <w:r>
        <w:rPr>
          <w:rFonts w:ascii="宋体" w:hAnsi="宋体" w:cs="宋体" w:hint="eastAsia"/>
          <w:b/>
          <w:bCs/>
          <w:spacing w:val="-40"/>
          <w:kern w:val="0"/>
          <w:szCs w:val="21"/>
          <w:u w:val="single"/>
        </w:rPr>
        <w:t xml:space="preserve">                                          </w:t>
      </w:r>
      <w:r>
        <w:rPr>
          <w:rFonts w:ascii="宋体" w:hAnsi="宋体" w:cs="宋体" w:hint="eastAsia"/>
          <w:b/>
          <w:bCs/>
          <w:spacing w:val="-40"/>
          <w:kern w:val="0"/>
          <w:szCs w:val="21"/>
        </w:rPr>
        <w:t xml:space="preserve">            </w:t>
      </w:r>
      <w:r>
        <w:rPr>
          <w:rFonts w:ascii="宋体" w:hAnsi="宋体" w:cs="宋体" w:hint="eastAsia"/>
          <w:b/>
          <w:bCs/>
          <w:spacing w:val="-40"/>
          <w:kern w:val="0"/>
          <w:szCs w:val="21"/>
          <w:u w:val="single"/>
        </w:rPr>
        <w:t xml:space="preserve">                                          </w:t>
      </w:r>
      <w:r>
        <w:rPr>
          <w:rFonts w:ascii="宋体" w:hAnsi="宋体" w:cs="宋体" w:hint="eastAsia"/>
          <w:b/>
          <w:bCs/>
          <w:spacing w:val="-40"/>
          <w:kern w:val="0"/>
          <w:szCs w:val="21"/>
        </w:rPr>
        <w:t xml:space="preserve">          </w:t>
      </w:r>
      <w:r>
        <w:rPr>
          <w:rFonts w:ascii="宋体" w:hAnsi="宋体" w:cs="宋体" w:hint="eastAsia"/>
          <w:b/>
          <w:bCs/>
          <w:spacing w:val="-40"/>
          <w:kern w:val="0"/>
          <w:szCs w:val="21"/>
          <w:u w:val="single"/>
        </w:rPr>
        <w:t xml:space="preserve">                                          </w:t>
      </w:r>
      <w:r>
        <w:rPr>
          <w:rFonts w:ascii="宋体" w:hAnsi="宋体" w:cs="宋体" w:hint="eastAsia"/>
          <w:b/>
          <w:bCs/>
          <w:spacing w:val="-40"/>
          <w:kern w:val="0"/>
          <w:szCs w:val="21"/>
        </w:rPr>
        <w:t xml:space="preserve">           </w:t>
      </w:r>
      <w:r>
        <w:rPr>
          <w:rFonts w:ascii="宋体" w:hAnsi="宋体" w:cs="宋体" w:hint="eastAsia"/>
          <w:b/>
          <w:bCs/>
          <w:spacing w:val="-40"/>
          <w:kern w:val="0"/>
          <w:szCs w:val="21"/>
          <w:u w:val="single"/>
        </w:rPr>
        <w:t xml:space="preserve">                                          </w:t>
      </w:r>
      <w:r>
        <w:rPr>
          <w:rFonts w:ascii="宋体" w:hAnsi="宋体" w:cs="宋体" w:hint="eastAsia"/>
          <w:spacing w:val="-40"/>
          <w:kern w:val="0"/>
          <w:position w:val="-6"/>
          <w:sz w:val="44"/>
          <w:szCs w:val="44"/>
        </w:rPr>
        <w:t xml:space="preserve"> </w:t>
      </w:r>
      <w:r>
        <w:rPr>
          <w:rFonts w:ascii="宋体" w:hAnsi="宋体" w:cs="宋体" w:hint="eastAsia"/>
          <w:b/>
          <w:bCs/>
          <w:spacing w:val="-40"/>
          <w:kern w:val="0"/>
          <w:szCs w:val="21"/>
        </w:rPr>
        <w:t xml:space="preserve">(  </w:t>
      </w:r>
      <w:r>
        <w:rPr>
          <w:rFonts w:ascii="宋体" w:hAnsi="宋体" w:cs="宋体" w:hint="eastAsia"/>
          <w:b/>
          <w:bCs/>
          <w:kern w:val="0"/>
          <w:szCs w:val="21"/>
        </w:rPr>
        <w:t>16位数字)</w:t>
      </w:r>
    </w:p>
    <w:p w:rsidR="008B7380" w:rsidRDefault="008B7380" w:rsidP="008B7380">
      <w:pPr>
        <w:widowControl/>
        <w:spacing w:beforeLines="20" w:after="100" w:afterAutospacing="1" w:line="240" w:lineRule="atLeast"/>
        <w:jc w:val="left"/>
        <w:rPr>
          <w:rFonts w:ascii="宋体" w:hAnsi="宋体" w:cs="宋体"/>
          <w:kern w:val="0"/>
          <w:szCs w:val="21"/>
        </w:rPr>
      </w:pPr>
      <w:r>
        <w:rPr>
          <w:rFonts w:ascii="宋体" w:hAnsi="宋体" w:cs="宋体" w:hint="eastAsia"/>
          <w:kern w:val="0"/>
          <w:szCs w:val="21"/>
        </w:rPr>
        <w:t>经办人签字或盖章：                 复核人签字或盖章：</w:t>
      </w:r>
    </w:p>
    <w:p w:rsidR="008B7380" w:rsidRDefault="008B7380" w:rsidP="008B7380">
      <w:pPr>
        <w:widowControl/>
        <w:spacing w:beforeLines="20" w:after="100" w:afterAutospacing="1" w:line="240" w:lineRule="atLeast"/>
        <w:ind w:left="5565" w:hangingChars="2650" w:hanging="5565"/>
        <w:jc w:val="left"/>
        <w:rPr>
          <w:rFonts w:ascii="宋体" w:hAnsi="宋体" w:cs="宋体"/>
          <w:b/>
          <w:bCs/>
          <w:kern w:val="0"/>
          <w:sz w:val="32"/>
          <w:szCs w:val="32"/>
        </w:rPr>
      </w:pPr>
      <w:r>
        <w:rPr>
          <w:rFonts w:ascii="宋体" w:hAnsi="宋体" w:cs="宋体" w:hint="eastAsia"/>
          <w:kern w:val="0"/>
          <w:szCs w:val="21"/>
        </w:rPr>
        <w:t xml:space="preserve">联系电话：                         联系电话：                 </w:t>
      </w:r>
      <w:r>
        <w:rPr>
          <w:rFonts w:ascii="宋体" w:hAnsi="宋体" w:cs="宋体" w:hint="eastAsia"/>
          <w:b/>
          <w:bCs/>
          <w:kern w:val="0"/>
          <w:sz w:val="32"/>
          <w:szCs w:val="32"/>
        </w:rPr>
        <w:t>单位印章</w:t>
      </w:r>
    </w:p>
    <w:p w:rsidR="008B7380" w:rsidRDefault="008B7380" w:rsidP="008B7380">
      <w:pPr>
        <w:widowControl/>
        <w:spacing w:beforeLines="20" w:after="100" w:afterAutospacing="1" w:line="240" w:lineRule="atLeast"/>
        <w:ind w:left="8513" w:hangingChars="2650" w:hanging="8513"/>
        <w:jc w:val="left"/>
        <w:rPr>
          <w:rFonts w:ascii="宋体" w:hAnsi="宋体"/>
          <w:kern w:val="0"/>
          <w:szCs w:val="21"/>
        </w:rPr>
      </w:pPr>
      <w:r>
        <w:rPr>
          <w:rFonts w:ascii="宋体" w:hAnsi="宋体" w:cs="宋体" w:hint="eastAsia"/>
          <w:b/>
          <w:bCs/>
          <w:kern w:val="0"/>
          <w:sz w:val="32"/>
          <w:szCs w:val="32"/>
        </w:rPr>
        <w:t xml:space="preserve">                                 </w:t>
      </w:r>
      <w:r>
        <w:rPr>
          <w:rFonts w:ascii="宋体" w:hAnsi="宋体" w:cs="宋体" w:hint="eastAsia"/>
          <w:kern w:val="0"/>
          <w:szCs w:val="21"/>
        </w:rPr>
        <w:t xml:space="preserve">             年  月  日</w:t>
      </w:r>
    </w:p>
    <w:p w:rsidR="008B7380" w:rsidRDefault="008B7380" w:rsidP="008B7380">
      <w:pPr>
        <w:widowControl/>
        <w:spacing w:beforeLines="20"/>
        <w:jc w:val="left"/>
        <w:rPr>
          <w:rFonts w:ascii="宋体" w:hAnsi="宋体"/>
          <w:b/>
          <w:bCs/>
          <w:kern w:val="0"/>
          <w:szCs w:val="21"/>
        </w:rPr>
      </w:pPr>
      <w:r>
        <w:rPr>
          <w:rFonts w:ascii="宋体" w:hAnsi="宋体" w:cs="宋体" w:hint="eastAsia"/>
          <w:b/>
          <w:bCs/>
          <w:kern w:val="0"/>
          <w:szCs w:val="21"/>
        </w:rPr>
        <w:t>注意事项：</w:t>
      </w:r>
    </w:p>
    <w:p w:rsidR="008B7380" w:rsidRDefault="008B7380" w:rsidP="008B7380">
      <w:pPr>
        <w:widowControl/>
        <w:spacing w:line="240" w:lineRule="atLeast"/>
        <w:ind w:left="426"/>
        <w:jc w:val="left"/>
        <w:rPr>
          <w:rFonts w:ascii="宋体" w:hAnsi="宋体" w:cs="宋体"/>
          <w:szCs w:val="21"/>
        </w:rPr>
      </w:pPr>
      <w:r>
        <w:rPr>
          <w:rFonts w:ascii="宋体" w:hAnsi="宋体" w:cs="宋体" w:hint="eastAsia"/>
          <w:szCs w:val="21"/>
        </w:rPr>
        <w:t>1.单位印章应与投标方名称相符。</w:t>
      </w:r>
    </w:p>
    <w:p w:rsidR="008B7380" w:rsidRDefault="008B7380" w:rsidP="008B7380">
      <w:pPr>
        <w:widowControl/>
        <w:spacing w:line="240" w:lineRule="atLeast"/>
        <w:ind w:left="426"/>
        <w:jc w:val="left"/>
        <w:rPr>
          <w:rFonts w:ascii="宋体" w:hAnsi="宋体" w:cs="宋体"/>
          <w:szCs w:val="21"/>
        </w:rPr>
      </w:pPr>
      <w:r>
        <w:rPr>
          <w:rFonts w:ascii="宋体" w:hAnsi="宋体" w:cs="宋体" w:hint="eastAsia"/>
          <w:szCs w:val="21"/>
        </w:rPr>
        <w:t>2.应急申请书填写须清晰，不得涂改。</w:t>
      </w:r>
    </w:p>
    <w:p w:rsidR="008B7380" w:rsidRDefault="008B7380" w:rsidP="008B7380">
      <w:pPr>
        <w:widowControl/>
        <w:spacing w:line="240" w:lineRule="atLeast"/>
        <w:ind w:leftChars="200" w:left="420"/>
        <w:jc w:val="left"/>
        <w:rPr>
          <w:rFonts w:ascii="宋体" w:hAnsi="宋体" w:cs="宋体"/>
          <w:szCs w:val="21"/>
        </w:rPr>
      </w:pPr>
      <w:r>
        <w:rPr>
          <w:rFonts w:ascii="宋体" w:hAnsi="宋体" w:cs="宋体" w:hint="eastAsia"/>
          <w:szCs w:val="21"/>
        </w:rPr>
        <w:t>3.本应急申请书进行电子密押计算时共有4项要素，其中要素1在电子密押器中已默认显示，如与应急申请书不符时，请手工修正密押器的要素1；要素2-4按应急申请书所填内容顺序输入密押器，输入内容与应急申请书填写内容必须完全一致。</w:t>
      </w:r>
    </w:p>
    <w:p w:rsidR="008B7380" w:rsidRDefault="008B7380" w:rsidP="008B7380">
      <w:pPr>
        <w:widowControl/>
        <w:spacing w:line="240" w:lineRule="atLeast"/>
        <w:ind w:leftChars="200" w:left="420"/>
        <w:jc w:val="left"/>
        <w:rPr>
          <w:rFonts w:ascii="宋体" w:hAnsi="宋体"/>
          <w:szCs w:val="21"/>
        </w:rPr>
      </w:pPr>
      <w:r>
        <w:rPr>
          <w:rFonts w:ascii="宋体" w:hAnsi="宋体" w:cs="宋体" w:hint="eastAsia"/>
          <w:szCs w:val="21"/>
        </w:rPr>
        <w:t>4.发行室电话见</w:t>
      </w:r>
      <w:proofErr w:type="gramStart"/>
      <w:r>
        <w:rPr>
          <w:rFonts w:ascii="宋体" w:hAnsi="宋体" w:cs="宋体" w:hint="eastAsia"/>
          <w:szCs w:val="21"/>
        </w:rPr>
        <w:t>招标日</w:t>
      </w:r>
      <w:proofErr w:type="gramEnd"/>
      <w:r>
        <w:rPr>
          <w:rFonts w:ascii="宋体" w:hAnsi="宋体" w:cs="宋体" w:hint="eastAsia"/>
          <w:szCs w:val="21"/>
        </w:rPr>
        <w:t>债权托管应急申请书。</w:t>
      </w:r>
    </w:p>
    <w:p w:rsidR="00FC414A" w:rsidRPr="008B7380" w:rsidRDefault="00FC414A"/>
    <w:sectPr w:rsidR="00FC414A" w:rsidRPr="008B73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7380"/>
    <w:rsid w:val="008B7380"/>
    <w:rsid w:val="00FC41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吴锦鸿</dc:creator>
  <cp:keywords/>
  <dc:description/>
  <cp:lastModifiedBy>吴锦鸿</cp:lastModifiedBy>
  <cp:revision>2</cp:revision>
  <dcterms:created xsi:type="dcterms:W3CDTF">2021-04-19T08:33:00Z</dcterms:created>
  <dcterms:modified xsi:type="dcterms:W3CDTF">2021-04-19T08:34:00Z</dcterms:modified>
</cp:coreProperties>
</file>