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sz w:val="32"/>
        </w:rPr>
        <w:t>附件2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r>
        <w:rPr>
          <w:rFonts w:hint="eastAsia" w:ascii="仿宋_GB2312" w:hAnsi="宋体" w:eastAsia="仿宋_GB2312"/>
          <w:b/>
          <w:sz w:val="44"/>
        </w:rPr>
        <w:t>报价表</w:t>
      </w:r>
    </w:p>
    <w:bookmarkEnd w:id="0"/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spacing w:beforeLines="0" w:afterLines="0" w:line="500" w:lineRule="exac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采购项目名称: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28"/>
        </w:rPr>
        <w:t xml:space="preserve">     </w:t>
      </w:r>
    </w:p>
    <w:tbl>
      <w:tblPr>
        <w:tblStyle w:val="4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6"/>
        <w:gridCol w:w="1134"/>
        <w:gridCol w:w="1276"/>
        <w:gridCol w:w="170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项号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单项合价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③=①×②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3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…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N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总报价（人民币大写）：                                 （￥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 xml:space="preserve">服务完成时间： </w:t>
            </w:r>
          </w:p>
        </w:tc>
      </w:tr>
    </w:tbl>
    <w:p>
      <w:pPr>
        <w:spacing w:beforeLines="0" w:afterLines="0"/>
        <w:rPr>
          <w:rFonts w:hint="eastAsia" w:ascii="仿宋_GB2312" w:hAnsi="仿宋" w:eastAsia="仿宋_GB2312"/>
          <w:sz w:val="28"/>
        </w:rPr>
      </w:pPr>
    </w:p>
    <w:p>
      <w:pPr>
        <w:spacing w:beforeLines="0" w:afterLines="0" w:line="520" w:lineRule="exact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法定代表人或法定代表人授权代表签字：</w:t>
      </w:r>
      <w:r>
        <w:rPr>
          <w:rFonts w:hint="eastAsia" w:ascii="仿宋_GB2312" w:hAnsi="仿宋" w:eastAsia="仿宋_GB2312"/>
          <w:sz w:val="28"/>
          <w:u w:val="single"/>
        </w:rPr>
        <w:t xml:space="preserve">        </w:t>
      </w:r>
    </w:p>
    <w:p>
      <w:pPr>
        <w:spacing w:beforeLines="0" w:afterLines="0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供应商名称（盖章）：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</w:t>
      </w:r>
    </w:p>
    <w:p>
      <w:pPr>
        <w:spacing w:beforeLines="0" w:afterLines="0" w:line="400" w:lineRule="exact"/>
        <w:rPr>
          <w:rFonts w:hint="eastAsia" w:ascii="仿宋_GB2312" w:hAnsi="宋体" w:eastAsia="仿宋_GB2312"/>
          <w:sz w:val="21"/>
        </w:rPr>
      </w:pPr>
      <w:r>
        <w:rPr>
          <w:rFonts w:hint="eastAsia" w:ascii="仿宋_GB2312" w:hAnsi="仿宋" w:eastAsia="仿宋_GB2312"/>
          <w:sz w:val="28"/>
        </w:rPr>
        <w:t>日   期：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           </w:t>
      </w:r>
    </w:p>
    <w:p>
      <w:pPr>
        <w:spacing w:beforeLines="0" w:afterLines="0" w:line="300" w:lineRule="auto"/>
        <w:ind w:left="0" w:leftChars="0" w:firstLine="0" w:firstLineChars="0"/>
        <w:jc w:val="both"/>
        <w:rPr>
          <w:rFonts w:hint="eastAsia" w:ascii="仿宋_GB2312" w:hAnsi="宋体" w:eastAsia="仿宋_GB2312"/>
          <w:b/>
          <w:sz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44815"/>
    <w:rsid w:val="175278D4"/>
    <w:rsid w:val="2F0C09B1"/>
    <w:rsid w:val="6B64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basedOn w:val="1"/>
    <w:unhideWhenUsed/>
    <w:qFormat/>
    <w:uiPriority w:val="0"/>
    <w:pPr>
      <w:spacing w:beforeLines="0" w:afterLines="0" w:line="560" w:lineRule="exact"/>
    </w:pPr>
    <w:rPr>
      <w:rFonts w:hint="eastAsia" w:ascii="仿宋_GB2312" w:hAnsi="Calibri" w:eastAsia="仿宋_GB2312"/>
      <w:kern w:val="0"/>
      <w:sz w:val="32"/>
    </w:rPr>
  </w:style>
  <w:style w:type="paragraph" w:styleId="3">
    <w:name w:val="Plain Text"/>
    <w:basedOn w:val="1"/>
    <w:qFormat/>
    <w:uiPriority w:val="99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2020-09-27T06:19:00Z</dcterms:created>
  <dc:creator>YYJ</dc:creator>
  <cp:lastModifiedBy>鱼儿晒太阳</cp:lastModifiedBy>
  <dcterms:modified xsi:type="dcterms:W3CDTF">2020-09-27T06:40:05Z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