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黑体" w:eastAsia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  <w:r>
        <w:rPr>
          <w:rFonts w:ascii="仿宋" w:hAnsi="黑体" w:eastAsia="仿宋" w:cs="仿宋"/>
          <w:bCs/>
          <w:color w:val="000000"/>
          <w:sz w:val="32"/>
          <w:szCs w:val="32"/>
        </w:rPr>
        <w:t xml:space="preserve"> </w:t>
      </w:r>
    </w:p>
    <w:p>
      <w:pPr>
        <w:pStyle w:val="6"/>
        <w:widowControl/>
        <w:ind w:firstLine="0"/>
        <w:jc w:val="center"/>
        <w:rPr>
          <w:rFonts w:ascii="华文中宋" w:hAnsi="华文中宋" w:eastAsia="华文中宋" w:cs="黑体"/>
          <w:color w:val="000000"/>
          <w:sz w:val="36"/>
          <w:szCs w:val="36"/>
        </w:rPr>
      </w:pPr>
      <w:r>
        <w:rPr>
          <w:rStyle w:val="7"/>
          <w:rFonts w:hint="eastAsia" w:ascii="华文中宋" w:hAnsi="华文中宋" w:eastAsia="华文中宋" w:cs="黑体"/>
          <w:color w:val="000000"/>
          <w:sz w:val="36"/>
          <w:szCs w:val="36"/>
        </w:rPr>
        <w:t>食品安全违法行为记分告知书</w:t>
      </w:r>
    </w:p>
    <w:p>
      <w:pPr>
        <w:jc w:val="center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r>
        <w:rPr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-31115</wp:posOffset>
            </wp:positionH>
            <wp:positionV relativeFrom="line">
              <wp:posOffset>492125</wp:posOffset>
            </wp:positionV>
            <wp:extent cx="5720080" cy="27940"/>
            <wp:effectExtent l="0" t="0" r="0" b="0"/>
            <wp:wrapSquare wrapText="bothSides"/>
            <wp:docPr id="3" name="图片 3" descr="wpsC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C5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color w:val="000000"/>
          <w:sz w:val="28"/>
          <w:szCs w:val="28"/>
        </w:rPr>
        <w:t>深市监（辖区局编码）记分</w:t>
      </w:r>
      <w:r>
        <w:rPr>
          <w:rFonts w:ascii="仿宋_GB2312" w:eastAsia="仿宋_GB2312"/>
          <w:color w:val="000000"/>
          <w:sz w:val="28"/>
          <w:szCs w:val="28"/>
        </w:rPr>
        <w:t xml:space="preserve">     [</w:t>
      </w:r>
      <w:r>
        <w:rPr>
          <w:rFonts w:hint="eastAsia" w:ascii="仿宋_GB2312" w:eastAsia="仿宋_GB2312"/>
          <w:color w:val="000000"/>
          <w:sz w:val="28"/>
          <w:szCs w:val="28"/>
        </w:rPr>
        <w:t>年月日</w:t>
      </w:r>
      <w:r>
        <w:rPr>
          <w:rFonts w:ascii="仿宋_GB2312" w:eastAsia="仿宋_GB2312"/>
          <w:color w:val="000000"/>
          <w:sz w:val="28"/>
          <w:szCs w:val="28"/>
        </w:rPr>
        <w:t>]+</w:t>
      </w:r>
      <w:r>
        <w:rPr>
          <w:rFonts w:hint="eastAsia" w:ascii="仿宋_GB2312" w:eastAsia="仿宋_GB2312"/>
          <w:color w:val="000000"/>
          <w:sz w:val="28"/>
          <w:szCs w:val="28"/>
        </w:rPr>
        <w:t>序号</w:t>
      </w:r>
    </w:p>
    <w:p>
      <w:pP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</w:p>
    <w:p>
      <w:pPr>
        <w:spacing w:line="460" w:lineRule="exact"/>
        <w:jc w:val="left"/>
        <w:rPr>
          <w:rFonts w:ascii="仿宋" w:hAnsi="仿宋"/>
          <w:color w:val="000000"/>
          <w:sz w:val="28"/>
          <w:szCs w:val="28"/>
          <w:u w:val="single"/>
        </w:rPr>
      </w:pPr>
      <w:r>
        <w:rPr>
          <w:rFonts w:hint="eastAsia" w:ascii="仿宋" w:hAnsi="仿宋"/>
          <w:color w:val="000000"/>
          <w:sz w:val="28"/>
          <w:szCs w:val="28"/>
        </w:rPr>
        <w:t>单位名称：</w:t>
      </w:r>
      <w:r>
        <w:rPr>
          <w:rFonts w:ascii="仿宋" w:hAnsi="仿宋"/>
          <w:color w:val="000000"/>
          <w:sz w:val="28"/>
          <w:szCs w:val="28"/>
          <w:u w:val="single"/>
        </w:rPr>
        <w:t xml:space="preserve">                         </w:t>
      </w:r>
      <w:r>
        <w:rPr>
          <w:rFonts w:ascii="仿宋" w:hAnsi="仿宋"/>
          <w:color w:val="000000"/>
          <w:sz w:val="28"/>
          <w:szCs w:val="28"/>
        </w:rPr>
        <w:t xml:space="preserve"> </w:t>
      </w:r>
      <w:r>
        <w:rPr>
          <w:rFonts w:hint="eastAsia" w:ascii="仿宋" w:hAnsi="仿宋"/>
          <w:color w:val="000000"/>
          <w:sz w:val="28"/>
          <w:szCs w:val="28"/>
        </w:rPr>
        <w:t>；负责人：</w:t>
      </w:r>
      <w:r>
        <w:rPr>
          <w:rFonts w:ascii="仿宋" w:hAnsi="仿宋"/>
          <w:color w:val="000000"/>
          <w:sz w:val="28"/>
          <w:szCs w:val="28"/>
          <w:u w:val="single"/>
        </w:rPr>
        <w:t xml:space="preserve">              </w:t>
      </w:r>
    </w:p>
    <w:p>
      <w:pPr>
        <w:spacing w:line="360" w:lineRule="auto"/>
        <w:rPr>
          <w:rFonts w:ascii="仿宋" w:hAnsi="仿宋"/>
          <w:color w:val="000000"/>
          <w:sz w:val="28"/>
          <w:szCs w:val="28"/>
        </w:rPr>
      </w:pPr>
      <w:r>
        <w:rPr>
          <w:rFonts w:hint="eastAsia" w:ascii="仿宋" w:hAnsi="仿宋"/>
          <w:color w:val="000000"/>
          <w:sz w:val="28"/>
          <w:szCs w:val="28"/>
        </w:rPr>
        <w:t>地址：</w:t>
      </w:r>
      <w:r>
        <w:rPr>
          <w:rFonts w:ascii="仿宋" w:hAnsi="仿宋"/>
          <w:color w:val="000000"/>
          <w:sz w:val="28"/>
          <w:szCs w:val="28"/>
          <w:u w:val="single"/>
        </w:rPr>
        <w:t xml:space="preserve">                              </w:t>
      </w:r>
      <w:r>
        <w:rPr>
          <w:rFonts w:ascii="仿宋" w:hAnsi="仿宋"/>
          <w:color w:val="000000"/>
          <w:sz w:val="28"/>
          <w:szCs w:val="28"/>
        </w:rPr>
        <w:t xml:space="preserve"> </w:t>
      </w:r>
      <w:r>
        <w:rPr>
          <w:rFonts w:hint="eastAsia" w:ascii="仿宋" w:hAnsi="仿宋"/>
          <w:color w:val="000000"/>
          <w:sz w:val="28"/>
          <w:szCs w:val="28"/>
        </w:rPr>
        <w:t>；联系手机：</w:t>
      </w:r>
      <w:r>
        <w:rPr>
          <w:rFonts w:ascii="仿宋" w:hAnsi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hAnsi="仿宋"/>
          <w:color w:val="000000"/>
          <w:sz w:val="28"/>
          <w:szCs w:val="28"/>
        </w:rPr>
        <w:t xml:space="preserve">    </w:t>
      </w:r>
    </w:p>
    <w:p>
      <w:pPr>
        <w:pStyle w:val="6"/>
        <w:widowControl/>
        <w:snapToGrid w:val="0"/>
        <w:spacing w:line="440" w:lineRule="exact"/>
        <w:ind w:firstLine="560" w:firstLineChars="200"/>
        <w:rPr>
          <w:rFonts w:ascii="仿宋" w:hAnsi="仿宋" w:eastAsia="宋体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经查，你（单位）于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年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月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日，存在食品安全违法行为（见深圳市食品安全违法行为记分检查表）。根据《深圳市餐饮服务违法行为记分管理办法（试行）》的规定，本机关对你（单位）的上述违法行为记</w:t>
      </w:r>
      <w:r>
        <w:rPr>
          <w:rFonts w:ascii="仿宋" w:hAnsi="仿宋" w:eastAsia="仿宋"/>
          <w:color w:val="000000"/>
          <w:kern w:val="2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分，若你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（单位）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本在年度记分周期内被累积记下25分及以上的违法行为，本局将会对你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违法经营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场所依法查封。</w:t>
      </w:r>
    </w:p>
    <w:p>
      <w:pPr>
        <w:spacing w:line="440" w:lineRule="exact"/>
        <w:ind w:right="-212" w:rightChars="-101" w:firstLine="60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如需要查询你（单位）的累积记分情况，可登录我局官网或餐饮管理信息系统等有关信息公示平台上查询。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</w:p>
    <w:p>
      <w:pPr>
        <w:spacing w:line="440" w:lineRule="exact"/>
        <w:ind w:right="-212" w:rightChars="-101"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特此告知。</w:t>
      </w:r>
    </w:p>
    <w:p>
      <w:pPr>
        <w:spacing w:line="440" w:lineRule="exact"/>
        <w:ind w:right="-212" w:rightChars="-101" w:firstLine="2100" w:firstLineChars="75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联系人：</w:t>
      </w:r>
      <w:r>
        <w:rPr>
          <w:rFonts w:ascii="仿宋" w:hAnsi="仿宋" w:eastAsia="仿宋"/>
          <w:color w:val="000000"/>
          <w:sz w:val="28"/>
          <w:szCs w:val="28"/>
        </w:rPr>
        <w:t xml:space="preserve">             联系电话：              </w:t>
      </w:r>
    </w:p>
    <w:p>
      <w:pPr>
        <w:pStyle w:val="6"/>
        <w:widowControl/>
        <w:snapToGrid w:val="0"/>
        <w:spacing w:line="360" w:lineRule="auto"/>
        <w:ind w:firstLine="0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</w:t>
      </w:r>
    </w:p>
    <w:p>
      <w:pPr>
        <w:pStyle w:val="6"/>
        <w:widowControl/>
        <w:snapToGrid w:val="0"/>
        <w:spacing w:line="360" w:lineRule="auto"/>
        <w:jc w:val="center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深圳市市场监督管理局××局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（盖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章）</w:t>
      </w:r>
    </w:p>
    <w:p>
      <w:pPr>
        <w:pStyle w:val="6"/>
        <w:widowControl/>
        <w:snapToGrid w:val="0"/>
        <w:spacing w:line="360" w:lineRule="auto"/>
        <w:ind w:right="280"/>
        <w:jc w:val="right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年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月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日</w:t>
      </w:r>
      <w:r>
        <w:rPr>
          <w:rFonts w:ascii="仿宋" w:hAnsi="仿宋"/>
          <w:b/>
          <w:bCs/>
          <w:color w:val="000000"/>
          <w:sz w:val="28"/>
          <w:szCs w:val="28"/>
        </w:rPr>
        <w:t xml:space="preserve"> </w:t>
      </w:r>
    </w:p>
    <w:p>
      <w:pPr>
        <w:jc w:val="center"/>
        <w:rPr>
          <w:rFonts w:ascii="仿宋" w:hAnsi="仿宋"/>
          <w:b/>
          <w:bCs/>
          <w:color w:val="000000"/>
          <w:sz w:val="28"/>
          <w:szCs w:val="28"/>
        </w:rPr>
      </w:pPr>
      <w:r>
        <w:rPr>
          <w:rFonts w:hint="eastAsia" w:ascii="仿宋" w:hAnsi="仿宋"/>
          <w:b/>
          <w:bCs/>
          <w:color w:val="000000"/>
          <w:sz w:val="28"/>
          <w:szCs w:val="28"/>
        </w:rPr>
        <w:t>送达回证</w:t>
      </w:r>
    </w:p>
    <w:tbl>
      <w:tblPr>
        <w:tblStyle w:val="5"/>
        <w:tblW w:w="9107" w:type="dxa"/>
        <w:tblInd w:w="1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0"/>
        <w:gridCol w:w="2284"/>
        <w:gridCol w:w="1418"/>
        <w:gridCol w:w="1134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964" w:hRule="atLeast"/>
        </w:trPr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送达地点</w:t>
            </w:r>
          </w:p>
        </w:tc>
        <w:tc>
          <w:tcPr>
            <w:tcW w:w="37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送达方式</w:t>
            </w:r>
          </w:p>
        </w:tc>
        <w:tc>
          <w:tcPr>
            <w:tcW w:w="2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widowControl/>
              <w:snapToGrid w:val="0"/>
              <w:ind w:firstLine="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直接送达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napToGrid w:val="0"/>
              <w:ind w:firstLine="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留置送达</w:t>
            </w:r>
          </w:p>
          <w:p>
            <w:pPr>
              <w:pStyle w:val="6"/>
              <w:widowControl/>
              <w:snapToGrid w:val="0"/>
              <w:ind w:firstLine="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手机短信</w:t>
            </w:r>
          </w:p>
          <w:p>
            <w:pPr>
              <w:pStyle w:val="6"/>
              <w:widowControl/>
              <w:snapToGrid w:val="0"/>
              <w:ind w:firstLine="0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网络直达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846" w:hRule="atLeast"/>
        </w:trPr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收件人</w:t>
            </w:r>
            <w:r>
              <w:rPr>
                <w:rFonts w:hint="eastAsia" w:ascii="仿宋" w:hAnsi="仿宋" w:cs="仿宋_GB2312"/>
                <w:color w:val="000000"/>
                <w:sz w:val="24"/>
              </w:rPr>
              <w:t>签名或确认邮件</w:t>
            </w:r>
          </w:p>
        </w:tc>
        <w:tc>
          <w:tcPr>
            <w:tcW w:w="2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</w:p>
          <w:p>
            <w:pPr>
              <w:ind w:firstLine="240" w:firstLineChars="100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年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>月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>日</w:t>
            </w:r>
            <w:r>
              <w:rPr>
                <w:rFonts w:ascii="仿宋" w:hAnsi="仿宋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cs="仿宋_GB2312"/>
                <w:color w:val="000000"/>
                <w:sz w:val="24"/>
              </w:rPr>
              <w:t>时</w:t>
            </w:r>
            <w:r>
              <w:rPr>
                <w:rFonts w:ascii="仿宋" w:hAnsi="仿宋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5"/>
              <w:rPr>
                <w:rFonts w:ascii="仿宋" w:hAnsi="仿宋"/>
                <w:color w:val="000000"/>
                <w:sz w:val="24"/>
              </w:rPr>
            </w:pPr>
          </w:p>
          <w:p>
            <w:pPr>
              <w:ind w:right="45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见证人</w:t>
            </w:r>
            <w:r>
              <w:rPr>
                <w:rFonts w:hint="eastAsia" w:ascii="仿宋" w:hAnsi="仿宋" w:cs="仿宋_GB2312"/>
                <w:color w:val="000000"/>
                <w:sz w:val="24"/>
              </w:rPr>
              <w:t>签名</w:t>
            </w:r>
            <w:r>
              <w:rPr>
                <w:rFonts w:ascii="仿宋" w:hAnsi="仿宋" w:cs="仿宋_GB2312"/>
                <w:color w:val="000000"/>
                <w:sz w:val="24"/>
              </w:rPr>
              <w:t xml:space="preserve">                     </w:t>
            </w:r>
          </w:p>
          <w:p>
            <w:pPr>
              <w:ind w:right="480" w:firstLine="3600" w:firstLineChars="1500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年</w:t>
            </w:r>
          </w:p>
        </w:tc>
        <w:tc>
          <w:tcPr>
            <w:tcW w:w="3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80"/>
              <w:rPr>
                <w:rFonts w:ascii="仿宋" w:hAnsi="仿宋"/>
                <w:color w:val="000000"/>
                <w:sz w:val="24"/>
              </w:rPr>
            </w:pPr>
          </w:p>
          <w:p>
            <w:pPr>
              <w:ind w:right="480"/>
              <w:rPr>
                <w:rFonts w:ascii="仿宋" w:hAnsi="仿宋"/>
                <w:color w:val="000000"/>
                <w:sz w:val="24"/>
              </w:rPr>
            </w:pPr>
          </w:p>
          <w:p>
            <w:pPr>
              <w:ind w:right="480" w:firstLine="960" w:firstLineChars="400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年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>月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>日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cs="仿宋_GB2312"/>
                <w:color w:val="000000"/>
                <w:sz w:val="24"/>
              </w:rPr>
              <w:t>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送达人</w:t>
            </w:r>
          </w:p>
        </w:tc>
        <w:tc>
          <w:tcPr>
            <w:tcW w:w="73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/>
                <w:color w:val="000000"/>
                <w:sz w:val="24"/>
              </w:rPr>
              <w:t>备注</w:t>
            </w:r>
            <w:r>
              <w:rPr>
                <w:rFonts w:ascii="仿宋" w:hAnsi="仿宋"/>
                <w:color w:val="000000"/>
                <w:sz w:val="24"/>
              </w:rPr>
              <w:t xml:space="preserve"> </w:t>
            </w:r>
          </w:p>
        </w:tc>
        <w:tc>
          <w:tcPr>
            <w:tcW w:w="73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/>
                <w:color w:val="000000"/>
                <w:sz w:val="24"/>
              </w:rPr>
            </w:pPr>
          </w:p>
        </w:tc>
      </w:tr>
    </w:tbl>
    <w:p>
      <w:pPr>
        <w:pStyle w:val="2"/>
        <w:rPr>
          <w:rFonts w:ascii="黑体" w:hAnsi="黑体" w:eastAsia="黑体" w:cs="黑体"/>
          <w:color w:val="000000"/>
        </w:rPr>
        <w:sectPr>
          <w:footerReference r:id="rId3" w:type="default"/>
          <w:footerReference r:id="rId4" w:type="even"/>
          <w:pgSz w:w="11906" w:h="16838"/>
          <w:pgMar w:top="1588" w:right="1474" w:bottom="1588" w:left="1474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/>
          <w:color w:val="000000"/>
          <w:sz w:val="21"/>
          <w:szCs w:val="21"/>
        </w:rPr>
        <w:t>（备注：本文书一式三份，一份交被处罚人，一份归监管档案，一份承办机构留。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19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araAttribute4"/>
    <w:basedOn w:val="1"/>
    <w:qFormat/>
    <w:uiPriority w:val="99"/>
    <w:pPr>
      <w:wordWrap w:val="0"/>
      <w:ind w:firstLine="645"/>
    </w:pPr>
    <w:rPr>
      <w:rFonts w:ascii="Calibri" w:hAnsi="Calibri" w:eastAsia="Batang"/>
      <w:kern w:val="0"/>
      <w:sz w:val="20"/>
      <w:szCs w:val="20"/>
    </w:rPr>
  </w:style>
  <w:style w:type="character" w:customStyle="1" w:styleId="7">
    <w:name w:val="16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2019-11-04T06:51:32Z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