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深圳市文明单位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（校园）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福田区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红岭中学（红岭教育集团）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福田区上沙中学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罗湖区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翠园中学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深圳市东湖中学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盐田区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盐田高级中学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(原深圳市沙头角中学）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南山区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南山区第二外国语学校（集团）学府中学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南山区同乐学校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宝安区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宝安区职业技术学校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宝安区文汇学校（原宝安文汇中学）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龙岗区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龙岗区横岗街道梧桐学校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龙岗职业技术学校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龙华区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龙华区大浪高峰学校（原龙华新区大浪高峰学校）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坪山区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坪山区坪山高级中学（原坪山高级中学）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光明区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光明新区实验学校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大鹏新区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大鹏新区葵涌第二小学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市委教育工委系统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.深圳第二外国语学校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.深圳信息职业技术学院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.市招生考试办公室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深圳广播电视大学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深圳实验学校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深圳市第二高级中学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深圳市第二实验学校招生与学生事务办公室（原深圳第二实验学校学生服务中心）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A0A05"/>
    <w:rsid w:val="028B48D7"/>
    <w:rsid w:val="55BA0A05"/>
    <w:rsid w:val="5C172105"/>
    <w:rsid w:val="5FC95344"/>
    <w:rsid w:val="623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2020-08-26T03:03:00Z</dcterms:created>
  <dc:creator>二不先生</dc:creator>
  <cp:lastModifiedBy>二不先生</cp:lastModifiedBy>
  <dcterms:modified xsi:type="dcterms:W3CDTF">2020-09-14T03:39:04Z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