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eastAsia" w:eastAsia="黑体"/>
          <w:color w:val="000000"/>
          <w:sz w:val="32"/>
          <w:szCs w:val="32"/>
        </w:rPr>
      </w:pPr>
      <w:r>
        <w:rPr>
          <w:rFonts w:hint="eastAsia" w:eastAsia="黑体"/>
          <w:color w:val="000000"/>
          <w:sz w:val="32"/>
          <w:szCs w:val="32"/>
        </w:rPr>
        <w:t>附件1</w:t>
      </w:r>
    </w:p>
    <w:p>
      <w:pPr>
        <w:wordWrap w:val="0"/>
        <w:spacing w:line="720" w:lineRule="exact"/>
        <w:jc w:val="center"/>
        <w:rPr>
          <w:rFonts w:hint="eastAsia" w:ascii="方正小标宋简体" w:hAnsi="方正小标宋简体" w:eastAsia="方正小标宋简体" w:cs="方正小标宋简体"/>
          <w:color w:val="000000"/>
          <w:sz w:val="44"/>
          <w:szCs w:val="44"/>
        </w:rPr>
      </w:pPr>
    </w:p>
    <w:p>
      <w:pPr>
        <w:wordWrap w:val="0"/>
        <w:spacing w:line="720" w:lineRule="exact"/>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color w:val="000000"/>
          <w:sz w:val="44"/>
          <w:szCs w:val="44"/>
        </w:rPr>
        <w:t>深圳海关“直通车”式安置岗位计划</w:t>
      </w:r>
    </w:p>
    <w:p>
      <w:pPr>
        <w:wordWrap w:val="0"/>
        <w:spacing w:line="720" w:lineRule="exact"/>
        <w:jc w:val="center"/>
        <w:rPr>
          <w:rFonts w:hint="eastAsia" w:ascii="方正小标宋简体" w:hAnsi="方正小标宋简体" w:eastAsia="方正小标宋简体" w:cs="方正小标宋简体"/>
          <w:bCs/>
          <w:color w:val="000000"/>
          <w:sz w:val="44"/>
          <w:szCs w:val="44"/>
        </w:rPr>
      </w:pPr>
    </w:p>
    <w:p>
      <w:pPr>
        <w:wordWrap w:val="0"/>
        <w:spacing w:line="560" w:lineRule="exact"/>
        <w:ind w:firstLine="640" w:firstLineChars="200"/>
        <w:rPr>
          <w:rFonts w:hint="eastAsia" w:ascii="方正黑体_GBK" w:eastAsia="方正黑体_GBK"/>
          <w:bCs/>
          <w:color w:val="000000"/>
          <w:sz w:val="32"/>
          <w:szCs w:val="32"/>
        </w:rPr>
      </w:pPr>
      <w:r>
        <w:rPr>
          <w:rFonts w:hint="eastAsia" w:ascii="黑体" w:hAnsi="黑体" w:eastAsia="黑体" w:cs="黑体"/>
          <w:bCs/>
          <w:color w:val="000000"/>
          <w:sz w:val="32"/>
          <w:szCs w:val="32"/>
        </w:rPr>
        <w:t>一、“直通车”式安置岗位</w:t>
      </w:r>
    </w:p>
    <w:p>
      <w:pPr>
        <w:wordWrap w:val="0"/>
        <w:spacing w:line="560" w:lineRule="exact"/>
        <w:ind w:firstLine="640" w:firstLineChars="200"/>
        <w:rPr>
          <w:rFonts w:hint="eastAsia" w:ascii="方正楷体_GBK" w:eastAsia="方正楷体_GBK"/>
          <w:b/>
          <w:bCs/>
          <w:color w:val="000000"/>
          <w:sz w:val="32"/>
          <w:szCs w:val="32"/>
        </w:rPr>
      </w:pPr>
      <w:r>
        <w:rPr>
          <w:rFonts w:hint="eastAsia" w:ascii="楷体_GB2312" w:hAnsi="楷体_GB2312" w:eastAsia="楷体_GB2312" w:cs="楷体_GB2312"/>
          <w:color w:val="000000"/>
          <w:sz w:val="32"/>
          <w:szCs w:val="32"/>
        </w:rPr>
        <w:t>（一）隶属海关单位公务员岗位（行政执法类）</w:t>
      </w:r>
    </w:p>
    <w:p>
      <w:pPr>
        <w:wordWrap w:val="0"/>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1.岗位名额。5名。</w:t>
      </w:r>
    </w:p>
    <w:p>
      <w:pPr>
        <w:wordWrap w:val="0"/>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2.安置职级。副团不满3年/技术9级不满4年。</w:t>
      </w:r>
    </w:p>
    <w:p>
      <w:pPr>
        <w:wordWrap w:val="0"/>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3.岗位要求。</w:t>
      </w:r>
    </w:p>
    <w:p>
      <w:pPr>
        <w:wordWrap w:val="0"/>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（1）年龄不超过45周岁； </w:t>
      </w:r>
    </w:p>
    <w:p>
      <w:pPr>
        <w:wordWrap w:val="0"/>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（2）大学本科以上文化程度；</w:t>
      </w:r>
    </w:p>
    <w:p>
      <w:pPr>
        <w:wordWrap w:val="0"/>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（3）身体健康，未受过党纪、政务处分； </w:t>
      </w:r>
    </w:p>
    <w:p>
      <w:pPr>
        <w:wordWrap w:val="0"/>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（4）具有医学专业背景或文体工作经历者优先；</w:t>
      </w:r>
    </w:p>
    <w:p>
      <w:pPr>
        <w:wordWrap w:val="0"/>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（5）服从关区二次分配。</w:t>
      </w:r>
    </w:p>
    <w:p>
      <w:pPr>
        <w:wordWrap w:val="0"/>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报名前需联系深圳海关了解相关政策（电话：0755-84398385）。</w:t>
      </w:r>
    </w:p>
    <w:p>
      <w:pPr>
        <w:wordWrap w:val="0"/>
        <w:spacing w:line="560" w:lineRule="exact"/>
        <w:ind w:firstLine="640" w:firstLineChars="200"/>
        <w:rPr>
          <w:rFonts w:ascii="方正楷体_GBK" w:eastAsia="方正楷体_GBK"/>
          <w:b/>
          <w:bCs/>
          <w:color w:val="000000"/>
          <w:sz w:val="32"/>
          <w:szCs w:val="32"/>
        </w:rPr>
      </w:pPr>
      <w:r>
        <w:rPr>
          <w:rFonts w:hint="eastAsia" w:ascii="楷体_GB2312" w:hAnsi="楷体_GB2312" w:eastAsia="楷体_GB2312" w:cs="楷体_GB2312"/>
          <w:color w:val="000000"/>
          <w:sz w:val="32"/>
          <w:szCs w:val="32"/>
        </w:rPr>
        <w:t>（二）隶属海关单位公务员岗位（行政执法类）</w:t>
      </w:r>
    </w:p>
    <w:p>
      <w:pPr>
        <w:wordWrap w:val="0"/>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1.岗位名额。39名。</w:t>
      </w:r>
    </w:p>
    <w:p>
      <w:pPr>
        <w:wordWrap w:val="0"/>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2.安置职级。正营（技术10级）及以下。</w:t>
      </w:r>
    </w:p>
    <w:p>
      <w:pPr>
        <w:wordWrap w:val="0"/>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3.岗位要求。</w:t>
      </w:r>
    </w:p>
    <w:p>
      <w:pPr>
        <w:wordWrap w:val="0"/>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（1）营级年龄不超过40周岁，连级及以下年龄不超过35周岁； </w:t>
      </w:r>
    </w:p>
    <w:p>
      <w:pPr>
        <w:wordWrap w:val="0"/>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（2）大学本科以上文化程度；</w:t>
      </w:r>
    </w:p>
    <w:p>
      <w:pPr>
        <w:wordWrap w:val="0"/>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（3）身体健康，未受过党纪、政务处分； </w:t>
      </w:r>
    </w:p>
    <w:p>
      <w:pPr>
        <w:wordWrap w:val="0"/>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（4）具有医学专业背景或文体工作经历者优先；</w:t>
      </w:r>
    </w:p>
    <w:p>
      <w:pPr>
        <w:wordWrap w:val="0"/>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（5）服从关区二次分配。</w:t>
      </w:r>
    </w:p>
    <w:p>
      <w:pPr>
        <w:wordWrap w:val="0"/>
        <w:spacing w:line="560" w:lineRule="exact"/>
        <w:ind w:firstLine="640" w:firstLineChars="200"/>
        <w:rPr>
          <w:rFonts w:eastAsia="方正仿宋_GBK"/>
          <w:bCs/>
          <w:color w:val="000000"/>
          <w:sz w:val="32"/>
          <w:szCs w:val="32"/>
        </w:rPr>
      </w:pPr>
      <w:r>
        <w:rPr>
          <w:rFonts w:hint="eastAsia" w:ascii="仿宋_GB2312" w:hAnsi="仿宋_GB2312" w:eastAsia="仿宋_GB2312" w:cs="仿宋_GB2312"/>
          <w:bCs/>
          <w:color w:val="000000"/>
          <w:sz w:val="32"/>
          <w:szCs w:val="32"/>
        </w:rPr>
        <w:t>报名前需联系深圳海关了解相关政策（电话：0755-84398385）。</w:t>
      </w:r>
    </w:p>
    <w:p>
      <w:pPr>
        <w:wordWrap w:val="0"/>
        <w:spacing w:line="560"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二、岗位入围办法</w:t>
      </w:r>
    </w:p>
    <w:p>
      <w:pPr>
        <w:wordWrap w:val="0"/>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深圳海关2020年度军队转业干部“直通车”式安置岗位入围工作坚持“公平、公正、公开”的原则，按照德才兼备、以德为先的标准，采用资格审核、面试、体检、考察形式确定入围人选。</w:t>
      </w:r>
    </w:p>
    <w:p>
      <w:pPr>
        <w:wordWrap w:val="0"/>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（一）政策宣讲和资格审核</w:t>
      </w:r>
    </w:p>
    <w:p>
      <w:pPr>
        <w:wordWrap w:val="0"/>
        <w:spacing w:line="560" w:lineRule="exact"/>
        <w:ind w:firstLine="643" w:firstLineChars="200"/>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color w:val="000000"/>
          <w:sz w:val="32"/>
          <w:szCs w:val="32"/>
        </w:rPr>
        <w:t>1.政策宣讲。</w:t>
      </w:r>
      <w:r>
        <w:rPr>
          <w:rFonts w:hint="eastAsia" w:ascii="仿宋_GB2312" w:hAnsi="仿宋_GB2312" w:eastAsia="仿宋_GB2312" w:cs="仿宋_GB2312"/>
          <w:bCs/>
          <w:color w:val="000000"/>
          <w:sz w:val="32"/>
          <w:szCs w:val="32"/>
        </w:rPr>
        <w:t>报名前，意向报考我关人员须联系我关了解相关政策（电话：0755-84398385）,并于面试前签订“报考须知”。</w:t>
      </w:r>
    </w:p>
    <w:p>
      <w:pPr>
        <w:spacing w:line="560" w:lineRule="exact"/>
        <w:ind w:firstLine="643"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
          <w:bCs/>
          <w:color w:val="000000"/>
          <w:sz w:val="32"/>
          <w:szCs w:val="32"/>
        </w:rPr>
        <w:t>2.资格审核。</w:t>
      </w:r>
      <w:r>
        <w:rPr>
          <w:rFonts w:hint="eastAsia" w:ascii="仿宋_GB2312" w:hAnsi="仿宋_GB2312" w:eastAsia="仿宋_GB2312" w:cs="仿宋_GB2312"/>
          <w:bCs/>
          <w:color w:val="000000"/>
          <w:sz w:val="32"/>
          <w:szCs w:val="32"/>
        </w:rPr>
        <w:t>报考我关人员在报名时须同步将《“直通车”式安置报名表》、军官证(文职干部证)、居民身份证、学历证书、学历验证报告、学位证书、学位验证报告电子版及扫描件发我关考录邮箱（szkaolu@customs.gov.cn）。电子邮件标题统一写成“XXX报名参加深圳海关“直通车”式安置面试”。</w:t>
      </w:r>
    </w:p>
    <w:p>
      <w:pPr>
        <w:wordWrap w:val="0"/>
        <w:spacing w:line="560" w:lineRule="exact"/>
        <w:ind w:firstLine="640" w:firstLineChars="200"/>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我关结合上述材料开展资格审核，通过资格审核的确定为面试人选。</w:t>
      </w:r>
    </w:p>
    <w:p>
      <w:pPr>
        <w:wordWrap w:val="0"/>
        <w:spacing w:line="560" w:lineRule="exact"/>
        <w:ind w:firstLine="643" w:firstLineChars="200"/>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color w:val="000000"/>
          <w:sz w:val="32"/>
          <w:szCs w:val="32"/>
        </w:rPr>
        <w:t>3.关于学历学位验证报告。</w:t>
      </w:r>
      <w:r>
        <w:rPr>
          <w:rFonts w:hint="eastAsia" w:ascii="仿宋_GB2312" w:hAnsi="仿宋_GB2312" w:eastAsia="仿宋_GB2312" w:cs="仿宋_GB2312"/>
          <w:bCs/>
          <w:color w:val="000000"/>
          <w:sz w:val="32"/>
          <w:szCs w:val="32"/>
        </w:rPr>
        <w:t>学历在“学信网”验证，提供《教育部学历证书电子注册备案表》或《中国高等教育学历认证报告》。学位在“学位网”验证，提供《教育部学位与研究生教育发展中心认证报告》。暂时无法提供上述验证报告的，可先行提供毕业院校出具的《毕业证明》，《毕业证明》须注明学历、学位获得情况。</w:t>
      </w:r>
    </w:p>
    <w:p>
      <w:pPr>
        <w:wordWrap w:val="0"/>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（二）面试有关安排</w:t>
      </w:r>
    </w:p>
    <w:p>
      <w:pPr>
        <w:wordWrap w:val="0"/>
        <w:spacing w:line="560" w:lineRule="exact"/>
        <w:ind w:firstLine="643"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color w:val="000000"/>
          <w:sz w:val="32"/>
          <w:szCs w:val="32"/>
        </w:rPr>
        <w:t>1.面试时间。</w:t>
      </w:r>
      <w:r>
        <w:rPr>
          <w:rFonts w:hint="eastAsia" w:ascii="仿宋_GB2312" w:hAnsi="仿宋_GB2312" w:eastAsia="仿宋_GB2312" w:cs="仿宋_GB2312"/>
          <w:bCs/>
          <w:color w:val="000000"/>
          <w:sz w:val="32"/>
          <w:szCs w:val="32"/>
        </w:rPr>
        <w:t>另行通知。</w:t>
      </w:r>
    </w:p>
    <w:p>
      <w:pPr>
        <w:wordWrap w:val="0"/>
        <w:spacing w:line="560" w:lineRule="exact"/>
        <w:ind w:firstLine="643"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color w:val="000000"/>
          <w:sz w:val="32"/>
          <w:szCs w:val="32"/>
        </w:rPr>
        <w:t>2.面试地点。</w:t>
      </w:r>
      <w:r>
        <w:rPr>
          <w:rFonts w:hint="eastAsia" w:ascii="仿宋_GB2312" w:hAnsi="仿宋_GB2312" w:eastAsia="仿宋_GB2312" w:cs="仿宋_GB2312"/>
          <w:bCs/>
          <w:color w:val="000000"/>
          <w:sz w:val="32"/>
          <w:szCs w:val="32"/>
        </w:rPr>
        <w:t>罗湖区和平路海关大院晚香楼。</w:t>
      </w:r>
    </w:p>
    <w:p>
      <w:pPr>
        <w:wordWrap w:val="0"/>
        <w:spacing w:line="560" w:lineRule="exact"/>
        <w:ind w:firstLine="643"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color w:val="000000"/>
          <w:sz w:val="32"/>
          <w:szCs w:val="32"/>
        </w:rPr>
        <w:t>3.面试的形式。</w:t>
      </w:r>
      <w:r>
        <w:rPr>
          <w:rFonts w:hint="eastAsia" w:ascii="仿宋_GB2312" w:hAnsi="仿宋_GB2312" w:eastAsia="仿宋_GB2312" w:cs="仿宋_GB2312"/>
          <w:bCs/>
          <w:color w:val="000000"/>
          <w:sz w:val="32"/>
          <w:szCs w:val="32"/>
        </w:rPr>
        <w:t>采用结构化面试形式。共面试3道题，总分100分，侧重考察政治素质、规矩意识、奉献精神、综合分析能力、沟通协调能力、统筹组织能力等。面试顺序经抽签决定，面试时长不超过15分钟。</w:t>
      </w:r>
    </w:p>
    <w:p>
      <w:pPr>
        <w:wordWrap w:val="0"/>
        <w:spacing w:line="560" w:lineRule="exact"/>
        <w:ind w:firstLine="643"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color w:val="000000"/>
          <w:sz w:val="32"/>
          <w:szCs w:val="32"/>
        </w:rPr>
        <w:t>3.综合成绩计分方法。</w:t>
      </w:r>
      <w:r>
        <w:rPr>
          <w:rFonts w:hint="eastAsia" w:ascii="仿宋_GB2312" w:hAnsi="仿宋_GB2312" w:eastAsia="仿宋_GB2312" w:cs="仿宋_GB2312"/>
          <w:bCs/>
          <w:color w:val="000000"/>
          <w:sz w:val="32"/>
          <w:szCs w:val="32"/>
        </w:rPr>
        <w:t>综合成绩为面试分数加专业分数。符合我关设定专业条件的，专业分数为10分，不符合的不得分。</w:t>
      </w:r>
    </w:p>
    <w:p>
      <w:pPr>
        <w:wordWrap w:val="0"/>
        <w:spacing w:line="560" w:lineRule="exact"/>
        <w:ind w:firstLine="643"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color w:val="000000"/>
          <w:sz w:val="32"/>
          <w:szCs w:val="32"/>
        </w:rPr>
        <w:t>4.入围考察人选的确定。</w:t>
      </w:r>
      <w:r>
        <w:rPr>
          <w:rFonts w:hint="eastAsia" w:ascii="仿宋_GB2312" w:hAnsi="仿宋_GB2312" w:eastAsia="仿宋_GB2312" w:cs="仿宋_GB2312"/>
          <w:bCs/>
          <w:color w:val="000000"/>
          <w:sz w:val="32"/>
          <w:szCs w:val="32"/>
        </w:rPr>
        <w:t>参加面试人数多于计划接收人数的，按综合成绩从高到低的顺序确定入围考察人选，综合成绩不得低于60分。参加面试人数等于或少于计划接收人数的，综合成绩高于或等于60分的，确定为入围考察人选。面试结束24小时内，通过短信平台发布面试人员综合成绩，并在深圳海关官网（http://shenzhen.customs.gov.cn）公布入围考察人员名单。</w:t>
      </w:r>
    </w:p>
    <w:p>
      <w:pPr>
        <w:wordWrap w:val="0"/>
        <w:spacing w:line="56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5.面试注意事项。</w:t>
      </w:r>
    </w:p>
    <w:p>
      <w:pPr>
        <w:wordWrap w:val="0"/>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一是面试人员面试前14天内有发热等身体异常症状的、有中高风险地区或广东省外地区旅居史的，面试时</w:t>
      </w:r>
      <w:bookmarkStart w:id="0" w:name="_GoBack"/>
      <w:bookmarkEnd w:id="0"/>
      <w:r>
        <w:rPr>
          <w:rFonts w:hint="eastAsia" w:ascii="仿宋_GB2312" w:hAnsi="仿宋_GB2312" w:eastAsia="仿宋_GB2312" w:cs="仿宋_GB2312"/>
          <w:bCs/>
          <w:color w:val="000000"/>
          <w:sz w:val="32"/>
          <w:szCs w:val="32"/>
        </w:rPr>
        <w:t>须提供7日内的核酸检测报告。</w:t>
      </w:r>
    </w:p>
    <w:p>
      <w:pPr>
        <w:wordWrap w:val="0"/>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二是面试人员面试当天请携带军官证(文职干部证)、居民身份证，验核“深i您健康码”和“通信数据行程卡”无异常且经测温正常的，方可进入面试考场。</w:t>
      </w:r>
    </w:p>
    <w:p>
      <w:pPr>
        <w:wordWrap w:val="0"/>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三是参加面试人员于面试开始前三十分钟到达面试地点，面试开始前十分钟未到面试现场的视为主动弃考，取消“直通车”岗位资格。</w:t>
      </w:r>
    </w:p>
    <w:p>
      <w:pPr>
        <w:wordWrap w:val="0"/>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四是放弃面试人员须提前两天告知我关并提交手写签名的放弃面试资格声明</w:t>
      </w:r>
      <w:r>
        <w:rPr>
          <w:rFonts w:hint="eastAsia" w:ascii="仿宋_GB2312" w:hAnsi="仿宋_GB2312" w:eastAsia="仿宋_GB2312" w:cs="仿宋_GB2312"/>
          <w:bCs/>
          <w:color w:val="000000"/>
          <w:sz w:val="32"/>
          <w:szCs w:val="32"/>
          <w:lang w:eastAsia="zh-CN"/>
        </w:rPr>
        <w:t>（详见附件</w:t>
      </w:r>
      <w:r>
        <w:rPr>
          <w:rFonts w:hint="eastAsia" w:ascii="仿宋_GB2312" w:hAnsi="仿宋_GB2312" w:eastAsia="仿宋_GB2312" w:cs="仿宋_GB2312"/>
          <w:bCs/>
          <w:color w:val="000000"/>
          <w:sz w:val="32"/>
          <w:szCs w:val="32"/>
          <w:lang w:val="en-US" w:eastAsia="zh-CN"/>
        </w:rPr>
        <w:t>1-1</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w:t>
      </w:r>
    </w:p>
    <w:p>
      <w:pPr>
        <w:wordWrap w:val="0"/>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五是报考人员</w:t>
      </w:r>
      <w:r>
        <w:rPr>
          <w:rFonts w:ascii="仿宋_GB2312" w:hAnsi="仿宋_GB2312" w:eastAsia="仿宋_GB2312" w:cs="仿宋_GB2312"/>
          <w:bCs/>
          <w:color w:val="000000"/>
          <w:sz w:val="32"/>
          <w:szCs w:val="32"/>
        </w:rPr>
        <w:t>务必保持手机联系畅通，以便及时通知有关信息。如报名时提供的通讯方式有误或有变化，请及时将变动情况告知深圳海关，未及时告知的自行承担相应后果。</w:t>
      </w:r>
    </w:p>
    <w:p>
      <w:pPr>
        <w:wordWrap w:val="0"/>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（三）体检</w:t>
      </w:r>
    </w:p>
    <w:p>
      <w:pPr>
        <w:wordWrap w:val="0"/>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体检工作由深圳市退役军人事务局统一组织。</w:t>
      </w:r>
    </w:p>
    <w:p>
      <w:pPr>
        <w:wordWrap w:val="0"/>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（四）考察</w:t>
      </w:r>
    </w:p>
    <w:p>
      <w:pPr>
        <w:wordWrap w:val="0"/>
        <w:spacing w:line="560" w:lineRule="exact"/>
        <w:ind w:firstLine="643"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color w:val="000000"/>
          <w:sz w:val="32"/>
          <w:szCs w:val="32"/>
        </w:rPr>
        <w:t>1.考察形式。</w:t>
      </w:r>
      <w:r>
        <w:rPr>
          <w:rFonts w:hint="eastAsia" w:ascii="仿宋_GB2312" w:hAnsi="仿宋_GB2312" w:eastAsia="仿宋_GB2312" w:cs="仿宋_GB2312"/>
          <w:bCs/>
          <w:color w:val="000000"/>
          <w:sz w:val="32"/>
          <w:szCs w:val="32"/>
        </w:rPr>
        <w:t>采取委托考察和派员实地考察结合的形式进行。其中，对于疫情防控风险较高的地区采用委托考察，其余地区派员实地考察。</w:t>
      </w:r>
    </w:p>
    <w:p>
      <w:pPr>
        <w:wordWrap w:val="0"/>
        <w:spacing w:line="560" w:lineRule="exact"/>
        <w:ind w:firstLine="643"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color w:val="000000"/>
          <w:sz w:val="32"/>
          <w:szCs w:val="32"/>
        </w:rPr>
        <w:t>2.考察内容。</w:t>
      </w:r>
      <w:r>
        <w:rPr>
          <w:rFonts w:hint="eastAsia" w:ascii="仿宋_GB2312" w:hAnsi="仿宋_GB2312" w:eastAsia="仿宋_GB2312" w:cs="仿宋_GB2312"/>
          <w:bCs/>
          <w:color w:val="000000"/>
          <w:sz w:val="32"/>
          <w:szCs w:val="32"/>
        </w:rPr>
        <w:t>考察工作突出政治标准，采取个别谈话、实地走访、审核人事档案、同本人面谈等方法进行，重点考察人选的政治立场、道德品质、能力素质、工作表现、遵纪守法、廉洁自律、既往病史等情况。</w:t>
      </w:r>
    </w:p>
    <w:p>
      <w:pPr>
        <w:wordWrap w:val="0"/>
        <w:spacing w:line="56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3.考察有关事项另行通知。</w:t>
      </w:r>
    </w:p>
    <w:p>
      <w:pPr>
        <w:wordWrap w:val="0"/>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（五）公示</w:t>
      </w:r>
    </w:p>
    <w:p>
      <w:pPr>
        <w:wordWrap w:val="0"/>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经考察合格人员确定为本次“直通车”式安置入围人员，报送深圳市退役军人事务局进行统一公示。</w:t>
      </w:r>
    </w:p>
    <w:p>
      <w:pPr>
        <w:spacing w:line="590" w:lineRule="exact"/>
        <w:jc w:val="left"/>
        <w:rPr>
          <w:rFonts w:hint="eastAsia" w:hAnsi="黑体" w:eastAsia="黑体"/>
          <w:sz w:val="32"/>
        </w:rPr>
      </w:pPr>
    </w:p>
    <w:p>
      <w:pPr>
        <w:spacing w:line="590" w:lineRule="exact"/>
        <w:jc w:val="left"/>
        <w:rPr>
          <w:rFonts w:hint="eastAsia" w:hAnsi="黑体" w:eastAsia="黑体"/>
          <w:sz w:val="32"/>
        </w:rPr>
      </w:pPr>
    </w:p>
    <w:p>
      <w:pPr>
        <w:spacing w:line="590" w:lineRule="exact"/>
        <w:jc w:val="left"/>
        <w:rPr>
          <w:rFonts w:hint="eastAsia" w:hAnsi="黑体" w:eastAsia="黑体"/>
          <w:sz w:val="32"/>
        </w:rPr>
      </w:pPr>
    </w:p>
    <w:p>
      <w:pPr>
        <w:spacing w:line="590" w:lineRule="exact"/>
        <w:jc w:val="left"/>
        <w:rPr>
          <w:rFonts w:hint="eastAsia" w:hAnsi="黑体" w:eastAsia="黑体"/>
          <w:sz w:val="32"/>
        </w:rPr>
      </w:pPr>
    </w:p>
    <w:p>
      <w:pPr>
        <w:spacing w:line="590" w:lineRule="exact"/>
        <w:jc w:val="left"/>
        <w:rPr>
          <w:rFonts w:hint="eastAsia" w:hAnsi="黑体" w:eastAsia="黑体"/>
          <w:sz w:val="32"/>
        </w:rPr>
      </w:pPr>
    </w:p>
    <w:p>
      <w:pPr>
        <w:spacing w:line="590" w:lineRule="exact"/>
        <w:jc w:val="left"/>
        <w:rPr>
          <w:rFonts w:hint="eastAsia" w:hAnsi="黑体" w:eastAsia="黑体"/>
          <w:sz w:val="32"/>
        </w:rPr>
      </w:pPr>
    </w:p>
    <w:p>
      <w:pPr>
        <w:spacing w:line="590" w:lineRule="exact"/>
        <w:jc w:val="left"/>
        <w:rPr>
          <w:rFonts w:hint="eastAsia" w:hAnsi="黑体" w:eastAsia="黑体"/>
          <w:sz w:val="32"/>
        </w:rPr>
      </w:pPr>
    </w:p>
    <w:p>
      <w:pPr>
        <w:spacing w:line="590" w:lineRule="exact"/>
        <w:jc w:val="left"/>
        <w:rPr>
          <w:rFonts w:hint="eastAsia" w:hAnsi="黑体" w:eastAsia="黑体"/>
          <w:sz w:val="32"/>
        </w:rPr>
      </w:pPr>
    </w:p>
    <w:p>
      <w:pPr>
        <w:spacing w:line="590" w:lineRule="exact"/>
        <w:jc w:val="left"/>
        <w:rPr>
          <w:rFonts w:hint="eastAsia" w:hAnsi="黑体" w:eastAsia="黑体"/>
          <w:sz w:val="32"/>
        </w:rPr>
      </w:pPr>
    </w:p>
    <w:p>
      <w:pPr>
        <w:spacing w:line="590" w:lineRule="exact"/>
        <w:jc w:val="left"/>
        <w:rPr>
          <w:rFonts w:hint="eastAsia" w:hAnsi="黑体" w:eastAsia="黑体"/>
          <w:sz w:val="32"/>
        </w:rPr>
      </w:pPr>
    </w:p>
    <w:p>
      <w:pPr>
        <w:spacing w:line="590" w:lineRule="exact"/>
        <w:jc w:val="left"/>
        <w:rPr>
          <w:rFonts w:hint="eastAsia" w:hAnsi="黑体" w:eastAsia="黑体"/>
          <w:sz w:val="32"/>
        </w:rPr>
      </w:pPr>
    </w:p>
    <w:p>
      <w:pPr>
        <w:spacing w:line="590" w:lineRule="exact"/>
        <w:jc w:val="left"/>
        <w:rPr>
          <w:rFonts w:hint="eastAsia" w:hAnsi="黑体" w:eastAsia="黑体"/>
          <w:sz w:val="32"/>
        </w:rPr>
      </w:pPr>
    </w:p>
    <w:p>
      <w:pPr>
        <w:spacing w:line="590" w:lineRule="exact"/>
        <w:jc w:val="left"/>
        <w:rPr>
          <w:rFonts w:hint="eastAsia" w:hAnsi="黑体" w:eastAsia="黑体"/>
          <w:sz w:val="32"/>
        </w:rPr>
      </w:pPr>
    </w:p>
    <w:p>
      <w:pPr>
        <w:spacing w:line="590" w:lineRule="exact"/>
        <w:jc w:val="left"/>
        <w:rPr>
          <w:rFonts w:hint="eastAsia" w:hAnsi="黑体" w:eastAsia="黑体"/>
          <w:sz w:val="32"/>
        </w:rPr>
      </w:pPr>
    </w:p>
    <w:p>
      <w:pPr>
        <w:spacing w:line="590" w:lineRule="exact"/>
        <w:jc w:val="left"/>
        <w:rPr>
          <w:rFonts w:hint="eastAsia" w:hAnsi="黑体" w:eastAsia="黑体"/>
          <w:sz w:val="32"/>
        </w:rPr>
      </w:pPr>
    </w:p>
    <w:p>
      <w:pPr>
        <w:spacing w:line="590" w:lineRule="exact"/>
        <w:jc w:val="left"/>
        <w:rPr>
          <w:rFonts w:hint="eastAsia" w:hAnsi="黑体" w:eastAsia="黑体"/>
          <w:sz w:val="32"/>
        </w:rPr>
      </w:pPr>
    </w:p>
    <w:p>
      <w:pPr>
        <w:spacing w:line="590" w:lineRule="exact"/>
        <w:jc w:val="left"/>
        <w:rPr>
          <w:rFonts w:hint="eastAsia" w:hAnsi="黑体" w:eastAsia="黑体"/>
          <w:sz w:val="32"/>
        </w:rPr>
      </w:pPr>
    </w:p>
    <w:p>
      <w:pPr>
        <w:spacing w:line="590" w:lineRule="exact"/>
        <w:jc w:val="left"/>
        <w:rPr>
          <w:rFonts w:hint="eastAsia" w:hAnsi="黑体" w:eastAsia="黑体"/>
          <w:sz w:val="32"/>
        </w:rPr>
      </w:pPr>
    </w:p>
    <w:p>
      <w:pPr>
        <w:spacing w:line="590" w:lineRule="exact"/>
        <w:jc w:val="left"/>
        <w:rPr>
          <w:rFonts w:hint="eastAsia" w:hAnsi="黑体" w:eastAsia="黑体"/>
          <w:sz w:val="32"/>
        </w:rPr>
      </w:pPr>
    </w:p>
    <w:p>
      <w:pPr>
        <w:spacing w:line="590" w:lineRule="exact"/>
        <w:jc w:val="left"/>
        <w:rPr>
          <w:rFonts w:hint="eastAsia" w:hAnsi="黑体" w:eastAsia="黑体"/>
          <w:sz w:val="32"/>
        </w:rPr>
      </w:pPr>
    </w:p>
    <w:p>
      <w:pPr>
        <w:spacing w:line="594" w:lineRule="exact"/>
        <w:rPr>
          <w:rFonts w:hint="default" w:eastAsia="方正黑体_GBK"/>
          <w:bCs/>
          <w:color w:val="000000"/>
          <w:spacing w:val="8"/>
          <w:sz w:val="32"/>
          <w:szCs w:val="32"/>
          <w:lang w:val="en-US" w:eastAsia="zh-CN"/>
        </w:rPr>
      </w:pPr>
      <w:r>
        <w:rPr>
          <w:rFonts w:hint="eastAsia" w:eastAsia="方正黑体_GBK"/>
          <w:bCs/>
          <w:color w:val="000000"/>
          <w:spacing w:val="8"/>
          <w:sz w:val="32"/>
          <w:szCs w:val="32"/>
        </w:rPr>
        <w:t>附件</w:t>
      </w:r>
      <w:r>
        <w:rPr>
          <w:rFonts w:hint="eastAsia" w:eastAsia="方正黑体_GBK"/>
          <w:bCs/>
          <w:color w:val="000000"/>
          <w:spacing w:val="8"/>
          <w:sz w:val="32"/>
          <w:szCs w:val="32"/>
          <w:lang w:val="en-US" w:eastAsia="zh-CN"/>
        </w:rPr>
        <w:t>1-1</w:t>
      </w:r>
    </w:p>
    <w:p>
      <w:pPr>
        <w:spacing w:line="594" w:lineRule="exact"/>
        <w:jc w:val="center"/>
        <w:rPr>
          <w:b/>
          <w:bCs/>
          <w:color w:val="000000"/>
          <w:spacing w:val="8"/>
          <w:sz w:val="44"/>
          <w:szCs w:val="44"/>
        </w:rPr>
      </w:pPr>
    </w:p>
    <w:p>
      <w:pPr>
        <w:spacing w:line="594" w:lineRule="exact"/>
        <w:jc w:val="center"/>
        <w:rPr>
          <w:rFonts w:eastAsia="方正小标宋_GBK"/>
          <w:color w:val="000000"/>
          <w:spacing w:val="8"/>
          <w:sz w:val="44"/>
          <w:szCs w:val="44"/>
        </w:rPr>
      </w:pPr>
      <w:r>
        <w:rPr>
          <w:rFonts w:hint="eastAsia" w:eastAsia="方正小标宋_GBK"/>
          <w:color w:val="000000"/>
          <w:spacing w:val="8"/>
          <w:sz w:val="44"/>
          <w:szCs w:val="44"/>
        </w:rPr>
        <w:t>放弃面试资格声明</w:t>
      </w:r>
    </w:p>
    <w:p>
      <w:pPr>
        <w:spacing w:line="594" w:lineRule="exact"/>
        <w:ind w:firstLine="675" w:firstLineChars="200"/>
        <w:rPr>
          <w:b/>
          <w:bCs/>
          <w:color w:val="000000"/>
          <w:spacing w:val="8"/>
          <w:sz w:val="32"/>
          <w:szCs w:val="32"/>
        </w:rPr>
      </w:pPr>
    </w:p>
    <w:p>
      <w:pPr>
        <w:spacing w:line="594" w:lineRule="exact"/>
        <w:rPr>
          <w:rFonts w:eastAsia="方正仿宋_GBK"/>
          <w:sz w:val="32"/>
          <w:szCs w:val="32"/>
          <w:shd w:val="clear" w:color="auto" w:fill="FFFFFF"/>
        </w:rPr>
      </w:pPr>
      <w:r>
        <w:rPr>
          <w:rFonts w:hint="eastAsia" w:eastAsia="方正仿宋_GBK"/>
          <w:sz w:val="32"/>
          <w:szCs w:val="32"/>
          <w:shd w:val="clear" w:color="auto" w:fill="FFFFFF"/>
        </w:rPr>
        <w:t>深圳海关：</w:t>
      </w:r>
    </w:p>
    <w:p>
      <w:pPr>
        <w:spacing w:line="594" w:lineRule="exact"/>
        <w:ind w:firstLine="640" w:firstLineChars="200"/>
        <w:rPr>
          <w:rFonts w:eastAsia="方正仿宋_GBK"/>
          <w:sz w:val="32"/>
          <w:szCs w:val="32"/>
          <w:shd w:val="clear" w:color="auto" w:fill="FFFFFF"/>
        </w:rPr>
      </w:pPr>
      <w:r>
        <w:rPr>
          <w:rFonts w:hint="eastAsia" w:eastAsia="方正仿宋_GBK"/>
          <w:sz w:val="32"/>
          <w:szCs w:val="32"/>
          <w:shd w:val="clear" w:color="auto" w:fill="FFFFFF"/>
        </w:rPr>
        <w:t>本人XXX，身份证号：XXXXXXXXXXXXXXXXXX，报考XX职位。现因个人原因，自愿放弃参加面试，特此声明。</w:t>
      </w:r>
    </w:p>
    <w:p>
      <w:pPr>
        <w:spacing w:line="594" w:lineRule="exact"/>
        <w:ind w:firstLine="640" w:firstLineChars="200"/>
        <w:rPr>
          <w:rFonts w:eastAsia="方正仿宋_GBK"/>
          <w:sz w:val="32"/>
          <w:szCs w:val="32"/>
          <w:shd w:val="clear" w:color="auto" w:fill="FFFFFF"/>
        </w:rPr>
      </w:pPr>
      <w:r>
        <w:rPr>
          <w:rFonts w:hint="eastAsia" w:eastAsia="方正仿宋_GBK"/>
          <w:sz w:val="32"/>
          <w:szCs w:val="32"/>
          <w:shd w:val="clear" w:color="auto" w:fill="FFFFFF"/>
        </w:rPr>
        <w:t>联系电话：XXX-XXXXXXXX</w:t>
      </w:r>
    </w:p>
    <w:p>
      <w:pPr>
        <w:spacing w:line="594" w:lineRule="exact"/>
        <w:ind w:firstLine="640" w:firstLineChars="200"/>
        <w:rPr>
          <w:rFonts w:eastAsia="方正仿宋_GBK"/>
          <w:sz w:val="32"/>
          <w:szCs w:val="32"/>
          <w:shd w:val="clear" w:color="auto" w:fill="FFFFFF"/>
        </w:rPr>
      </w:pPr>
    </w:p>
    <w:p>
      <w:pPr>
        <w:spacing w:line="594" w:lineRule="exact"/>
        <w:ind w:firstLine="4640" w:firstLineChars="1450"/>
        <w:rPr>
          <w:rFonts w:eastAsia="方正仿宋_GBK"/>
          <w:sz w:val="32"/>
          <w:szCs w:val="32"/>
          <w:shd w:val="clear" w:color="auto" w:fill="FFFFFF"/>
        </w:rPr>
      </w:pPr>
      <w:r>
        <w:rPr>
          <w:rFonts w:hint="eastAsia" w:eastAsia="方正仿宋_GBK"/>
          <w:sz w:val="32"/>
          <w:szCs w:val="32"/>
          <w:shd w:val="clear" w:color="auto" w:fill="FFFFFF"/>
        </w:rPr>
        <w:t xml:space="preserve">签名（考生本人手写）：      </w:t>
      </w:r>
    </w:p>
    <w:p>
      <w:pPr>
        <w:spacing w:line="594" w:lineRule="exact"/>
        <w:ind w:firstLine="640" w:firstLineChars="200"/>
        <w:rPr>
          <w:rFonts w:eastAsia="方正仿宋_GBK"/>
          <w:sz w:val="32"/>
          <w:szCs w:val="32"/>
          <w:shd w:val="clear" w:color="auto" w:fill="FFFFFF"/>
        </w:rPr>
      </w:pPr>
      <w:r>
        <w:rPr>
          <w:rFonts w:hint="eastAsia" w:eastAsia="方正仿宋_GBK"/>
          <w:sz w:val="32"/>
          <w:szCs w:val="32"/>
          <w:shd w:val="clear" w:color="auto" w:fill="FFFFFF"/>
        </w:rPr>
        <w:t xml:space="preserve">  </w:t>
      </w:r>
      <w:r>
        <w:rPr>
          <w:rFonts w:eastAsia="方正仿宋_GBK"/>
          <w:sz w:val="32"/>
          <w:szCs w:val="32"/>
          <w:shd w:val="clear" w:color="auto" w:fill="FFFFFF"/>
        </w:rPr>
        <w:t xml:space="preserve">                      </w:t>
      </w:r>
      <w:r>
        <w:rPr>
          <w:rFonts w:hint="eastAsia" w:eastAsia="方正仿宋_GBK"/>
          <w:sz w:val="32"/>
          <w:szCs w:val="32"/>
          <w:shd w:val="clear" w:color="auto" w:fill="FFFFFF"/>
        </w:rPr>
        <w:t xml:space="preserve"> 日期：</w:t>
      </w:r>
    </w:p>
    <w:p>
      <w:pPr>
        <w:widowControl/>
        <w:adjustRightInd w:val="0"/>
        <w:snapToGrid w:val="0"/>
        <w:spacing w:line="594" w:lineRule="exact"/>
        <w:ind w:firstLine="640" w:firstLineChars="200"/>
        <w:jc w:val="left"/>
        <w:rPr>
          <w:rFonts w:eastAsia="仿宋_GB2312" w:cs="宋体"/>
          <w:kern w:val="0"/>
          <w:sz w:val="32"/>
          <w:szCs w:val="32"/>
          <w:u w:val="single"/>
        </w:rPr>
      </w:pPr>
    </w:p>
    <w:p>
      <w:pPr>
        <w:widowControl/>
        <w:adjustRightInd w:val="0"/>
        <w:snapToGrid w:val="0"/>
        <w:spacing w:line="800" w:lineRule="exact"/>
        <w:ind w:firstLine="640" w:firstLineChars="200"/>
        <w:jc w:val="left"/>
        <w:rPr>
          <w:rFonts w:eastAsia="仿宋_GB2312" w:cs="宋体"/>
          <w:kern w:val="0"/>
          <w:sz w:val="32"/>
          <w:szCs w:val="32"/>
          <w:u w:val="single"/>
        </w:rPr>
      </w:pPr>
    </w:p>
    <w:p>
      <w:pPr>
        <w:spacing w:line="500" w:lineRule="exact"/>
        <w:ind w:left="-340" w:right="-335"/>
        <w:jc w:val="center"/>
        <w:rPr>
          <w:rFonts w:eastAsia="方正仿宋_GBK" w:cs="宋体"/>
          <w:kern w:val="0"/>
          <w:sz w:val="44"/>
          <w:szCs w:val="44"/>
        </w:rPr>
      </w:pPr>
      <w:r>
        <w:rPr>
          <w:rFonts w:hint="eastAsia" w:eastAsia="方正仿宋_GBK" w:cs="宋体"/>
          <w:kern w:val="0"/>
          <w:sz w:val="44"/>
          <w:szCs w:val="44"/>
        </w:rPr>
        <w:t>身份证</w:t>
      </w:r>
      <w:r>
        <w:rPr>
          <w:rFonts w:eastAsia="方正仿宋_GBK" w:cs="宋体"/>
          <w:kern w:val="0"/>
          <w:sz w:val="44"/>
          <w:szCs w:val="44"/>
        </w:rPr>
        <w:t>正反面</w:t>
      </w:r>
      <w:r>
        <w:rPr>
          <w:rFonts w:hint="eastAsia" w:eastAsia="方正仿宋_GBK" w:cs="宋体"/>
          <w:kern w:val="0"/>
          <w:sz w:val="44"/>
          <w:szCs w:val="44"/>
        </w:rPr>
        <w:t>复印件粘贴处</w:t>
      </w:r>
    </w:p>
    <w:p>
      <w:pPr>
        <w:widowControl/>
        <w:spacing w:line="800" w:lineRule="exact"/>
        <w:ind w:firstLine="448" w:firstLineChars="160"/>
        <w:jc w:val="left"/>
        <w:rPr>
          <w:rFonts w:eastAsia="仿宋_GB2312" w:cs="宋体"/>
          <w:kern w:val="0"/>
          <w:sz w:val="28"/>
          <w:szCs w:val="28"/>
        </w:rPr>
      </w:pPr>
    </w:p>
    <w:p>
      <w:pPr>
        <w:widowControl/>
        <w:spacing w:line="594" w:lineRule="exact"/>
        <w:ind w:firstLine="448" w:firstLineChars="160"/>
        <w:jc w:val="left"/>
        <w:rPr>
          <w:rFonts w:eastAsia="仿宋_GB2312" w:cs="宋体"/>
          <w:kern w:val="0"/>
          <w:sz w:val="28"/>
          <w:szCs w:val="28"/>
        </w:rPr>
      </w:pPr>
    </w:p>
    <w:p>
      <w:pPr>
        <w:widowControl/>
        <w:spacing w:line="594" w:lineRule="exact"/>
        <w:ind w:firstLine="448" w:firstLineChars="160"/>
        <w:jc w:val="right"/>
        <w:rPr>
          <w:rFonts w:eastAsia="仿宋_GB2312" w:cs="仿宋_GB2312"/>
          <w:color w:val="3F3F3F"/>
          <w:kern w:val="0"/>
          <w:sz w:val="28"/>
          <w:szCs w:val="28"/>
        </w:rPr>
      </w:pPr>
    </w:p>
    <w:p>
      <w:pPr>
        <w:widowControl/>
        <w:spacing w:line="594" w:lineRule="exact"/>
        <w:ind w:firstLine="537" w:firstLineChars="160"/>
        <w:jc w:val="right"/>
        <w:rPr>
          <w:rFonts w:eastAsia="方正黑体_GBK"/>
          <w:bCs/>
          <w:color w:val="000000"/>
          <w:spacing w:val="8"/>
          <w:sz w:val="32"/>
          <w:szCs w:val="32"/>
        </w:rPr>
      </w:pPr>
    </w:p>
    <w:p>
      <w:pPr>
        <w:spacing w:line="590" w:lineRule="exact"/>
        <w:rPr>
          <w:rFonts w:hint="eastAsia" w:eastAsia="黑体"/>
          <w:color w:val="000000"/>
          <w:sz w:val="32"/>
          <w:szCs w:val="32"/>
        </w:rPr>
      </w:pPr>
    </w:p>
    <w:p>
      <w:pPr>
        <w:spacing w:line="590" w:lineRule="exact"/>
        <w:rPr>
          <w:rFonts w:hint="eastAsia" w:eastAsia="黑体"/>
          <w:color w:val="000000"/>
          <w:sz w:val="32"/>
          <w:szCs w:val="32"/>
        </w:rPr>
      </w:pPr>
    </w:p>
    <w:p>
      <w:pPr>
        <w:spacing w:line="720" w:lineRule="exact"/>
        <w:rPr>
          <w:rFonts w:hint="eastAsia" w:ascii="仿宋_GB2312" w:hAnsi="仿宋_GB2312" w:eastAsia="仿宋_GB2312" w:cs="仿宋_GB2312"/>
          <w:sz w:val="44"/>
          <w:szCs w:val="44"/>
        </w:rPr>
      </w:pPr>
    </w:p>
    <w:sectPr>
      <w:headerReference r:id="rId3" w:type="default"/>
      <w:footerReference r:id="rId4" w:type="default"/>
      <w:pgSz w:w="11906" w:h="16838"/>
      <w:pgMar w:top="1701" w:right="1531" w:bottom="1985" w:left="1531"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left="315" w:leftChars="150" w:right="315" w:rightChars="150"/>
      <w:rPr>
        <w:rStyle w:val="14"/>
        <w:rFonts w:hint="eastAsia"/>
        <w:sz w:val="28"/>
        <w:szCs w:val="28"/>
      </w:rPr>
    </w:pPr>
    <w:r>
      <w:rPr>
        <w:rStyle w:val="14"/>
        <w:rFonts w:hint="eastAsia"/>
        <w:sz w:val="28"/>
        <w:szCs w:val="28"/>
      </w:rPr>
      <w:t xml:space="preserve">— </w:t>
    </w:r>
    <w:r>
      <w:rPr>
        <w:sz w:val="28"/>
        <w:szCs w:val="28"/>
      </w:rPr>
      <w:fldChar w:fldCharType="begin"/>
    </w:r>
    <w:r>
      <w:rPr>
        <w:rStyle w:val="14"/>
        <w:sz w:val="28"/>
        <w:szCs w:val="28"/>
      </w:rPr>
      <w:instrText xml:space="preserve">PAGE  </w:instrText>
    </w:r>
    <w:r>
      <w:rPr>
        <w:sz w:val="28"/>
        <w:szCs w:val="28"/>
      </w:rPr>
      <w:fldChar w:fldCharType="separate"/>
    </w:r>
    <w:r>
      <w:rPr>
        <w:rStyle w:val="14"/>
        <w:sz w:val="28"/>
        <w:szCs w:val="28"/>
      </w:rPr>
      <w:t>8</w:t>
    </w:r>
    <w:r>
      <w:rPr>
        <w:sz w:val="28"/>
        <w:szCs w:val="28"/>
      </w:rPr>
      <w:fldChar w:fldCharType="end"/>
    </w:r>
    <w:r>
      <w:rPr>
        <w:rStyle w:val="14"/>
        <w:rFonts w:hint="eastAsia"/>
        <w:sz w:val="28"/>
        <w:szCs w:val="28"/>
      </w:rPr>
      <w:t xml:space="preserve"> —</w:t>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1"/>
  <w:drawingGridVerticalSpacing w:val="2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3F7"/>
    <w:rsid w:val="00005728"/>
    <w:rsid w:val="000111E6"/>
    <w:rsid w:val="00011BB0"/>
    <w:rsid w:val="00013229"/>
    <w:rsid w:val="0001368E"/>
    <w:rsid w:val="000140CD"/>
    <w:rsid w:val="00014C2B"/>
    <w:rsid w:val="00016268"/>
    <w:rsid w:val="0001761C"/>
    <w:rsid w:val="0002016C"/>
    <w:rsid w:val="00023D08"/>
    <w:rsid w:val="00025598"/>
    <w:rsid w:val="00026346"/>
    <w:rsid w:val="00030C1E"/>
    <w:rsid w:val="00031343"/>
    <w:rsid w:val="00032A7F"/>
    <w:rsid w:val="00033AA6"/>
    <w:rsid w:val="00035D17"/>
    <w:rsid w:val="000424B8"/>
    <w:rsid w:val="0004547C"/>
    <w:rsid w:val="00047424"/>
    <w:rsid w:val="000474BA"/>
    <w:rsid w:val="00051429"/>
    <w:rsid w:val="00052B4C"/>
    <w:rsid w:val="00053478"/>
    <w:rsid w:val="000548BF"/>
    <w:rsid w:val="00054BBD"/>
    <w:rsid w:val="000569F9"/>
    <w:rsid w:val="00062ED3"/>
    <w:rsid w:val="00067ED1"/>
    <w:rsid w:val="000756E2"/>
    <w:rsid w:val="00075787"/>
    <w:rsid w:val="0007715C"/>
    <w:rsid w:val="00080652"/>
    <w:rsid w:val="00081A78"/>
    <w:rsid w:val="0008268E"/>
    <w:rsid w:val="0008275E"/>
    <w:rsid w:val="00083727"/>
    <w:rsid w:val="000851F7"/>
    <w:rsid w:val="00091C1D"/>
    <w:rsid w:val="0009688B"/>
    <w:rsid w:val="000A2AC2"/>
    <w:rsid w:val="000A3409"/>
    <w:rsid w:val="000A5E03"/>
    <w:rsid w:val="000A650D"/>
    <w:rsid w:val="000A6E05"/>
    <w:rsid w:val="000B1269"/>
    <w:rsid w:val="000B69D1"/>
    <w:rsid w:val="000C02AA"/>
    <w:rsid w:val="000C5E9F"/>
    <w:rsid w:val="000C6568"/>
    <w:rsid w:val="000C68D6"/>
    <w:rsid w:val="000C7637"/>
    <w:rsid w:val="000C7E5D"/>
    <w:rsid w:val="000D0364"/>
    <w:rsid w:val="000D0386"/>
    <w:rsid w:val="000D1B4B"/>
    <w:rsid w:val="000D2F97"/>
    <w:rsid w:val="000D78E6"/>
    <w:rsid w:val="000E3080"/>
    <w:rsid w:val="000E4CCF"/>
    <w:rsid w:val="000E6E76"/>
    <w:rsid w:val="000F27A9"/>
    <w:rsid w:val="000F2C12"/>
    <w:rsid w:val="000F3CA4"/>
    <w:rsid w:val="000F42D7"/>
    <w:rsid w:val="000F6C28"/>
    <w:rsid w:val="000F6CCA"/>
    <w:rsid w:val="00100944"/>
    <w:rsid w:val="00101EF5"/>
    <w:rsid w:val="00102E2F"/>
    <w:rsid w:val="00106A72"/>
    <w:rsid w:val="00106EC6"/>
    <w:rsid w:val="00111133"/>
    <w:rsid w:val="00111B55"/>
    <w:rsid w:val="001121F4"/>
    <w:rsid w:val="0011318E"/>
    <w:rsid w:val="00113441"/>
    <w:rsid w:val="00113FFB"/>
    <w:rsid w:val="00116542"/>
    <w:rsid w:val="001165AF"/>
    <w:rsid w:val="00116E76"/>
    <w:rsid w:val="00117DC3"/>
    <w:rsid w:val="001211CD"/>
    <w:rsid w:val="00123402"/>
    <w:rsid w:val="00123841"/>
    <w:rsid w:val="00124EB6"/>
    <w:rsid w:val="00124FA2"/>
    <w:rsid w:val="00125C31"/>
    <w:rsid w:val="00126052"/>
    <w:rsid w:val="001314FA"/>
    <w:rsid w:val="001316D8"/>
    <w:rsid w:val="001340B1"/>
    <w:rsid w:val="00134227"/>
    <w:rsid w:val="00134C87"/>
    <w:rsid w:val="00137107"/>
    <w:rsid w:val="001425A0"/>
    <w:rsid w:val="0014565F"/>
    <w:rsid w:val="00147A2D"/>
    <w:rsid w:val="001520DC"/>
    <w:rsid w:val="0015225E"/>
    <w:rsid w:val="0015444B"/>
    <w:rsid w:val="00157597"/>
    <w:rsid w:val="00157C2B"/>
    <w:rsid w:val="00160079"/>
    <w:rsid w:val="00161CE7"/>
    <w:rsid w:val="00162A75"/>
    <w:rsid w:val="001652CF"/>
    <w:rsid w:val="0016532D"/>
    <w:rsid w:val="00166912"/>
    <w:rsid w:val="00167A34"/>
    <w:rsid w:val="00170129"/>
    <w:rsid w:val="00170240"/>
    <w:rsid w:val="001702EB"/>
    <w:rsid w:val="00170F28"/>
    <w:rsid w:val="0017103C"/>
    <w:rsid w:val="00173EEA"/>
    <w:rsid w:val="001743AE"/>
    <w:rsid w:val="00174744"/>
    <w:rsid w:val="00175FEF"/>
    <w:rsid w:val="001769DC"/>
    <w:rsid w:val="00177C80"/>
    <w:rsid w:val="00181CDE"/>
    <w:rsid w:val="00181E2E"/>
    <w:rsid w:val="0018285A"/>
    <w:rsid w:val="00182939"/>
    <w:rsid w:val="00182B3D"/>
    <w:rsid w:val="00183AD7"/>
    <w:rsid w:val="00186539"/>
    <w:rsid w:val="00187DBB"/>
    <w:rsid w:val="00193E8E"/>
    <w:rsid w:val="001A00BE"/>
    <w:rsid w:val="001A0570"/>
    <w:rsid w:val="001A3A1E"/>
    <w:rsid w:val="001A3CB4"/>
    <w:rsid w:val="001A685B"/>
    <w:rsid w:val="001A6882"/>
    <w:rsid w:val="001A6CE5"/>
    <w:rsid w:val="001A6EAF"/>
    <w:rsid w:val="001B024D"/>
    <w:rsid w:val="001B05A9"/>
    <w:rsid w:val="001B0611"/>
    <w:rsid w:val="001B09F0"/>
    <w:rsid w:val="001B3018"/>
    <w:rsid w:val="001B3435"/>
    <w:rsid w:val="001B4084"/>
    <w:rsid w:val="001B4563"/>
    <w:rsid w:val="001B6E72"/>
    <w:rsid w:val="001C00D5"/>
    <w:rsid w:val="001C222B"/>
    <w:rsid w:val="001C733C"/>
    <w:rsid w:val="001C76DC"/>
    <w:rsid w:val="001D0B96"/>
    <w:rsid w:val="001D3C98"/>
    <w:rsid w:val="001D627B"/>
    <w:rsid w:val="001D6B5D"/>
    <w:rsid w:val="001E4DED"/>
    <w:rsid w:val="001E67D2"/>
    <w:rsid w:val="001E7FE0"/>
    <w:rsid w:val="001F10D0"/>
    <w:rsid w:val="001F10DF"/>
    <w:rsid w:val="001F42DB"/>
    <w:rsid w:val="001F6339"/>
    <w:rsid w:val="00201D02"/>
    <w:rsid w:val="002034ED"/>
    <w:rsid w:val="0020399D"/>
    <w:rsid w:val="00203A32"/>
    <w:rsid w:val="00203E0B"/>
    <w:rsid w:val="00204318"/>
    <w:rsid w:val="002075BF"/>
    <w:rsid w:val="00207DE4"/>
    <w:rsid w:val="0021204F"/>
    <w:rsid w:val="0021246F"/>
    <w:rsid w:val="00213F17"/>
    <w:rsid w:val="00214C52"/>
    <w:rsid w:val="00222333"/>
    <w:rsid w:val="00223F57"/>
    <w:rsid w:val="0022666C"/>
    <w:rsid w:val="0022714B"/>
    <w:rsid w:val="002272EB"/>
    <w:rsid w:val="00227AB3"/>
    <w:rsid w:val="00230FD8"/>
    <w:rsid w:val="00231806"/>
    <w:rsid w:val="00234709"/>
    <w:rsid w:val="00234FE1"/>
    <w:rsid w:val="0024008F"/>
    <w:rsid w:val="0024637B"/>
    <w:rsid w:val="00247773"/>
    <w:rsid w:val="00251AD9"/>
    <w:rsid w:val="00255439"/>
    <w:rsid w:val="00260847"/>
    <w:rsid w:val="00261130"/>
    <w:rsid w:val="0026165A"/>
    <w:rsid w:val="00263F24"/>
    <w:rsid w:val="00264DDF"/>
    <w:rsid w:val="002650FA"/>
    <w:rsid w:val="00266996"/>
    <w:rsid w:val="00274F13"/>
    <w:rsid w:val="00274FF6"/>
    <w:rsid w:val="002763BA"/>
    <w:rsid w:val="00283136"/>
    <w:rsid w:val="00285249"/>
    <w:rsid w:val="00286D4A"/>
    <w:rsid w:val="002916E1"/>
    <w:rsid w:val="002924CC"/>
    <w:rsid w:val="002930BD"/>
    <w:rsid w:val="002951FF"/>
    <w:rsid w:val="00296809"/>
    <w:rsid w:val="002978C0"/>
    <w:rsid w:val="002A2DCD"/>
    <w:rsid w:val="002B2DD0"/>
    <w:rsid w:val="002B471B"/>
    <w:rsid w:val="002C3AE2"/>
    <w:rsid w:val="002C58B8"/>
    <w:rsid w:val="002C5A3C"/>
    <w:rsid w:val="002C6077"/>
    <w:rsid w:val="002C696B"/>
    <w:rsid w:val="002C7E3D"/>
    <w:rsid w:val="002D14C2"/>
    <w:rsid w:val="002D3916"/>
    <w:rsid w:val="002D7FCC"/>
    <w:rsid w:val="002E0493"/>
    <w:rsid w:val="002E0ACD"/>
    <w:rsid w:val="002E1D9C"/>
    <w:rsid w:val="002E491B"/>
    <w:rsid w:val="002E5C68"/>
    <w:rsid w:val="002E6036"/>
    <w:rsid w:val="002F0392"/>
    <w:rsid w:val="002F2855"/>
    <w:rsid w:val="002F32C2"/>
    <w:rsid w:val="002F462D"/>
    <w:rsid w:val="002F503F"/>
    <w:rsid w:val="00300568"/>
    <w:rsid w:val="003019D9"/>
    <w:rsid w:val="00304C8F"/>
    <w:rsid w:val="00304EDE"/>
    <w:rsid w:val="003053FC"/>
    <w:rsid w:val="00305EFB"/>
    <w:rsid w:val="003065CC"/>
    <w:rsid w:val="003072B9"/>
    <w:rsid w:val="00311BAF"/>
    <w:rsid w:val="003131B8"/>
    <w:rsid w:val="003139B1"/>
    <w:rsid w:val="003161EA"/>
    <w:rsid w:val="003165ED"/>
    <w:rsid w:val="00320555"/>
    <w:rsid w:val="00320BC8"/>
    <w:rsid w:val="00322B44"/>
    <w:rsid w:val="00322E93"/>
    <w:rsid w:val="00324728"/>
    <w:rsid w:val="00325DB0"/>
    <w:rsid w:val="00326CF5"/>
    <w:rsid w:val="00326E06"/>
    <w:rsid w:val="0033078F"/>
    <w:rsid w:val="00330AF3"/>
    <w:rsid w:val="00330B24"/>
    <w:rsid w:val="0033196E"/>
    <w:rsid w:val="00332EE7"/>
    <w:rsid w:val="003338B6"/>
    <w:rsid w:val="003347BF"/>
    <w:rsid w:val="00336B4D"/>
    <w:rsid w:val="00337A54"/>
    <w:rsid w:val="00346A6D"/>
    <w:rsid w:val="00347CC0"/>
    <w:rsid w:val="003617F1"/>
    <w:rsid w:val="003622A6"/>
    <w:rsid w:val="003647F5"/>
    <w:rsid w:val="00364C2A"/>
    <w:rsid w:val="003651BD"/>
    <w:rsid w:val="00366F79"/>
    <w:rsid w:val="0037440B"/>
    <w:rsid w:val="00381402"/>
    <w:rsid w:val="00382B46"/>
    <w:rsid w:val="00386687"/>
    <w:rsid w:val="003930DA"/>
    <w:rsid w:val="0039392F"/>
    <w:rsid w:val="0039444C"/>
    <w:rsid w:val="003A089A"/>
    <w:rsid w:val="003A1B30"/>
    <w:rsid w:val="003A1EAC"/>
    <w:rsid w:val="003A51E4"/>
    <w:rsid w:val="003B10D8"/>
    <w:rsid w:val="003B433F"/>
    <w:rsid w:val="003B4E2B"/>
    <w:rsid w:val="003C071A"/>
    <w:rsid w:val="003C07F0"/>
    <w:rsid w:val="003C0C3F"/>
    <w:rsid w:val="003C1329"/>
    <w:rsid w:val="003C1E52"/>
    <w:rsid w:val="003C5CDD"/>
    <w:rsid w:val="003C6DCB"/>
    <w:rsid w:val="003C75CC"/>
    <w:rsid w:val="003D13F0"/>
    <w:rsid w:val="003D1695"/>
    <w:rsid w:val="003D2678"/>
    <w:rsid w:val="003D3FEF"/>
    <w:rsid w:val="003D4B91"/>
    <w:rsid w:val="003D6EE9"/>
    <w:rsid w:val="003D790A"/>
    <w:rsid w:val="003E0B90"/>
    <w:rsid w:val="003E24F9"/>
    <w:rsid w:val="003E288F"/>
    <w:rsid w:val="003E29D4"/>
    <w:rsid w:val="003E5330"/>
    <w:rsid w:val="003E6A89"/>
    <w:rsid w:val="003E6FDB"/>
    <w:rsid w:val="003F2AD0"/>
    <w:rsid w:val="003F2BFB"/>
    <w:rsid w:val="003F4D7F"/>
    <w:rsid w:val="003F6388"/>
    <w:rsid w:val="003F752F"/>
    <w:rsid w:val="003F78A7"/>
    <w:rsid w:val="00403168"/>
    <w:rsid w:val="0040331E"/>
    <w:rsid w:val="00405120"/>
    <w:rsid w:val="004077A7"/>
    <w:rsid w:val="00407F32"/>
    <w:rsid w:val="0041018C"/>
    <w:rsid w:val="00412AFD"/>
    <w:rsid w:val="00414405"/>
    <w:rsid w:val="004148CB"/>
    <w:rsid w:val="00415BF9"/>
    <w:rsid w:val="00417009"/>
    <w:rsid w:val="004178F6"/>
    <w:rsid w:val="00420DA7"/>
    <w:rsid w:val="00424447"/>
    <w:rsid w:val="00424C53"/>
    <w:rsid w:val="0042510F"/>
    <w:rsid w:val="0042552A"/>
    <w:rsid w:val="004265D6"/>
    <w:rsid w:val="00426D89"/>
    <w:rsid w:val="00427D08"/>
    <w:rsid w:val="00430249"/>
    <w:rsid w:val="00430F57"/>
    <w:rsid w:val="00435805"/>
    <w:rsid w:val="004400B2"/>
    <w:rsid w:val="0044087F"/>
    <w:rsid w:val="00440A2D"/>
    <w:rsid w:val="00442AC0"/>
    <w:rsid w:val="00442EBB"/>
    <w:rsid w:val="00446879"/>
    <w:rsid w:val="004550C2"/>
    <w:rsid w:val="00461B5B"/>
    <w:rsid w:val="004621C2"/>
    <w:rsid w:val="00464376"/>
    <w:rsid w:val="004653FC"/>
    <w:rsid w:val="00466F84"/>
    <w:rsid w:val="0047039C"/>
    <w:rsid w:val="0047091F"/>
    <w:rsid w:val="00471114"/>
    <w:rsid w:val="0047128E"/>
    <w:rsid w:val="004713F4"/>
    <w:rsid w:val="004724B1"/>
    <w:rsid w:val="004725D2"/>
    <w:rsid w:val="00472A83"/>
    <w:rsid w:val="004739C8"/>
    <w:rsid w:val="00474785"/>
    <w:rsid w:val="0047799A"/>
    <w:rsid w:val="004822A9"/>
    <w:rsid w:val="00482A1D"/>
    <w:rsid w:val="00483294"/>
    <w:rsid w:val="004835A5"/>
    <w:rsid w:val="00483804"/>
    <w:rsid w:val="00484A25"/>
    <w:rsid w:val="00486C3B"/>
    <w:rsid w:val="00491A0D"/>
    <w:rsid w:val="00492356"/>
    <w:rsid w:val="00493EB5"/>
    <w:rsid w:val="0049579C"/>
    <w:rsid w:val="00495E73"/>
    <w:rsid w:val="004A2635"/>
    <w:rsid w:val="004A2FBD"/>
    <w:rsid w:val="004B3628"/>
    <w:rsid w:val="004B67E0"/>
    <w:rsid w:val="004C4507"/>
    <w:rsid w:val="004C51E4"/>
    <w:rsid w:val="004C5AC8"/>
    <w:rsid w:val="004C6B41"/>
    <w:rsid w:val="004D15CB"/>
    <w:rsid w:val="004D30C1"/>
    <w:rsid w:val="004D64F4"/>
    <w:rsid w:val="004E1B81"/>
    <w:rsid w:val="004E4AE8"/>
    <w:rsid w:val="004F24F6"/>
    <w:rsid w:val="004F2D11"/>
    <w:rsid w:val="004F3B45"/>
    <w:rsid w:val="004F76A8"/>
    <w:rsid w:val="005017ED"/>
    <w:rsid w:val="00502832"/>
    <w:rsid w:val="0050635D"/>
    <w:rsid w:val="00507292"/>
    <w:rsid w:val="00507FF1"/>
    <w:rsid w:val="00511AE7"/>
    <w:rsid w:val="00517D0F"/>
    <w:rsid w:val="00520307"/>
    <w:rsid w:val="00521932"/>
    <w:rsid w:val="00525EFE"/>
    <w:rsid w:val="00526D94"/>
    <w:rsid w:val="005272E8"/>
    <w:rsid w:val="005302FE"/>
    <w:rsid w:val="00532AE5"/>
    <w:rsid w:val="00534953"/>
    <w:rsid w:val="00535DEE"/>
    <w:rsid w:val="005407FC"/>
    <w:rsid w:val="00541040"/>
    <w:rsid w:val="005435D4"/>
    <w:rsid w:val="00544362"/>
    <w:rsid w:val="005505CA"/>
    <w:rsid w:val="005508D2"/>
    <w:rsid w:val="00552FE0"/>
    <w:rsid w:val="00555D1B"/>
    <w:rsid w:val="00560E30"/>
    <w:rsid w:val="00560F84"/>
    <w:rsid w:val="00564C71"/>
    <w:rsid w:val="00567D50"/>
    <w:rsid w:val="00570F24"/>
    <w:rsid w:val="00571703"/>
    <w:rsid w:val="005723BF"/>
    <w:rsid w:val="0057594C"/>
    <w:rsid w:val="00575A18"/>
    <w:rsid w:val="00582827"/>
    <w:rsid w:val="005848AD"/>
    <w:rsid w:val="00585D60"/>
    <w:rsid w:val="00587742"/>
    <w:rsid w:val="00590DAB"/>
    <w:rsid w:val="00591506"/>
    <w:rsid w:val="0059153C"/>
    <w:rsid w:val="00593D33"/>
    <w:rsid w:val="00594F90"/>
    <w:rsid w:val="005979E0"/>
    <w:rsid w:val="005A147A"/>
    <w:rsid w:val="005B0198"/>
    <w:rsid w:val="005B2329"/>
    <w:rsid w:val="005B2908"/>
    <w:rsid w:val="005B3DA1"/>
    <w:rsid w:val="005C0399"/>
    <w:rsid w:val="005C452A"/>
    <w:rsid w:val="005C46FA"/>
    <w:rsid w:val="005C6F94"/>
    <w:rsid w:val="005C6FB1"/>
    <w:rsid w:val="005C7669"/>
    <w:rsid w:val="005D244C"/>
    <w:rsid w:val="005D2CD6"/>
    <w:rsid w:val="005D4BC7"/>
    <w:rsid w:val="005D6ED2"/>
    <w:rsid w:val="005D7E2F"/>
    <w:rsid w:val="005E0F31"/>
    <w:rsid w:val="005E11E5"/>
    <w:rsid w:val="005E22F7"/>
    <w:rsid w:val="005E292C"/>
    <w:rsid w:val="005E5B21"/>
    <w:rsid w:val="005E5CF6"/>
    <w:rsid w:val="005E6082"/>
    <w:rsid w:val="005F1FE4"/>
    <w:rsid w:val="005F5C11"/>
    <w:rsid w:val="005F67E0"/>
    <w:rsid w:val="005F682F"/>
    <w:rsid w:val="005F6D1E"/>
    <w:rsid w:val="005F71C9"/>
    <w:rsid w:val="00601F81"/>
    <w:rsid w:val="00603B37"/>
    <w:rsid w:val="00610147"/>
    <w:rsid w:val="00610CB6"/>
    <w:rsid w:val="00614F6C"/>
    <w:rsid w:val="00616371"/>
    <w:rsid w:val="006167F3"/>
    <w:rsid w:val="006178AE"/>
    <w:rsid w:val="00620ECD"/>
    <w:rsid w:val="00633B0C"/>
    <w:rsid w:val="00633DCE"/>
    <w:rsid w:val="006344B9"/>
    <w:rsid w:val="006377D5"/>
    <w:rsid w:val="00640E23"/>
    <w:rsid w:val="00650B54"/>
    <w:rsid w:val="00652885"/>
    <w:rsid w:val="00653406"/>
    <w:rsid w:val="006545AA"/>
    <w:rsid w:val="00654C99"/>
    <w:rsid w:val="00656557"/>
    <w:rsid w:val="00657B8C"/>
    <w:rsid w:val="00664AC6"/>
    <w:rsid w:val="00664FF9"/>
    <w:rsid w:val="006670CF"/>
    <w:rsid w:val="006717E6"/>
    <w:rsid w:val="0067248B"/>
    <w:rsid w:val="006738C6"/>
    <w:rsid w:val="00673B24"/>
    <w:rsid w:val="006741D1"/>
    <w:rsid w:val="00674F66"/>
    <w:rsid w:val="00680475"/>
    <w:rsid w:val="00680613"/>
    <w:rsid w:val="006853FC"/>
    <w:rsid w:val="006908B9"/>
    <w:rsid w:val="0069287A"/>
    <w:rsid w:val="00693497"/>
    <w:rsid w:val="0069400C"/>
    <w:rsid w:val="00695201"/>
    <w:rsid w:val="006A0477"/>
    <w:rsid w:val="006A0D93"/>
    <w:rsid w:val="006A24C4"/>
    <w:rsid w:val="006A3202"/>
    <w:rsid w:val="006A4D91"/>
    <w:rsid w:val="006A6836"/>
    <w:rsid w:val="006A6DB8"/>
    <w:rsid w:val="006A709E"/>
    <w:rsid w:val="006A70E4"/>
    <w:rsid w:val="006A75CF"/>
    <w:rsid w:val="006B31BD"/>
    <w:rsid w:val="006B778E"/>
    <w:rsid w:val="006C280E"/>
    <w:rsid w:val="006C3103"/>
    <w:rsid w:val="006C76B6"/>
    <w:rsid w:val="006C7F41"/>
    <w:rsid w:val="006D037B"/>
    <w:rsid w:val="006D3F89"/>
    <w:rsid w:val="006D5C51"/>
    <w:rsid w:val="006D72F8"/>
    <w:rsid w:val="006E2235"/>
    <w:rsid w:val="006F1972"/>
    <w:rsid w:val="006F2C52"/>
    <w:rsid w:val="00713CFC"/>
    <w:rsid w:val="00714475"/>
    <w:rsid w:val="007147B7"/>
    <w:rsid w:val="007160BC"/>
    <w:rsid w:val="00720067"/>
    <w:rsid w:val="00724BB0"/>
    <w:rsid w:val="00724F32"/>
    <w:rsid w:val="00726D5F"/>
    <w:rsid w:val="00734E54"/>
    <w:rsid w:val="00735C8F"/>
    <w:rsid w:val="007369E1"/>
    <w:rsid w:val="00736A5C"/>
    <w:rsid w:val="00736DFE"/>
    <w:rsid w:val="00744409"/>
    <w:rsid w:val="00744E68"/>
    <w:rsid w:val="00745085"/>
    <w:rsid w:val="00747696"/>
    <w:rsid w:val="00750494"/>
    <w:rsid w:val="0075347C"/>
    <w:rsid w:val="0075355C"/>
    <w:rsid w:val="00753718"/>
    <w:rsid w:val="007545C8"/>
    <w:rsid w:val="00755095"/>
    <w:rsid w:val="00755FD3"/>
    <w:rsid w:val="007628C8"/>
    <w:rsid w:val="007631EF"/>
    <w:rsid w:val="00763C1A"/>
    <w:rsid w:val="00763CEE"/>
    <w:rsid w:val="0076673F"/>
    <w:rsid w:val="00770D21"/>
    <w:rsid w:val="0077178C"/>
    <w:rsid w:val="00780D5B"/>
    <w:rsid w:val="00782AAA"/>
    <w:rsid w:val="007868EE"/>
    <w:rsid w:val="00786F5E"/>
    <w:rsid w:val="0078728C"/>
    <w:rsid w:val="007876FF"/>
    <w:rsid w:val="00791C5C"/>
    <w:rsid w:val="00793944"/>
    <w:rsid w:val="00795ABF"/>
    <w:rsid w:val="007A12EF"/>
    <w:rsid w:val="007A1BB4"/>
    <w:rsid w:val="007A4D84"/>
    <w:rsid w:val="007A5AB3"/>
    <w:rsid w:val="007A70AD"/>
    <w:rsid w:val="007B0297"/>
    <w:rsid w:val="007B03C1"/>
    <w:rsid w:val="007B2229"/>
    <w:rsid w:val="007B2C56"/>
    <w:rsid w:val="007B3C95"/>
    <w:rsid w:val="007B4599"/>
    <w:rsid w:val="007C61D7"/>
    <w:rsid w:val="007D3A16"/>
    <w:rsid w:val="007D4604"/>
    <w:rsid w:val="007D56C6"/>
    <w:rsid w:val="007D6793"/>
    <w:rsid w:val="007D78D1"/>
    <w:rsid w:val="007E69FE"/>
    <w:rsid w:val="007F1990"/>
    <w:rsid w:val="007F219A"/>
    <w:rsid w:val="007F41BD"/>
    <w:rsid w:val="007F66C1"/>
    <w:rsid w:val="00801A00"/>
    <w:rsid w:val="00805BC8"/>
    <w:rsid w:val="00810171"/>
    <w:rsid w:val="008108B7"/>
    <w:rsid w:val="00816773"/>
    <w:rsid w:val="00817C4E"/>
    <w:rsid w:val="00821BED"/>
    <w:rsid w:val="00822D91"/>
    <w:rsid w:val="00823795"/>
    <w:rsid w:val="00827461"/>
    <w:rsid w:val="00830F12"/>
    <w:rsid w:val="008311DD"/>
    <w:rsid w:val="0083179D"/>
    <w:rsid w:val="00831EF6"/>
    <w:rsid w:val="00832A2B"/>
    <w:rsid w:val="00833101"/>
    <w:rsid w:val="00834580"/>
    <w:rsid w:val="0083527A"/>
    <w:rsid w:val="00840502"/>
    <w:rsid w:val="0084241B"/>
    <w:rsid w:val="00842FD1"/>
    <w:rsid w:val="00843D2B"/>
    <w:rsid w:val="00843E8B"/>
    <w:rsid w:val="00845EB0"/>
    <w:rsid w:val="0084683A"/>
    <w:rsid w:val="0085107B"/>
    <w:rsid w:val="00852B50"/>
    <w:rsid w:val="00853232"/>
    <w:rsid w:val="00856D59"/>
    <w:rsid w:val="00856DCC"/>
    <w:rsid w:val="00862351"/>
    <w:rsid w:val="0086341E"/>
    <w:rsid w:val="00867845"/>
    <w:rsid w:val="0087308B"/>
    <w:rsid w:val="0087364B"/>
    <w:rsid w:val="0087440B"/>
    <w:rsid w:val="008760A2"/>
    <w:rsid w:val="00876708"/>
    <w:rsid w:val="008775AA"/>
    <w:rsid w:val="00882DC7"/>
    <w:rsid w:val="008845CB"/>
    <w:rsid w:val="00884E2A"/>
    <w:rsid w:val="008875D2"/>
    <w:rsid w:val="00890051"/>
    <w:rsid w:val="0089058D"/>
    <w:rsid w:val="00892418"/>
    <w:rsid w:val="00895966"/>
    <w:rsid w:val="00897469"/>
    <w:rsid w:val="00897983"/>
    <w:rsid w:val="00897B9F"/>
    <w:rsid w:val="008B1C35"/>
    <w:rsid w:val="008B29ED"/>
    <w:rsid w:val="008B36CB"/>
    <w:rsid w:val="008B4521"/>
    <w:rsid w:val="008B4A82"/>
    <w:rsid w:val="008B544A"/>
    <w:rsid w:val="008B5851"/>
    <w:rsid w:val="008B658D"/>
    <w:rsid w:val="008B7947"/>
    <w:rsid w:val="008C243D"/>
    <w:rsid w:val="008C4DC5"/>
    <w:rsid w:val="008D2B2D"/>
    <w:rsid w:val="008D449E"/>
    <w:rsid w:val="008D63F7"/>
    <w:rsid w:val="008E0363"/>
    <w:rsid w:val="008E082A"/>
    <w:rsid w:val="008F07DD"/>
    <w:rsid w:val="008F15CF"/>
    <w:rsid w:val="008F1697"/>
    <w:rsid w:val="008F2DDD"/>
    <w:rsid w:val="008F2ED8"/>
    <w:rsid w:val="008F3313"/>
    <w:rsid w:val="008F42CE"/>
    <w:rsid w:val="008F6E1D"/>
    <w:rsid w:val="008F7A33"/>
    <w:rsid w:val="0090264B"/>
    <w:rsid w:val="009026F8"/>
    <w:rsid w:val="0090522A"/>
    <w:rsid w:val="00907E47"/>
    <w:rsid w:val="00910DB9"/>
    <w:rsid w:val="0091115B"/>
    <w:rsid w:val="00912E6A"/>
    <w:rsid w:val="00913148"/>
    <w:rsid w:val="00915816"/>
    <w:rsid w:val="00922D91"/>
    <w:rsid w:val="009269A6"/>
    <w:rsid w:val="00927CE0"/>
    <w:rsid w:val="0093069E"/>
    <w:rsid w:val="0093402B"/>
    <w:rsid w:val="0093538D"/>
    <w:rsid w:val="00941A42"/>
    <w:rsid w:val="00946DB9"/>
    <w:rsid w:val="00947CF9"/>
    <w:rsid w:val="00952905"/>
    <w:rsid w:val="0095375B"/>
    <w:rsid w:val="00953FC3"/>
    <w:rsid w:val="009567AC"/>
    <w:rsid w:val="0095775A"/>
    <w:rsid w:val="00962464"/>
    <w:rsid w:val="009628AF"/>
    <w:rsid w:val="00963E43"/>
    <w:rsid w:val="00966926"/>
    <w:rsid w:val="009705F7"/>
    <w:rsid w:val="00972844"/>
    <w:rsid w:val="009731DD"/>
    <w:rsid w:val="00974701"/>
    <w:rsid w:val="009771BE"/>
    <w:rsid w:val="0097734B"/>
    <w:rsid w:val="00983135"/>
    <w:rsid w:val="00986075"/>
    <w:rsid w:val="00986E11"/>
    <w:rsid w:val="00990553"/>
    <w:rsid w:val="009918D0"/>
    <w:rsid w:val="009938F8"/>
    <w:rsid w:val="00995E05"/>
    <w:rsid w:val="00997417"/>
    <w:rsid w:val="00997826"/>
    <w:rsid w:val="00997829"/>
    <w:rsid w:val="009A0570"/>
    <w:rsid w:val="009A150B"/>
    <w:rsid w:val="009A1ED0"/>
    <w:rsid w:val="009A23FE"/>
    <w:rsid w:val="009A4DC6"/>
    <w:rsid w:val="009B314D"/>
    <w:rsid w:val="009B3EC1"/>
    <w:rsid w:val="009B4937"/>
    <w:rsid w:val="009B66E8"/>
    <w:rsid w:val="009C0FE1"/>
    <w:rsid w:val="009C316C"/>
    <w:rsid w:val="009C3776"/>
    <w:rsid w:val="009C6561"/>
    <w:rsid w:val="009C7BFC"/>
    <w:rsid w:val="009D13DA"/>
    <w:rsid w:val="009D430F"/>
    <w:rsid w:val="009E24A8"/>
    <w:rsid w:val="009E32D1"/>
    <w:rsid w:val="009E5E4F"/>
    <w:rsid w:val="009F0288"/>
    <w:rsid w:val="009F03D1"/>
    <w:rsid w:val="009F158C"/>
    <w:rsid w:val="009F176E"/>
    <w:rsid w:val="009F3225"/>
    <w:rsid w:val="009F46C4"/>
    <w:rsid w:val="009F64C1"/>
    <w:rsid w:val="009F759F"/>
    <w:rsid w:val="00A00B51"/>
    <w:rsid w:val="00A00C56"/>
    <w:rsid w:val="00A02CB5"/>
    <w:rsid w:val="00A10286"/>
    <w:rsid w:val="00A13696"/>
    <w:rsid w:val="00A13973"/>
    <w:rsid w:val="00A145C2"/>
    <w:rsid w:val="00A15FE1"/>
    <w:rsid w:val="00A16130"/>
    <w:rsid w:val="00A164E9"/>
    <w:rsid w:val="00A17D33"/>
    <w:rsid w:val="00A17DE6"/>
    <w:rsid w:val="00A21535"/>
    <w:rsid w:val="00A23050"/>
    <w:rsid w:val="00A2462C"/>
    <w:rsid w:val="00A30CB9"/>
    <w:rsid w:val="00A33301"/>
    <w:rsid w:val="00A35D26"/>
    <w:rsid w:val="00A37F43"/>
    <w:rsid w:val="00A46721"/>
    <w:rsid w:val="00A47778"/>
    <w:rsid w:val="00A501DD"/>
    <w:rsid w:val="00A56D4E"/>
    <w:rsid w:val="00A627CD"/>
    <w:rsid w:val="00A636CA"/>
    <w:rsid w:val="00A675B1"/>
    <w:rsid w:val="00A71D78"/>
    <w:rsid w:val="00A805B3"/>
    <w:rsid w:val="00A80F85"/>
    <w:rsid w:val="00A81CC3"/>
    <w:rsid w:val="00A825A4"/>
    <w:rsid w:val="00A83769"/>
    <w:rsid w:val="00A8446A"/>
    <w:rsid w:val="00A86DD3"/>
    <w:rsid w:val="00A87FC1"/>
    <w:rsid w:val="00A900F7"/>
    <w:rsid w:val="00A90EED"/>
    <w:rsid w:val="00A910CE"/>
    <w:rsid w:val="00A9404A"/>
    <w:rsid w:val="00A9684D"/>
    <w:rsid w:val="00AA06E7"/>
    <w:rsid w:val="00AA1238"/>
    <w:rsid w:val="00AA21BE"/>
    <w:rsid w:val="00AA44C6"/>
    <w:rsid w:val="00AA60F9"/>
    <w:rsid w:val="00AA725D"/>
    <w:rsid w:val="00AB0A79"/>
    <w:rsid w:val="00AB6860"/>
    <w:rsid w:val="00AB77C8"/>
    <w:rsid w:val="00AC0E1E"/>
    <w:rsid w:val="00AD0E20"/>
    <w:rsid w:val="00AD1A1D"/>
    <w:rsid w:val="00AD38C4"/>
    <w:rsid w:val="00AD48D9"/>
    <w:rsid w:val="00AD6B2E"/>
    <w:rsid w:val="00AD7BEB"/>
    <w:rsid w:val="00AE0E04"/>
    <w:rsid w:val="00AE19F8"/>
    <w:rsid w:val="00AE20E8"/>
    <w:rsid w:val="00AE295A"/>
    <w:rsid w:val="00AE649D"/>
    <w:rsid w:val="00AE6E9F"/>
    <w:rsid w:val="00AF5CF3"/>
    <w:rsid w:val="00B0428C"/>
    <w:rsid w:val="00B04CCE"/>
    <w:rsid w:val="00B06211"/>
    <w:rsid w:val="00B0708D"/>
    <w:rsid w:val="00B11EB5"/>
    <w:rsid w:val="00B169BF"/>
    <w:rsid w:val="00B22777"/>
    <w:rsid w:val="00B22899"/>
    <w:rsid w:val="00B246FB"/>
    <w:rsid w:val="00B24B98"/>
    <w:rsid w:val="00B25DDD"/>
    <w:rsid w:val="00B27B74"/>
    <w:rsid w:val="00B32EDC"/>
    <w:rsid w:val="00B33762"/>
    <w:rsid w:val="00B33B72"/>
    <w:rsid w:val="00B37B10"/>
    <w:rsid w:val="00B40898"/>
    <w:rsid w:val="00B40963"/>
    <w:rsid w:val="00B40CAF"/>
    <w:rsid w:val="00B40EAC"/>
    <w:rsid w:val="00B41378"/>
    <w:rsid w:val="00B43BDA"/>
    <w:rsid w:val="00B44574"/>
    <w:rsid w:val="00B45A4C"/>
    <w:rsid w:val="00B52ACD"/>
    <w:rsid w:val="00B635B2"/>
    <w:rsid w:val="00B64DC8"/>
    <w:rsid w:val="00B65215"/>
    <w:rsid w:val="00B726C4"/>
    <w:rsid w:val="00B745F0"/>
    <w:rsid w:val="00B83625"/>
    <w:rsid w:val="00B838C2"/>
    <w:rsid w:val="00B903B3"/>
    <w:rsid w:val="00B92DA3"/>
    <w:rsid w:val="00B945F7"/>
    <w:rsid w:val="00B968BB"/>
    <w:rsid w:val="00B96B7D"/>
    <w:rsid w:val="00B96B98"/>
    <w:rsid w:val="00BA20A0"/>
    <w:rsid w:val="00BA4DFF"/>
    <w:rsid w:val="00BA5CBF"/>
    <w:rsid w:val="00BA6B0E"/>
    <w:rsid w:val="00BA6ECB"/>
    <w:rsid w:val="00BB02E7"/>
    <w:rsid w:val="00BB3777"/>
    <w:rsid w:val="00BB63B4"/>
    <w:rsid w:val="00BB7FEC"/>
    <w:rsid w:val="00BC2043"/>
    <w:rsid w:val="00BC2BBC"/>
    <w:rsid w:val="00BC53D3"/>
    <w:rsid w:val="00BC6CA9"/>
    <w:rsid w:val="00BD7F1F"/>
    <w:rsid w:val="00BE0348"/>
    <w:rsid w:val="00BE476D"/>
    <w:rsid w:val="00BE5B5D"/>
    <w:rsid w:val="00BE62B7"/>
    <w:rsid w:val="00BE6AE0"/>
    <w:rsid w:val="00BE6E6F"/>
    <w:rsid w:val="00BE7B7D"/>
    <w:rsid w:val="00BF068B"/>
    <w:rsid w:val="00BF07CA"/>
    <w:rsid w:val="00BF0DDB"/>
    <w:rsid w:val="00BF192F"/>
    <w:rsid w:val="00BF1B19"/>
    <w:rsid w:val="00BF1E6C"/>
    <w:rsid w:val="00BF3D8E"/>
    <w:rsid w:val="00BF7C33"/>
    <w:rsid w:val="00C06E82"/>
    <w:rsid w:val="00C06F2A"/>
    <w:rsid w:val="00C1007C"/>
    <w:rsid w:val="00C12C96"/>
    <w:rsid w:val="00C15095"/>
    <w:rsid w:val="00C16C2B"/>
    <w:rsid w:val="00C17790"/>
    <w:rsid w:val="00C211EE"/>
    <w:rsid w:val="00C24632"/>
    <w:rsid w:val="00C2547E"/>
    <w:rsid w:val="00C26099"/>
    <w:rsid w:val="00C2705A"/>
    <w:rsid w:val="00C27738"/>
    <w:rsid w:val="00C32795"/>
    <w:rsid w:val="00C36399"/>
    <w:rsid w:val="00C40CDF"/>
    <w:rsid w:val="00C413CC"/>
    <w:rsid w:val="00C47891"/>
    <w:rsid w:val="00C50727"/>
    <w:rsid w:val="00C50BDE"/>
    <w:rsid w:val="00C50C03"/>
    <w:rsid w:val="00C52C3D"/>
    <w:rsid w:val="00C54638"/>
    <w:rsid w:val="00C54B4F"/>
    <w:rsid w:val="00C564C4"/>
    <w:rsid w:val="00C57EAC"/>
    <w:rsid w:val="00C60C3C"/>
    <w:rsid w:val="00C610F0"/>
    <w:rsid w:val="00C61F4F"/>
    <w:rsid w:val="00C62E30"/>
    <w:rsid w:val="00C63788"/>
    <w:rsid w:val="00C6661F"/>
    <w:rsid w:val="00C66706"/>
    <w:rsid w:val="00C672DB"/>
    <w:rsid w:val="00C677AB"/>
    <w:rsid w:val="00C7206D"/>
    <w:rsid w:val="00C750C0"/>
    <w:rsid w:val="00C76B7D"/>
    <w:rsid w:val="00C815CB"/>
    <w:rsid w:val="00C84123"/>
    <w:rsid w:val="00C914DC"/>
    <w:rsid w:val="00C916A3"/>
    <w:rsid w:val="00C91FFF"/>
    <w:rsid w:val="00C93518"/>
    <w:rsid w:val="00C95AEC"/>
    <w:rsid w:val="00C97BD7"/>
    <w:rsid w:val="00CA220C"/>
    <w:rsid w:val="00CA3AE9"/>
    <w:rsid w:val="00CA4893"/>
    <w:rsid w:val="00CA5962"/>
    <w:rsid w:val="00CA63CA"/>
    <w:rsid w:val="00CA7016"/>
    <w:rsid w:val="00CA7B0A"/>
    <w:rsid w:val="00CB0D4C"/>
    <w:rsid w:val="00CB1CF7"/>
    <w:rsid w:val="00CB6380"/>
    <w:rsid w:val="00CC27D6"/>
    <w:rsid w:val="00CC404E"/>
    <w:rsid w:val="00CC47A1"/>
    <w:rsid w:val="00CC5700"/>
    <w:rsid w:val="00CC781E"/>
    <w:rsid w:val="00CE0BDB"/>
    <w:rsid w:val="00CE44C2"/>
    <w:rsid w:val="00CE5193"/>
    <w:rsid w:val="00CE7F87"/>
    <w:rsid w:val="00CF5E5A"/>
    <w:rsid w:val="00CF701E"/>
    <w:rsid w:val="00D014DD"/>
    <w:rsid w:val="00D01621"/>
    <w:rsid w:val="00D041FB"/>
    <w:rsid w:val="00D05E79"/>
    <w:rsid w:val="00D064FB"/>
    <w:rsid w:val="00D07E53"/>
    <w:rsid w:val="00D11317"/>
    <w:rsid w:val="00D122DB"/>
    <w:rsid w:val="00D12F90"/>
    <w:rsid w:val="00D20A5A"/>
    <w:rsid w:val="00D212D5"/>
    <w:rsid w:val="00D2180A"/>
    <w:rsid w:val="00D2292F"/>
    <w:rsid w:val="00D22AE8"/>
    <w:rsid w:val="00D2405C"/>
    <w:rsid w:val="00D25AFA"/>
    <w:rsid w:val="00D26307"/>
    <w:rsid w:val="00D2764F"/>
    <w:rsid w:val="00D30D40"/>
    <w:rsid w:val="00D3106A"/>
    <w:rsid w:val="00D32D0E"/>
    <w:rsid w:val="00D3435F"/>
    <w:rsid w:val="00D34EB0"/>
    <w:rsid w:val="00D3519A"/>
    <w:rsid w:val="00D4051C"/>
    <w:rsid w:val="00D425D7"/>
    <w:rsid w:val="00D434C3"/>
    <w:rsid w:val="00D43924"/>
    <w:rsid w:val="00D43F63"/>
    <w:rsid w:val="00D44495"/>
    <w:rsid w:val="00D448DF"/>
    <w:rsid w:val="00D45752"/>
    <w:rsid w:val="00D468F7"/>
    <w:rsid w:val="00D46B39"/>
    <w:rsid w:val="00D53D90"/>
    <w:rsid w:val="00D56B2E"/>
    <w:rsid w:val="00D625A2"/>
    <w:rsid w:val="00D62E2B"/>
    <w:rsid w:val="00D630CD"/>
    <w:rsid w:val="00D64AA7"/>
    <w:rsid w:val="00D66648"/>
    <w:rsid w:val="00D6796E"/>
    <w:rsid w:val="00D67EDD"/>
    <w:rsid w:val="00D70B61"/>
    <w:rsid w:val="00D714A6"/>
    <w:rsid w:val="00D72EBB"/>
    <w:rsid w:val="00D734E1"/>
    <w:rsid w:val="00D73EED"/>
    <w:rsid w:val="00D74BC0"/>
    <w:rsid w:val="00D754E0"/>
    <w:rsid w:val="00D760AF"/>
    <w:rsid w:val="00D8079B"/>
    <w:rsid w:val="00D83050"/>
    <w:rsid w:val="00D8445F"/>
    <w:rsid w:val="00D90414"/>
    <w:rsid w:val="00D91004"/>
    <w:rsid w:val="00D921E2"/>
    <w:rsid w:val="00D931A8"/>
    <w:rsid w:val="00D932C7"/>
    <w:rsid w:val="00D95BEE"/>
    <w:rsid w:val="00D9722B"/>
    <w:rsid w:val="00DA00F2"/>
    <w:rsid w:val="00DA0324"/>
    <w:rsid w:val="00DA5395"/>
    <w:rsid w:val="00DA5B4C"/>
    <w:rsid w:val="00DA5BC7"/>
    <w:rsid w:val="00DB08B9"/>
    <w:rsid w:val="00DB16AE"/>
    <w:rsid w:val="00DB1F7B"/>
    <w:rsid w:val="00DC14F8"/>
    <w:rsid w:val="00DC1943"/>
    <w:rsid w:val="00DC263C"/>
    <w:rsid w:val="00DC2929"/>
    <w:rsid w:val="00DC3E5B"/>
    <w:rsid w:val="00DD0B19"/>
    <w:rsid w:val="00DD340B"/>
    <w:rsid w:val="00DD62C4"/>
    <w:rsid w:val="00DD794B"/>
    <w:rsid w:val="00DE1A2F"/>
    <w:rsid w:val="00DE442D"/>
    <w:rsid w:val="00DE5DFB"/>
    <w:rsid w:val="00DE6085"/>
    <w:rsid w:val="00DE76AD"/>
    <w:rsid w:val="00DE7CBB"/>
    <w:rsid w:val="00DF35A5"/>
    <w:rsid w:val="00DF5115"/>
    <w:rsid w:val="00DF7007"/>
    <w:rsid w:val="00DF7D9E"/>
    <w:rsid w:val="00E00370"/>
    <w:rsid w:val="00E00875"/>
    <w:rsid w:val="00E00972"/>
    <w:rsid w:val="00E03D5F"/>
    <w:rsid w:val="00E04036"/>
    <w:rsid w:val="00E054C6"/>
    <w:rsid w:val="00E13DCF"/>
    <w:rsid w:val="00E1414B"/>
    <w:rsid w:val="00E142BF"/>
    <w:rsid w:val="00E17EF0"/>
    <w:rsid w:val="00E21A6D"/>
    <w:rsid w:val="00E244B5"/>
    <w:rsid w:val="00E24AB3"/>
    <w:rsid w:val="00E305A7"/>
    <w:rsid w:val="00E30B3F"/>
    <w:rsid w:val="00E354ED"/>
    <w:rsid w:val="00E40182"/>
    <w:rsid w:val="00E42C20"/>
    <w:rsid w:val="00E433DF"/>
    <w:rsid w:val="00E458BE"/>
    <w:rsid w:val="00E513C9"/>
    <w:rsid w:val="00E52040"/>
    <w:rsid w:val="00E542EF"/>
    <w:rsid w:val="00E54B6A"/>
    <w:rsid w:val="00E574C3"/>
    <w:rsid w:val="00E57DBA"/>
    <w:rsid w:val="00E60329"/>
    <w:rsid w:val="00E6053B"/>
    <w:rsid w:val="00E6374D"/>
    <w:rsid w:val="00E64133"/>
    <w:rsid w:val="00E6589E"/>
    <w:rsid w:val="00E66513"/>
    <w:rsid w:val="00E70145"/>
    <w:rsid w:val="00E701CF"/>
    <w:rsid w:val="00E71CD0"/>
    <w:rsid w:val="00E768EA"/>
    <w:rsid w:val="00E769F3"/>
    <w:rsid w:val="00E775B5"/>
    <w:rsid w:val="00E80486"/>
    <w:rsid w:val="00E81349"/>
    <w:rsid w:val="00E82E41"/>
    <w:rsid w:val="00E900C0"/>
    <w:rsid w:val="00E914CB"/>
    <w:rsid w:val="00E92943"/>
    <w:rsid w:val="00E93DE9"/>
    <w:rsid w:val="00E93F06"/>
    <w:rsid w:val="00E95FF0"/>
    <w:rsid w:val="00EA2E98"/>
    <w:rsid w:val="00EA3150"/>
    <w:rsid w:val="00EA38C0"/>
    <w:rsid w:val="00EA3DF7"/>
    <w:rsid w:val="00EB10FD"/>
    <w:rsid w:val="00EB110A"/>
    <w:rsid w:val="00EB1112"/>
    <w:rsid w:val="00EB13F7"/>
    <w:rsid w:val="00EB157C"/>
    <w:rsid w:val="00EB18D5"/>
    <w:rsid w:val="00EB24CE"/>
    <w:rsid w:val="00EB2B29"/>
    <w:rsid w:val="00EB52CC"/>
    <w:rsid w:val="00EB55C4"/>
    <w:rsid w:val="00EB56E5"/>
    <w:rsid w:val="00EB6558"/>
    <w:rsid w:val="00EC37ED"/>
    <w:rsid w:val="00EC55D9"/>
    <w:rsid w:val="00ED13F9"/>
    <w:rsid w:val="00ED2DE3"/>
    <w:rsid w:val="00ED3E99"/>
    <w:rsid w:val="00ED445D"/>
    <w:rsid w:val="00ED5D93"/>
    <w:rsid w:val="00ED61F3"/>
    <w:rsid w:val="00ED6E50"/>
    <w:rsid w:val="00ED7AE3"/>
    <w:rsid w:val="00EE156B"/>
    <w:rsid w:val="00EE33D4"/>
    <w:rsid w:val="00EE4E60"/>
    <w:rsid w:val="00EE5E59"/>
    <w:rsid w:val="00EE65FC"/>
    <w:rsid w:val="00EF281E"/>
    <w:rsid w:val="00EF2D4B"/>
    <w:rsid w:val="00EF66C5"/>
    <w:rsid w:val="00F00634"/>
    <w:rsid w:val="00F03A80"/>
    <w:rsid w:val="00F06D7F"/>
    <w:rsid w:val="00F079BA"/>
    <w:rsid w:val="00F158A5"/>
    <w:rsid w:val="00F22180"/>
    <w:rsid w:val="00F235E3"/>
    <w:rsid w:val="00F24A3E"/>
    <w:rsid w:val="00F24FC0"/>
    <w:rsid w:val="00F2522D"/>
    <w:rsid w:val="00F259BE"/>
    <w:rsid w:val="00F25A9C"/>
    <w:rsid w:val="00F31CA4"/>
    <w:rsid w:val="00F31FF4"/>
    <w:rsid w:val="00F341F4"/>
    <w:rsid w:val="00F367B4"/>
    <w:rsid w:val="00F36F0F"/>
    <w:rsid w:val="00F425CB"/>
    <w:rsid w:val="00F463CC"/>
    <w:rsid w:val="00F479FD"/>
    <w:rsid w:val="00F533FE"/>
    <w:rsid w:val="00F539EE"/>
    <w:rsid w:val="00F54A64"/>
    <w:rsid w:val="00F54B84"/>
    <w:rsid w:val="00F5552B"/>
    <w:rsid w:val="00F604D7"/>
    <w:rsid w:val="00F61FD4"/>
    <w:rsid w:val="00F67A16"/>
    <w:rsid w:val="00F75664"/>
    <w:rsid w:val="00F760D3"/>
    <w:rsid w:val="00F803A3"/>
    <w:rsid w:val="00F868F2"/>
    <w:rsid w:val="00F8706E"/>
    <w:rsid w:val="00F871E1"/>
    <w:rsid w:val="00F87689"/>
    <w:rsid w:val="00F92C5B"/>
    <w:rsid w:val="00F94D5F"/>
    <w:rsid w:val="00F94EBE"/>
    <w:rsid w:val="00FA2238"/>
    <w:rsid w:val="00FA2AF3"/>
    <w:rsid w:val="00FA2D73"/>
    <w:rsid w:val="00FA539D"/>
    <w:rsid w:val="00FA6400"/>
    <w:rsid w:val="00FA68A8"/>
    <w:rsid w:val="00FB0DCC"/>
    <w:rsid w:val="00FB24BD"/>
    <w:rsid w:val="00FB25F7"/>
    <w:rsid w:val="00FB6144"/>
    <w:rsid w:val="00FB63E2"/>
    <w:rsid w:val="00FB70C3"/>
    <w:rsid w:val="00FC173A"/>
    <w:rsid w:val="00FC177D"/>
    <w:rsid w:val="00FC318B"/>
    <w:rsid w:val="00FC439C"/>
    <w:rsid w:val="00FC55DD"/>
    <w:rsid w:val="00FC6ABE"/>
    <w:rsid w:val="00FC712E"/>
    <w:rsid w:val="00FD02B6"/>
    <w:rsid w:val="00FD2110"/>
    <w:rsid w:val="00FE1B6B"/>
    <w:rsid w:val="00FE3E3C"/>
    <w:rsid w:val="00FE4FB3"/>
    <w:rsid w:val="00FE7D8B"/>
    <w:rsid w:val="00FF013D"/>
    <w:rsid w:val="00FF08A5"/>
    <w:rsid w:val="00FF3BB8"/>
    <w:rsid w:val="00FF4186"/>
    <w:rsid w:val="00FF570C"/>
    <w:rsid w:val="00FF6880"/>
    <w:rsid w:val="04AC5C97"/>
    <w:rsid w:val="0DE90A9F"/>
    <w:rsid w:val="10331894"/>
    <w:rsid w:val="11E07189"/>
    <w:rsid w:val="137B57A9"/>
    <w:rsid w:val="14ED4F74"/>
    <w:rsid w:val="19510B92"/>
    <w:rsid w:val="236D78F4"/>
    <w:rsid w:val="2C40722C"/>
    <w:rsid w:val="2D2B2635"/>
    <w:rsid w:val="3E0376B0"/>
    <w:rsid w:val="41BE37F2"/>
    <w:rsid w:val="42266BD5"/>
    <w:rsid w:val="44F412C5"/>
    <w:rsid w:val="453B425D"/>
    <w:rsid w:val="46502A73"/>
    <w:rsid w:val="4F1337F2"/>
    <w:rsid w:val="61FA799B"/>
    <w:rsid w:val="62B12663"/>
    <w:rsid w:val="649807D6"/>
    <w:rsid w:val="6574508B"/>
    <w:rsid w:val="67DA241F"/>
    <w:rsid w:val="76411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pPr>
      <w:jc w:val="center"/>
    </w:pPr>
    <w:rPr>
      <w:b/>
      <w:bCs/>
      <w:sz w:val="36"/>
    </w:r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cs="Courier New"/>
      <w:szCs w:val="21"/>
    </w:rPr>
  </w:style>
  <w:style w:type="paragraph" w:styleId="6">
    <w:name w:val="Date"/>
    <w:basedOn w:val="1"/>
    <w:next w:val="1"/>
    <w:link w:val="17"/>
    <w:qFormat/>
    <w:uiPriority w:val="0"/>
    <w:pPr>
      <w:ind w:left="100" w:leftChars="2500"/>
    </w:p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spacing w:after="120"/>
      <w:ind w:left="420" w:leftChars="200"/>
    </w:pPr>
    <w:rPr>
      <w:sz w:val="16"/>
      <w:szCs w:val="16"/>
    </w:rPr>
  </w:style>
  <w:style w:type="paragraph" w:styleId="10">
    <w:name w:val="Normal (Web)"/>
    <w:basedOn w:val="1"/>
    <w:qFormat/>
    <w:uiPriority w:val="99"/>
    <w:pPr>
      <w:widowControl/>
      <w:jc w:val="left"/>
    </w:pPr>
    <w:rPr>
      <w:rFonts w:ascii="宋体" w:hAnsi="宋体"/>
      <w:kern w:val="0"/>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basedOn w:val="13"/>
    <w:qFormat/>
    <w:uiPriority w:val="0"/>
    <w:rPr>
      <w:color w:val="0000FF"/>
      <w:u w:val="single"/>
    </w:rPr>
  </w:style>
  <w:style w:type="character" w:customStyle="1" w:styleId="16">
    <w:name w:val="15"/>
    <w:qFormat/>
    <w:uiPriority w:val="0"/>
    <w:rPr>
      <w:rFonts w:hint="default" w:ascii="Times New Roman" w:hAnsi="Times New Roman" w:cs="Times New Roman"/>
      <w:sz w:val="20"/>
      <w:szCs w:val="20"/>
    </w:rPr>
  </w:style>
  <w:style w:type="character" w:customStyle="1" w:styleId="17">
    <w:name w:val="日期 Char"/>
    <w:basedOn w:val="13"/>
    <w:link w:val="6"/>
    <w:semiHidden/>
    <w:qFormat/>
    <w:locked/>
    <w:uiPriority w:val="0"/>
    <w:rPr>
      <w:rFonts w:eastAsia="宋体"/>
      <w:kern w:val="2"/>
      <w:sz w:val="21"/>
      <w:szCs w:val="24"/>
      <w:lang w:val="en-US" w:eastAsia="zh-CN" w:bidi="ar-SA"/>
    </w:rPr>
  </w:style>
  <w:style w:type="character" w:customStyle="1" w:styleId="18">
    <w:name w:val="页眉 Char"/>
    <w:basedOn w:val="13"/>
    <w:link w:val="8"/>
    <w:qFormat/>
    <w:locked/>
    <w:uiPriority w:val="0"/>
    <w:rPr>
      <w:rFonts w:eastAsia="宋体"/>
      <w:kern w:val="2"/>
      <w:sz w:val="18"/>
      <w:szCs w:val="18"/>
      <w:lang w:val="en-US" w:eastAsia="zh-CN" w:bidi="ar-SA"/>
    </w:rPr>
  </w:style>
  <w:style w:type="character" w:customStyle="1" w:styleId="19">
    <w:name w:val="页脚 Char"/>
    <w:basedOn w:val="13"/>
    <w:link w:val="7"/>
    <w:qFormat/>
    <w:locked/>
    <w:uiPriority w:val="0"/>
    <w:rPr>
      <w:rFonts w:eastAsia="宋体"/>
      <w:kern w:val="2"/>
      <w:sz w:val="18"/>
      <w:szCs w:val="18"/>
      <w:lang w:val="en-US" w:eastAsia="zh-CN" w:bidi="ar-SA"/>
    </w:rPr>
  </w:style>
  <w:style w:type="character" w:customStyle="1" w:styleId="20">
    <w:name w:val="font01"/>
    <w:qFormat/>
    <w:uiPriority w:val="0"/>
    <w:rPr>
      <w:rFonts w:hint="eastAsia" w:ascii="宋体" w:hAnsi="宋体" w:eastAsia="宋体" w:cs="宋体"/>
      <w:color w:val="000000"/>
      <w:sz w:val="20"/>
      <w:szCs w:val="20"/>
      <w:u w:val="none"/>
    </w:rPr>
  </w:style>
  <w:style w:type="paragraph" w:customStyle="1" w:styleId="21">
    <w:name w:val="Char Char Char Char1"/>
    <w:basedOn w:val="1"/>
    <w:qFormat/>
    <w:uiPriority w:val="0"/>
    <w:rPr>
      <w:szCs w:val="21"/>
    </w:rPr>
  </w:style>
  <w:style w:type="paragraph" w:customStyle="1" w:styleId="22">
    <w:name w:val="Char"/>
    <w:basedOn w:val="1"/>
    <w:qFormat/>
    <w:uiPriority w:val="0"/>
    <w:pPr>
      <w:widowControl/>
      <w:spacing w:after="160" w:line="240" w:lineRule="exact"/>
      <w:jc w:val="left"/>
    </w:pPr>
  </w:style>
  <w:style w:type="paragraph" w:customStyle="1" w:styleId="23">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MZ</Company>
  <Pages>10</Pages>
  <Words>568</Words>
  <Characters>3241</Characters>
  <Lines>27</Lines>
  <Paragraphs>7</Paragraphs>
  <TotalTime>23</TotalTime>
  <ScaleCrop>false</ScaleCrop>
  <LinksUpToDate>false</LinksUpToDate>
  <CharactersWithSpaces>3802</CharactersWithSpaces>
  <Application>WPS Office_11.8.2.8506_F1E327BC-269C-435d-A152-05C5408002CA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2020-09-11T03:36:00Z</dcterms:created>
  <dc:creator>HW</dc:creator>
  <cp:lastModifiedBy>谢俊杰</cp:lastModifiedBy>
  <cp:lastPrinted>2020-09-11T02:50:00Z</cp:lastPrinted>
  <dcterms:modified xsi:type="dcterms:W3CDTF">2020-09-11T08:37:20Z</dcterms:modified>
  <dc:title>浙江省民政厅文件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ribbonExt">
    <vt:lpwstr>{"WPSExtOfficeTab":{"OnGetEnabled":false,"OnGetVisible":false}}</vt:lpwstr>
  </property>
</Properties>
</file>