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中小微企业上云资助项目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定点云平台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bookmarkEnd w:id="0"/>
    <w:tbl>
      <w:tblPr>
        <w:tblStyle w:val="3"/>
        <w:tblpPr w:leftFromText="180" w:rightFromText="180" w:vertAnchor="text" w:horzAnchor="page" w:tblpX="1957" w:tblpY="539"/>
        <w:tblOverlap w:val="never"/>
        <w:tblW w:w="858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3265"/>
        <w:gridCol w:w="1637"/>
        <w:gridCol w:w="29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责任单位名称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云平台名称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平台网址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华为技术有限公司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华为云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www.huaweicloud.com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金蝶软件（中国）有限公司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金蝶云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www.kingdee.com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平安国际智慧城市科技股份有限公司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平安云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yun.pingan.com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深圳阿里云计算技术有限公司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阿里云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zh-CN"/>
              </w:rPr>
              <w:t>www.aliyun.com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中国电信股份有限公司深圳分公司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天翼云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www.ctyun.cn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中国移动通信集团广东有限公司深圳分公司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移动云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ecloud.10086.cn</w:t>
            </w:r>
          </w:p>
        </w:tc>
      </w:tr>
    </w:tbl>
    <w:p>
      <w:pPr>
        <w:pStyle w:val="2"/>
        <w:rPr>
          <w:rFonts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注：按单位名称拼音首字母排列，排名不分先后。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长城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955AA"/>
    <w:rsid w:val="72E9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overflowPunct w:val="0"/>
      <w:autoSpaceDE w:val="0"/>
      <w:autoSpaceDN w:val="0"/>
      <w:adjustRightInd w:val="0"/>
      <w:spacing w:after="180" w:line="400" w:lineRule="atLeast"/>
      <w:ind w:firstLine="420"/>
      <w:jc w:val="left"/>
      <w:textAlignment w:val="baseline"/>
    </w:pPr>
    <w:rPr>
      <w:rFonts w:ascii="长城楷体" w:eastAsia="长城楷体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2020-06-28T06:40:00Z</dcterms:created>
  <dc:creator>林彤</dc:creator>
  <cp:lastModifiedBy>林彤</cp:lastModifiedBy>
  <dcterms:modified xsi:type="dcterms:W3CDTF">2020-06-28T06:41:38Z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