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402" w:rsidRPr="005A72FA" w:rsidRDefault="00B25402" w:rsidP="006469A6">
      <w:pPr>
        <w:adjustRightInd w:val="0"/>
        <w:snapToGrid w:val="0"/>
        <w:ind w:firstLineChars="0" w:firstLine="0"/>
        <w:textAlignment w:val="center"/>
        <w:rPr>
          <w:rFonts w:eastAsia="黑体"/>
          <w:color w:val="000000"/>
          <w:sz w:val="32"/>
          <w:szCs w:val="32"/>
        </w:rPr>
      </w:pPr>
      <w:r w:rsidRPr="005A72FA">
        <w:rPr>
          <w:rFonts w:eastAsia="黑体" w:hint="eastAsia"/>
          <w:color w:val="000000"/>
          <w:sz w:val="32"/>
          <w:szCs w:val="32"/>
        </w:rPr>
        <w:t>附件</w:t>
      </w:r>
    </w:p>
    <w:p w:rsidR="00B25402" w:rsidRPr="005A72FA" w:rsidRDefault="00B25402" w:rsidP="006469A6">
      <w:pPr>
        <w:pStyle w:val="a5"/>
        <w:ind w:firstLineChars="0" w:firstLine="0"/>
        <w:rPr>
          <w:rFonts w:ascii="Times New Roman" w:eastAsia="黑体" w:hAnsi="Times New Roman" w:cs="Times New Roman"/>
          <w:sz w:val="44"/>
        </w:rPr>
      </w:pPr>
    </w:p>
    <w:p w:rsidR="00552378" w:rsidRPr="005A72FA" w:rsidRDefault="00552378" w:rsidP="00552378">
      <w:pPr>
        <w:pStyle w:val="a5"/>
        <w:spacing w:line="660" w:lineRule="exact"/>
        <w:ind w:firstLineChars="0" w:firstLine="0"/>
        <w:rPr>
          <w:rFonts w:ascii="Times New Roman" w:eastAsia="方正小标宋简体" w:hAnsi="Times New Roman" w:cs="Times New Roman"/>
          <w:b w:val="0"/>
          <w:sz w:val="44"/>
          <w:szCs w:val="44"/>
        </w:rPr>
      </w:pPr>
      <w:bookmarkStart w:id="0" w:name="_Toc447907500"/>
      <w:bookmarkStart w:id="1" w:name="_Toc447907788"/>
      <w:bookmarkStart w:id="2" w:name="_Toc453519266"/>
      <w:bookmarkStart w:id="3" w:name="_Toc469083541"/>
      <w:bookmarkStart w:id="4" w:name="_Toc17900698"/>
      <w:bookmarkStart w:id="5" w:name="_Toc17902588"/>
      <w:bookmarkStart w:id="6" w:name="_Toc17982812"/>
      <w:bookmarkStart w:id="7" w:name="_Toc17982862"/>
      <w:bookmarkStart w:id="8" w:name="_Toc17982930"/>
      <w:bookmarkStart w:id="9" w:name="_Toc17985108"/>
      <w:bookmarkStart w:id="10" w:name="_Toc17992903"/>
      <w:bookmarkStart w:id="11" w:name="_Toc17992984"/>
      <w:bookmarkStart w:id="12" w:name="_Toc18080491"/>
      <w:r w:rsidRPr="005A72FA">
        <w:rPr>
          <w:rFonts w:ascii="Times New Roman" w:eastAsia="方正小标宋简体" w:hAnsi="Times New Roman" w:cs="Times New Roman" w:hint="eastAsia"/>
          <w:b w:val="0"/>
          <w:sz w:val="44"/>
          <w:szCs w:val="44"/>
        </w:rPr>
        <w:t>深圳</w:t>
      </w:r>
      <w:bookmarkEnd w:id="0"/>
      <w:bookmarkEnd w:id="1"/>
      <w:bookmarkEnd w:id="2"/>
      <w:bookmarkEnd w:id="3"/>
      <w:bookmarkEnd w:id="4"/>
      <w:bookmarkEnd w:id="5"/>
      <w:bookmarkEnd w:id="6"/>
      <w:bookmarkEnd w:id="7"/>
      <w:bookmarkEnd w:id="8"/>
      <w:bookmarkEnd w:id="9"/>
      <w:bookmarkEnd w:id="10"/>
      <w:bookmarkEnd w:id="11"/>
      <w:bookmarkEnd w:id="12"/>
      <w:r w:rsidRPr="005A72FA">
        <w:rPr>
          <w:rFonts w:ascii="Times New Roman" w:eastAsia="方正小标宋简体" w:hAnsi="Times New Roman" w:cs="Times New Roman" w:hint="eastAsia"/>
          <w:b w:val="0"/>
          <w:sz w:val="44"/>
          <w:szCs w:val="44"/>
        </w:rPr>
        <w:t>市标准化指导性技术文件</w:t>
      </w:r>
    </w:p>
    <w:p w:rsidR="00552378" w:rsidRPr="005A72FA" w:rsidRDefault="00552378" w:rsidP="006469A6">
      <w:pPr>
        <w:pStyle w:val="a5"/>
        <w:adjustRightInd w:val="0"/>
        <w:snapToGrid w:val="0"/>
        <w:spacing w:before="0" w:after="0" w:line="660" w:lineRule="exact"/>
        <w:ind w:firstLineChars="0" w:firstLine="0"/>
        <w:rPr>
          <w:rFonts w:ascii="Times New Roman" w:eastAsia="方正小标宋简体" w:hAnsi="Times New Roman" w:cs="Times New Roman"/>
          <w:b w:val="0"/>
          <w:sz w:val="44"/>
          <w:szCs w:val="44"/>
        </w:rPr>
      </w:pPr>
      <w:bookmarkStart w:id="13" w:name="_Toc395857485"/>
      <w:bookmarkStart w:id="14" w:name="_Toc429560907"/>
      <w:bookmarkStart w:id="15" w:name="_Toc425432034"/>
      <w:bookmarkStart w:id="16" w:name="_Toc420700986"/>
      <w:bookmarkStart w:id="17" w:name="_Toc409571794"/>
      <w:bookmarkStart w:id="18" w:name="_Toc409536480"/>
      <w:bookmarkStart w:id="19" w:name="_Toc407206599"/>
      <w:bookmarkStart w:id="20" w:name="_Toc397001466"/>
      <w:bookmarkStart w:id="21" w:name="_Toc447907501"/>
      <w:bookmarkStart w:id="22" w:name="_Toc447907789"/>
      <w:bookmarkStart w:id="23" w:name="_Toc453519267"/>
      <w:bookmarkStart w:id="24" w:name="_Toc469083542"/>
      <w:bookmarkStart w:id="25" w:name="_Toc18086878"/>
      <w:bookmarkStart w:id="26" w:name="_Toc200818585"/>
      <w:bookmarkStart w:id="27" w:name="_Toc198631166"/>
      <w:bookmarkStart w:id="28" w:name="_Toc200774818"/>
      <w:bookmarkStart w:id="29" w:name="_Toc200774953"/>
      <w:bookmarkStart w:id="30" w:name="_Toc200853318"/>
      <w:bookmarkStart w:id="31" w:name="_Toc200989589"/>
      <w:bookmarkStart w:id="32" w:name="_Toc200990165"/>
      <w:bookmarkStart w:id="33" w:name="_Toc200994280"/>
      <w:bookmarkStart w:id="34" w:name="_Toc200990424"/>
      <w:r w:rsidRPr="005A72FA">
        <w:rPr>
          <w:rFonts w:ascii="Times New Roman" w:eastAsia="方正小标宋简体" w:hAnsi="Times New Roman" w:cs="Times New Roman" w:hint="eastAsia"/>
          <w:b w:val="0"/>
          <w:sz w:val="44"/>
          <w:szCs w:val="44"/>
        </w:rPr>
        <w:t>《住宅区生活垃圾分类操作规程》</w:t>
      </w:r>
      <w:bookmarkEnd w:id="13"/>
      <w:bookmarkEnd w:id="14"/>
      <w:bookmarkEnd w:id="15"/>
      <w:bookmarkEnd w:id="16"/>
      <w:bookmarkEnd w:id="17"/>
      <w:bookmarkEnd w:id="18"/>
      <w:bookmarkEnd w:id="19"/>
      <w:bookmarkEnd w:id="20"/>
      <w:bookmarkEnd w:id="21"/>
      <w:bookmarkEnd w:id="22"/>
      <w:bookmarkEnd w:id="23"/>
      <w:bookmarkEnd w:id="24"/>
      <w:bookmarkEnd w:id="25"/>
    </w:p>
    <w:p w:rsidR="00B25402" w:rsidRPr="005A72FA" w:rsidRDefault="00552378" w:rsidP="006469A6">
      <w:pPr>
        <w:pStyle w:val="a5"/>
        <w:adjustRightInd w:val="0"/>
        <w:snapToGrid w:val="0"/>
        <w:spacing w:before="0" w:after="0" w:line="660" w:lineRule="exact"/>
        <w:ind w:firstLineChars="0" w:firstLine="0"/>
        <w:rPr>
          <w:rFonts w:ascii="Times New Roman" w:eastAsia="方正小标宋简体" w:hAnsi="Times New Roman" w:cs="Times New Roman"/>
          <w:b w:val="0"/>
          <w:sz w:val="44"/>
          <w:szCs w:val="44"/>
        </w:rPr>
      </w:pPr>
      <w:bookmarkStart w:id="35" w:name="_Toc395857486"/>
      <w:bookmarkStart w:id="36" w:name="_Toc397001467"/>
      <w:bookmarkStart w:id="37" w:name="_Toc407206600"/>
      <w:bookmarkStart w:id="38" w:name="_Toc409536481"/>
      <w:bookmarkStart w:id="39" w:name="_Toc409571795"/>
      <w:bookmarkStart w:id="40" w:name="_Toc420700987"/>
      <w:bookmarkStart w:id="41" w:name="_Toc429560908"/>
      <w:bookmarkStart w:id="42" w:name="_Toc425432035"/>
      <w:bookmarkStart w:id="43" w:name="_Toc447907502"/>
      <w:bookmarkStart w:id="44" w:name="_Toc447907790"/>
      <w:bookmarkStart w:id="45" w:name="_Toc453519268"/>
      <w:bookmarkStart w:id="46" w:name="_Toc469083543"/>
      <w:bookmarkStart w:id="47" w:name="_Toc18086879"/>
      <w:r w:rsidRPr="005A72FA">
        <w:rPr>
          <w:rFonts w:ascii="Times New Roman" w:eastAsia="方正小标宋简体" w:hAnsi="Times New Roman" w:cs="Times New Roman" w:hint="eastAsia"/>
          <w:b w:val="0"/>
          <w:sz w:val="44"/>
          <w:szCs w:val="44"/>
        </w:rPr>
        <w:t>修订（建议稿）编制说明</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B25402" w:rsidRPr="00AC7CD5" w:rsidRDefault="00B25402" w:rsidP="006469A6">
      <w:pPr>
        <w:ind w:firstLineChars="0" w:firstLine="0"/>
      </w:pPr>
    </w:p>
    <w:p w:rsidR="00B25402" w:rsidRPr="005A72FA" w:rsidRDefault="00B25402" w:rsidP="006469A6">
      <w:pPr>
        <w:ind w:firstLineChars="0" w:firstLine="0"/>
        <w:jc w:val="center"/>
        <w:rPr>
          <w:rFonts w:eastAsia="仿宋_GB2312"/>
          <w:b/>
          <w:sz w:val="32"/>
        </w:rPr>
      </w:pPr>
    </w:p>
    <w:p w:rsidR="00B25402" w:rsidRPr="00AC7CD5" w:rsidRDefault="00B25402" w:rsidP="006469A6">
      <w:pPr>
        <w:pStyle w:val="a1"/>
        <w:spacing w:beforeLines="0"/>
        <w:ind w:firstLineChars="0" w:firstLine="0"/>
      </w:pPr>
    </w:p>
    <w:p w:rsidR="00B25402" w:rsidRPr="00AC7CD5" w:rsidRDefault="00B25402" w:rsidP="006469A6">
      <w:pPr>
        <w:pStyle w:val="a1"/>
        <w:spacing w:beforeLines="0"/>
        <w:ind w:firstLineChars="0" w:firstLine="0"/>
      </w:pPr>
    </w:p>
    <w:p w:rsidR="00B25402" w:rsidRPr="00AC7CD5" w:rsidRDefault="00B25402" w:rsidP="006469A6">
      <w:pPr>
        <w:pStyle w:val="a1"/>
        <w:spacing w:beforeLines="0"/>
        <w:ind w:firstLineChars="0" w:firstLine="0"/>
      </w:pPr>
    </w:p>
    <w:p w:rsidR="00B25402" w:rsidRPr="00AC7CD5" w:rsidRDefault="00B25402" w:rsidP="006469A6">
      <w:pPr>
        <w:pStyle w:val="a1"/>
        <w:spacing w:beforeLines="0"/>
        <w:ind w:firstLineChars="0" w:firstLine="0"/>
      </w:pPr>
    </w:p>
    <w:p w:rsidR="00B25402" w:rsidRPr="00AC7CD5" w:rsidRDefault="00B25402" w:rsidP="006469A6">
      <w:pPr>
        <w:pStyle w:val="a1"/>
        <w:spacing w:beforeLines="0"/>
        <w:ind w:firstLineChars="0" w:firstLine="0"/>
      </w:pPr>
    </w:p>
    <w:p w:rsidR="00B25402" w:rsidRPr="00AC7CD5" w:rsidRDefault="00B25402" w:rsidP="006469A6">
      <w:pPr>
        <w:pStyle w:val="a1"/>
        <w:spacing w:beforeLines="0"/>
        <w:ind w:firstLineChars="0" w:firstLine="0"/>
      </w:pPr>
    </w:p>
    <w:p w:rsidR="00B25402" w:rsidRPr="00AC7CD5" w:rsidRDefault="00B25402" w:rsidP="006469A6">
      <w:pPr>
        <w:pStyle w:val="a1"/>
        <w:spacing w:beforeLines="0"/>
        <w:ind w:firstLineChars="0" w:firstLine="0"/>
      </w:pPr>
    </w:p>
    <w:p w:rsidR="00B25402" w:rsidRPr="00AC7CD5" w:rsidRDefault="00B25402" w:rsidP="006469A6">
      <w:pPr>
        <w:pStyle w:val="a1"/>
        <w:spacing w:beforeLines="0"/>
        <w:ind w:firstLineChars="0" w:firstLine="0"/>
      </w:pPr>
    </w:p>
    <w:p w:rsidR="00B25402" w:rsidRPr="00AC7CD5" w:rsidRDefault="00B25402" w:rsidP="006469A6">
      <w:pPr>
        <w:pStyle w:val="a1"/>
        <w:spacing w:beforeLines="0"/>
        <w:ind w:firstLineChars="0" w:firstLine="0"/>
      </w:pPr>
    </w:p>
    <w:p w:rsidR="00B25402" w:rsidRPr="00AC7CD5" w:rsidRDefault="00B25402" w:rsidP="006469A6">
      <w:pPr>
        <w:pStyle w:val="a1"/>
        <w:spacing w:beforeLines="0"/>
        <w:ind w:firstLineChars="0" w:firstLine="0"/>
      </w:pPr>
    </w:p>
    <w:p w:rsidR="00B25402" w:rsidRPr="00AC7CD5" w:rsidRDefault="00B25402" w:rsidP="006469A6">
      <w:pPr>
        <w:pStyle w:val="a1"/>
        <w:spacing w:beforeLines="0"/>
        <w:ind w:firstLineChars="0" w:firstLine="0"/>
      </w:pPr>
    </w:p>
    <w:p w:rsidR="00B25402" w:rsidRPr="00AC7CD5" w:rsidRDefault="00B25402" w:rsidP="006469A6">
      <w:pPr>
        <w:pStyle w:val="a1"/>
        <w:spacing w:beforeLines="0"/>
        <w:ind w:firstLineChars="0" w:firstLine="0"/>
      </w:pPr>
    </w:p>
    <w:p w:rsidR="00B25402" w:rsidRPr="00AC7CD5" w:rsidRDefault="00B25402" w:rsidP="006469A6">
      <w:pPr>
        <w:pStyle w:val="a1"/>
        <w:spacing w:beforeLines="0"/>
        <w:ind w:firstLineChars="0" w:firstLine="0"/>
      </w:pPr>
    </w:p>
    <w:p w:rsidR="00B25402" w:rsidRPr="00AC7CD5" w:rsidRDefault="00B25402" w:rsidP="006469A6">
      <w:pPr>
        <w:pStyle w:val="a1"/>
        <w:spacing w:beforeLines="0"/>
        <w:ind w:firstLineChars="0" w:firstLine="0"/>
      </w:pPr>
    </w:p>
    <w:p w:rsidR="00B25402" w:rsidRPr="005A72FA" w:rsidRDefault="00B25402" w:rsidP="006469A6">
      <w:pPr>
        <w:pStyle w:val="a1"/>
        <w:spacing w:beforeLines="0"/>
        <w:ind w:firstLineChars="0" w:firstLine="0"/>
        <w:rPr>
          <w:rFonts w:eastAsia="楷体_GB2312"/>
          <w:b w:val="0"/>
          <w:sz w:val="32"/>
          <w:szCs w:val="32"/>
        </w:rPr>
      </w:pPr>
      <w:bookmarkStart w:id="48" w:name="_Toc200990166"/>
      <w:bookmarkStart w:id="49" w:name="_Toc200774819"/>
      <w:bookmarkStart w:id="50" w:name="_Toc200990425"/>
      <w:bookmarkStart w:id="51" w:name="_Toc200989590"/>
      <w:bookmarkStart w:id="52" w:name="_Toc200994281"/>
      <w:bookmarkStart w:id="53" w:name="_Toc200853319"/>
      <w:bookmarkStart w:id="54" w:name="_Toc200818586"/>
      <w:bookmarkStart w:id="55" w:name="_Toc200774954"/>
      <w:bookmarkStart w:id="56" w:name="_Toc198631167"/>
      <w:r w:rsidRPr="005A72FA">
        <w:rPr>
          <w:rFonts w:eastAsia="楷体_GB2312" w:hint="eastAsia"/>
          <w:b w:val="0"/>
          <w:sz w:val="32"/>
          <w:szCs w:val="32"/>
        </w:rPr>
        <w:t>《住宅区生活垃圾分类操作规程》编制组</w:t>
      </w:r>
      <w:bookmarkEnd w:id="48"/>
      <w:bookmarkEnd w:id="49"/>
      <w:bookmarkEnd w:id="50"/>
      <w:bookmarkEnd w:id="51"/>
      <w:bookmarkEnd w:id="52"/>
      <w:bookmarkEnd w:id="53"/>
      <w:bookmarkEnd w:id="54"/>
      <w:bookmarkEnd w:id="55"/>
      <w:bookmarkEnd w:id="56"/>
    </w:p>
    <w:p w:rsidR="00904734" w:rsidRPr="005A72FA" w:rsidRDefault="00B25402" w:rsidP="006469A6">
      <w:pPr>
        <w:pStyle w:val="a1"/>
        <w:spacing w:beforeLines="0"/>
        <w:ind w:firstLineChars="0" w:firstLine="0"/>
        <w:rPr>
          <w:rFonts w:eastAsia="楷体_GB2312"/>
          <w:b w:val="0"/>
          <w:sz w:val="32"/>
          <w:szCs w:val="32"/>
        </w:rPr>
      </w:pPr>
      <w:r w:rsidRPr="005A72FA">
        <w:rPr>
          <w:rFonts w:eastAsia="楷体_GB2312"/>
          <w:b w:val="0"/>
          <w:sz w:val="32"/>
          <w:szCs w:val="32"/>
        </w:rPr>
        <w:t>2019</w:t>
      </w:r>
      <w:r w:rsidRPr="005A72FA">
        <w:rPr>
          <w:rFonts w:eastAsia="楷体_GB2312" w:hint="eastAsia"/>
          <w:b w:val="0"/>
          <w:sz w:val="32"/>
          <w:szCs w:val="32"/>
        </w:rPr>
        <w:t>年</w:t>
      </w:r>
      <w:r w:rsidRPr="005A72FA">
        <w:rPr>
          <w:rFonts w:eastAsia="楷体_GB2312"/>
          <w:b w:val="0"/>
          <w:sz w:val="32"/>
          <w:szCs w:val="32"/>
        </w:rPr>
        <w:t>0</w:t>
      </w:r>
      <w:r w:rsidR="00E73CE7">
        <w:rPr>
          <w:rFonts w:eastAsia="楷体_GB2312" w:hint="eastAsia"/>
          <w:b w:val="0"/>
          <w:sz w:val="32"/>
          <w:szCs w:val="32"/>
        </w:rPr>
        <w:t>9</w:t>
      </w:r>
      <w:bookmarkStart w:id="57" w:name="_GoBack"/>
      <w:bookmarkEnd w:id="57"/>
      <w:r w:rsidRPr="005A72FA">
        <w:rPr>
          <w:rFonts w:eastAsia="楷体_GB2312" w:hint="eastAsia"/>
          <w:b w:val="0"/>
          <w:sz w:val="32"/>
          <w:szCs w:val="32"/>
        </w:rPr>
        <w:t>月</w:t>
      </w:r>
    </w:p>
    <w:p w:rsidR="00904734" w:rsidRPr="005A72FA" w:rsidRDefault="00904734">
      <w:pPr>
        <w:widowControl/>
        <w:spacing w:line="240" w:lineRule="auto"/>
        <w:ind w:firstLineChars="0" w:firstLine="0"/>
        <w:jc w:val="left"/>
        <w:rPr>
          <w:rFonts w:eastAsia="楷体_GB2312"/>
          <w:sz w:val="32"/>
          <w:szCs w:val="32"/>
        </w:rPr>
      </w:pPr>
      <w:r w:rsidRPr="005A72FA">
        <w:rPr>
          <w:rFonts w:eastAsia="楷体_GB2312"/>
          <w:b/>
          <w:sz w:val="32"/>
          <w:szCs w:val="32"/>
        </w:rPr>
        <w:br w:type="page"/>
      </w:r>
    </w:p>
    <w:sdt>
      <w:sdtPr>
        <w:rPr>
          <w:rFonts w:ascii="Times New Roman" w:eastAsia="宋体" w:hAnsi="Times New Roman" w:cs="Times New Roman"/>
          <w:b w:val="0"/>
          <w:bCs w:val="0"/>
          <w:color w:val="auto"/>
          <w:kern w:val="2"/>
          <w:sz w:val="21"/>
          <w:szCs w:val="20"/>
          <w:lang w:val="zh-CN"/>
        </w:rPr>
        <w:id w:val="1338033632"/>
        <w:docPartObj>
          <w:docPartGallery w:val="Table of Contents"/>
          <w:docPartUnique/>
        </w:docPartObj>
      </w:sdtPr>
      <w:sdtEndPr/>
      <w:sdtContent>
        <w:p w:rsidR="00904734" w:rsidRPr="005A72FA" w:rsidRDefault="00904734" w:rsidP="00904734">
          <w:pPr>
            <w:pStyle w:val="TOC"/>
            <w:ind w:firstLine="420"/>
            <w:jc w:val="center"/>
            <w:rPr>
              <w:rFonts w:ascii="Times New Roman" w:hAnsi="Times New Roman" w:cs="Times New Roman"/>
              <w:color w:val="auto"/>
            </w:rPr>
          </w:pPr>
          <w:r w:rsidRPr="005A72FA">
            <w:rPr>
              <w:rFonts w:ascii="Times New Roman" w:cs="Times New Roman" w:hint="eastAsia"/>
              <w:color w:val="auto"/>
              <w:lang w:val="zh-CN"/>
            </w:rPr>
            <w:t>目录</w:t>
          </w:r>
        </w:p>
        <w:p w:rsidR="00904734" w:rsidRPr="005A72FA" w:rsidRDefault="00131817" w:rsidP="00CD7D93">
          <w:pPr>
            <w:pStyle w:val="10"/>
            <w:tabs>
              <w:tab w:val="right" w:leader="dot" w:pos="8296"/>
            </w:tabs>
            <w:ind w:firstLine="420"/>
            <w:rPr>
              <w:rFonts w:eastAsiaTheme="minorEastAsia"/>
              <w:noProof/>
              <w:szCs w:val="22"/>
            </w:rPr>
          </w:pPr>
          <w:r w:rsidRPr="005A72FA">
            <w:fldChar w:fldCharType="begin"/>
          </w:r>
          <w:r w:rsidR="00904734" w:rsidRPr="00AC7CD5">
            <w:instrText xml:space="preserve"> TOC \o "1-3" \h \z \u </w:instrText>
          </w:r>
          <w:r w:rsidRPr="005A72FA">
            <w:fldChar w:fldCharType="separate"/>
          </w:r>
        </w:p>
        <w:p w:rsidR="00904734" w:rsidRPr="005A72FA" w:rsidRDefault="008102E8" w:rsidP="00CD7D93">
          <w:pPr>
            <w:pStyle w:val="10"/>
            <w:tabs>
              <w:tab w:val="left" w:pos="840"/>
              <w:tab w:val="right" w:leader="dot" w:pos="8296"/>
            </w:tabs>
            <w:ind w:firstLine="420"/>
            <w:rPr>
              <w:rFonts w:eastAsiaTheme="minorEastAsia"/>
              <w:noProof/>
              <w:szCs w:val="22"/>
            </w:rPr>
          </w:pPr>
          <w:hyperlink w:anchor="_Toc18086881" w:history="1">
            <w:r w:rsidR="00904734" w:rsidRPr="00AC7CD5">
              <w:rPr>
                <w:rStyle w:val="a6"/>
                <w:noProof/>
              </w:rPr>
              <w:t>1</w:t>
            </w:r>
            <w:r w:rsidR="00904734" w:rsidRPr="005A72FA">
              <w:rPr>
                <w:rFonts w:eastAsiaTheme="minorEastAsia"/>
                <w:noProof/>
                <w:szCs w:val="22"/>
              </w:rPr>
              <w:tab/>
            </w:r>
            <w:r w:rsidR="00904734" w:rsidRPr="00AC7CD5">
              <w:rPr>
                <w:rStyle w:val="a6"/>
                <w:rFonts w:hint="eastAsia"/>
                <w:noProof/>
              </w:rPr>
              <w:t>项目背景</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_Toc18086881 \h </w:instrText>
            </w:r>
            <w:r w:rsidR="00131817" w:rsidRPr="005A72FA">
              <w:rPr>
                <w:noProof/>
                <w:webHidden/>
              </w:rPr>
            </w:r>
            <w:r w:rsidR="00131817" w:rsidRPr="005A72FA">
              <w:rPr>
                <w:noProof/>
                <w:webHidden/>
              </w:rPr>
              <w:fldChar w:fldCharType="separate"/>
            </w:r>
            <w:r w:rsidR="00904734" w:rsidRPr="00AC7CD5">
              <w:rPr>
                <w:noProof/>
                <w:webHidden/>
              </w:rPr>
              <w:t>3</w:t>
            </w:r>
            <w:r w:rsidR="00131817" w:rsidRPr="005A72FA">
              <w:rPr>
                <w:noProof/>
                <w:webHidden/>
              </w:rPr>
              <w:fldChar w:fldCharType="end"/>
            </w:r>
          </w:hyperlink>
        </w:p>
        <w:p w:rsidR="00904734" w:rsidRPr="005A72FA" w:rsidRDefault="008102E8" w:rsidP="00CD7D93">
          <w:pPr>
            <w:pStyle w:val="20"/>
            <w:tabs>
              <w:tab w:val="left" w:pos="1470"/>
              <w:tab w:val="right" w:leader="dot" w:pos="8296"/>
            </w:tabs>
            <w:ind w:firstLine="420"/>
            <w:rPr>
              <w:rFonts w:eastAsiaTheme="minorEastAsia"/>
              <w:noProof/>
              <w:szCs w:val="22"/>
            </w:rPr>
          </w:pPr>
          <w:hyperlink w:anchor="_Toc18086882" w:history="1">
            <w:r w:rsidR="00904734" w:rsidRPr="00AC7CD5">
              <w:rPr>
                <w:rStyle w:val="a6"/>
                <w:noProof/>
              </w:rPr>
              <w:t>1.1</w:t>
            </w:r>
            <w:r w:rsidR="00904734" w:rsidRPr="005A72FA">
              <w:rPr>
                <w:rFonts w:eastAsiaTheme="minorEastAsia"/>
                <w:noProof/>
                <w:szCs w:val="22"/>
              </w:rPr>
              <w:tab/>
            </w:r>
            <w:r w:rsidR="00904734" w:rsidRPr="00AC7CD5">
              <w:rPr>
                <w:rStyle w:val="a6"/>
                <w:rFonts w:hint="eastAsia"/>
                <w:noProof/>
              </w:rPr>
              <w:t>任务来源</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_Toc18086882 \h </w:instrText>
            </w:r>
            <w:r w:rsidR="00131817" w:rsidRPr="005A72FA">
              <w:rPr>
                <w:noProof/>
                <w:webHidden/>
              </w:rPr>
            </w:r>
            <w:r w:rsidR="00131817" w:rsidRPr="005A72FA">
              <w:rPr>
                <w:noProof/>
                <w:webHidden/>
              </w:rPr>
              <w:fldChar w:fldCharType="separate"/>
            </w:r>
            <w:r w:rsidR="00904734" w:rsidRPr="00AC7CD5">
              <w:rPr>
                <w:noProof/>
                <w:webHidden/>
              </w:rPr>
              <w:t>3</w:t>
            </w:r>
            <w:r w:rsidR="00131817" w:rsidRPr="005A72FA">
              <w:rPr>
                <w:noProof/>
                <w:webHidden/>
              </w:rPr>
              <w:fldChar w:fldCharType="end"/>
            </w:r>
          </w:hyperlink>
        </w:p>
        <w:p w:rsidR="00904734" w:rsidRPr="005A72FA" w:rsidRDefault="008102E8" w:rsidP="00CD7D93">
          <w:pPr>
            <w:pStyle w:val="20"/>
            <w:tabs>
              <w:tab w:val="left" w:pos="1470"/>
              <w:tab w:val="right" w:leader="dot" w:pos="8296"/>
            </w:tabs>
            <w:ind w:firstLine="420"/>
            <w:rPr>
              <w:rFonts w:eastAsiaTheme="minorEastAsia"/>
              <w:noProof/>
              <w:szCs w:val="22"/>
            </w:rPr>
          </w:pPr>
          <w:hyperlink w:anchor="_Toc18086883" w:history="1">
            <w:r w:rsidR="00904734" w:rsidRPr="00AC7CD5">
              <w:rPr>
                <w:rStyle w:val="a6"/>
                <w:noProof/>
              </w:rPr>
              <w:t>1.2</w:t>
            </w:r>
            <w:r w:rsidR="00904734" w:rsidRPr="005A72FA">
              <w:rPr>
                <w:rFonts w:eastAsiaTheme="minorEastAsia"/>
                <w:noProof/>
                <w:szCs w:val="22"/>
              </w:rPr>
              <w:tab/>
            </w:r>
            <w:r w:rsidR="00904734" w:rsidRPr="00AC7CD5">
              <w:rPr>
                <w:rStyle w:val="a6"/>
                <w:rFonts w:hint="eastAsia"/>
                <w:noProof/>
              </w:rPr>
              <w:t>工作过程</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_Toc18086883 \h </w:instrText>
            </w:r>
            <w:r w:rsidR="00131817" w:rsidRPr="005A72FA">
              <w:rPr>
                <w:noProof/>
                <w:webHidden/>
              </w:rPr>
            </w:r>
            <w:r w:rsidR="00131817" w:rsidRPr="005A72FA">
              <w:rPr>
                <w:noProof/>
                <w:webHidden/>
              </w:rPr>
              <w:fldChar w:fldCharType="separate"/>
            </w:r>
            <w:r w:rsidR="00904734" w:rsidRPr="00AC7CD5">
              <w:rPr>
                <w:noProof/>
                <w:webHidden/>
              </w:rPr>
              <w:t>3</w:t>
            </w:r>
            <w:r w:rsidR="00131817" w:rsidRPr="005A72FA">
              <w:rPr>
                <w:noProof/>
                <w:webHidden/>
              </w:rPr>
              <w:fldChar w:fldCharType="end"/>
            </w:r>
          </w:hyperlink>
        </w:p>
        <w:p w:rsidR="00904734" w:rsidRPr="005A72FA" w:rsidRDefault="008102E8" w:rsidP="00CD7D93">
          <w:pPr>
            <w:pStyle w:val="10"/>
            <w:tabs>
              <w:tab w:val="left" w:pos="840"/>
              <w:tab w:val="right" w:leader="dot" w:pos="8296"/>
            </w:tabs>
            <w:ind w:firstLine="420"/>
            <w:rPr>
              <w:rFonts w:eastAsiaTheme="minorEastAsia"/>
              <w:noProof/>
              <w:szCs w:val="22"/>
            </w:rPr>
          </w:pPr>
          <w:hyperlink w:anchor="_Toc18086884" w:history="1">
            <w:r w:rsidR="00904734" w:rsidRPr="00AC7CD5">
              <w:rPr>
                <w:rStyle w:val="a6"/>
                <w:noProof/>
              </w:rPr>
              <w:t>2</w:t>
            </w:r>
            <w:r w:rsidR="00904734" w:rsidRPr="005A72FA">
              <w:rPr>
                <w:rFonts w:eastAsiaTheme="minorEastAsia"/>
                <w:noProof/>
                <w:szCs w:val="22"/>
              </w:rPr>
              <w:tab/>
            </w:r>
            <w:r w:rsidR="00904734" w:rsidRPr="00AC7CD5">
              <w:rPr>
                <w:rStyle w:val="a6"/>
                <w:rFonts w:hint="eastAsia"/>
                <w:noProof/>
              </w:rPr>
              <w:t>标准修订的必要性分析</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_Toc18086884 \h </w:instrText>
            </w:r>
            <w:r w:rsidR="00131817" w:rsidRPr="005A72FA">
              <w:rPr>
                <w:noProof/>
                <w:webHidden/>
              </w:rPr>
            </w:r>
            <w:r w:rsidR="00131817" w:rsidRPr="005A72FA">
              <w:rPr>
                <w:noProof/>
                <w:webHidden/>
              </w:rPr>
              <w:fldChar w:fldCharType="separate"/>
            </w:r>
            <w:r w:rsidR="00904734" w:rsidRPr="00AC7CD5">
              <w:rPr>
                <w:noProof/>
                <w:webHidden/>
              </w:rPr>
              <w:t>3</w:t>
            </w:r>
            <w:r w:rsidR="00131817" w:rsidRPr="005A72FA">
              <w:rPr>
                <w:noProof/>
                <w:webHidden/>
              </w:rPr>
              <w:fldChar w:fldCharType="end"/>
            </w:r>
          </w:hyperlink>
        </w:p>
        <w:p w:rsidR="00904734" w:rsidRPr="005A72FA" w:rsidRDefault="008102E8" w:rsidP="00CD7D93">
          <w:pPr>
            <w:pStyle w:val="10"/>
            <w:tabs>
              <w:tab w:val="left" w:pos="840"/>
              <w:tab w:val="right" w:leader="dot" w:pos="8296"/>
            </w:tabs>
            <w:ind w:firstLine="420"/>
            <w:rPr>
              <w:rFonts w:eastAsiaTheme="minorEastAsia"/>
              <w:noProof/>
              <w:szCs w:val="22"/>
            </w:rPr>
          </w:pPr>
          <w:hyperlink w:anchor="_Toc18086885" w:history="1">
            <w:r w:rsidR="00904734" w:rsidRPr="00AC7CD5">
              <w:rPr>
                <w:rStyle w:val="a6"/>
                <w:noProof/>
              </w:rPr>
              <w:t>3</w:t>
            </w:r>
            <w:r w:rsidR="00904734" w:rsidRPr="005A72FA">
              <w:rPr>
                <w:rFonts w:eastAsiaTheme="minorEastAsia"/>
                <w:noProof/>
                <w:szCs w:val="22"/>
              </w:rPr>
              <w:tab/>
            </w:r>
            <w:r w:rsidR="00904734" w:rsidRPr="00AC7CD5">
              <w:rPr>
                <w:rStyle w:val="a6"/>
                <w:rFonts w:hint="eastAsia"/>
                <w:noProof/>
              </w:rPr>
              <w:t>修订的原则与主要内容</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_Toc18086885 \h </w:instrText>
            </w:r>
            <w:r w:rsidR="00131817" w:rsidRPr="005A72FA">
              <w:rPr>
                <w:noProof/>
                <w:webHidden/>
              </w:rPr>
            </w:r>
            <w:r w:rsidR="00131817" w:rsidRPr="005A72FA">
              <w:rPr>
                <w:noProof/>
                <w:webHidden/>
              </w:rPr>
              <w:fldChar w:fldCharType="separate"/>
            </w:r>
            <w:r w:rsidR="00904734" w:rsidRPr="00AC7CD5">
              <w:rPr>
                <w:noProof/>
                <w:webHidden/>
              </w:rPr>
              <w:t>4</w:t>
            </w:r>
            <w:r w:rsidR="00131817" w:rsidRPr="005A72FA">
              <w:rPr>
                <w:noProof/>
                <w:webHidden/>
              </w:rPr>
              <w:fldChar w:fldCharType="end"/>
            </w:r>
          </w:hyperlink>
        </w:p>
        <w:p w:rsidR="00904734" w:rsidRPr="005A72FA" w:rsidRDefault="008102E8" w:rsidP="00CD7D93">
          <w:pPr>
            <w:pStyle w:val="20"/>
            <w:tabs>
              <w:tab w:val="left" w:pos="1470"/>
              <w:tab w:val="right" w:leader="dot" w:pos="8296"/>
            </w:tabs>
            <w:ind w:firstLine="420"/>
            <w:rPr>
              <w:rFonts w:eastAsiaTheme="minorEastAsia"/>
              <w:noProof/>
              <w:szCs w:val="22"/>
            </w:rPr>
          </w:pPr>
          <w:hyperlink w:anchor="_Toc18086886" w:history="1">
            <w:r w:rsidR="00904734" w:rsidRPr="00AC7CD5">
              <w:rPr>
                <w:rStyle w:val="a6"/>
                <w:noProof/>
              </w:rPr>
              <w:t>3.1</w:t>
            </w:r>
            <w:r w:rsidR="00904734" w:rsidRPr="005A72FA">
              <w:rPr>
                <w:rFonts w:eastAsiaTheme="minorEastAsia"/>
                <w:noProof/>
                <w:szCs w:val="22"/>
              </w:rPr>
              <w:tab/>
            </w:r>
            <w:r w:rsidR="00904734" w:rsidRPr="00AC7CD5">
              <w:rPr>
                <w:rStyle w:val="a6"/>
                <w:rFonts w:hint="eastAsia"/>
                <w:noProof/>
              </w:rPr>
              <w:t>修订原则</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_Toc18086886 \h </w:instrText>
            </w:r>
            <w:r w:rsidR="00131817" w:rsidRPr="005A72FA">
              <w:rPr>
                <w:noProof/>
                <w:webHidden/>
              </w:rPr>
            </w:r>
            <w:r w:rsidR="00131817" w:rsidRPr="005A72FA">
              <w:rPr>
                <w:noProof/>
                <w:webHidden/>
              </w:rPr>
              <w:fldChar w:fldCharType="separate"/>
            </w:r>
            <w:r w:rsidR="00904734" w:rsidRPr="00AC7CD5">
              <w:rPr>
                <w:noProof/>
                <w:webHidden/>
              </w:rPr>
              <w:t>4</w:t>
            </w:r>
            <w:r w:rsidR="00131817" w:rsidRPr="005A72FA">
              <w:rPr>
                <w:noProof/>
                <w:webHidden/>
              </w:rPr>
              <w:fldChar w:fldCharType="end"/>
            </w:r>
          </w:hyperlink>
        </w:p>
        <w:p w:rsidR="00904734" w:rsidRPr="005A72FA" w:rsidRDefault="008102E8" w:rsidP="00CD7D93">
          <w:pPr>
            <w:pStyle w:val="20"/>
            <w:tabs>
              <w:tab w:val="left" w:pos="1470"/>
              <w:tab w:val="right" w:leader="dot" w:pos="8296"/>
            </w:tabs>
            <w:ind w:firstLine="420"/>
            <w:rPr>
              <w:rFonts w:eastAsiaTheme="minorEastAsia"/>
              <w:noProof/>
              <w:szCs w:val="22"/>
            </w:rPr>
          </w:pPr>
          <w:hyperlink w:anchor="_Toc18086887" w:history="1">
            <w:r w:rsidR="00904734" w:rsidRPr="00AC7CD5">
              <w:rPr>
                <w:rStyle w:val="a6"/>
                <w:noProof/>
              </w:rPr>
              <w:t>3.2</w:t>
            </w:r>
            <w:r w:rsidR="00904734" w:rsidRPr="005A72FA">
              <w:rPr>
                <w:rFonts w:eastAsiaTheme="minorEastAsia"/>
                <w:noProof/>
                <w:szCs w:val="22"/>
              </w:rPr>
              <w:tab/>
            </w:r>
            <w:r w:rsidR="00904734" w:rsidRPr="00AC7CD5">
              <w:rPr>
                <w:rStyle w:val="a6"/>
                <w:rFonts w:hint="eastAsia"/>
                <w:noProof/>
              </w:rPr>
              <w:t>修订主要内容</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_Toc18086887 \h </w:instrText>
            </w:r>
            <w:r w:rsidR="00131817" w:rsidRPr="005A72FA">
              <w:rPr>
                <w:noProof/>
                <w:webHidden/>
              </w:rPr>
            </w:r>
            <w:r w:rsidR="00131817" w:rsidRPr="005A72FA">
              <w:rPr>
                <w:noProof/>
                <w:webHidden/>
              </w:rPr>
              <w:fldChar w:fldCharType="separate"/>
            </w:r>
            <w:r w:rsidR="00904734" w:rsidRPr="00AC7CD5">
              <w:rPr>
                <w:noProof/>
                <w:webHidden/>
              </w:rPr>
              <w:t>5</w:t>
            </w:r>
            <w:r w:rsidR="00131817" w:rsidRPr="005A72FA">
              <w:rPr>
                <w:noProof/>
                <w:webHidden/>
              </w:rPr>
              <w:fldChar w:fldCharType="end"/>
            </w:r>
          </w:hyperlink>
        </w:p>
        <w:p w:rsidR="00904734" w:rsidRPr="005A72FA" w:rsidRDefault="008102E8" w:rsidP="00CD7D93">
          <w:pPr>
            <w:pStyle w:val="10"/>
            <w:tabs>
              <w:tab w:val="left" w:pos="840"/>
              <w:tab w:val="right" w:leader="dot" w:pos="8296"/>
            </w:tabs>
            <w:ind w:firstLine="420"/>
            <w:rPr>
              <w:rFonts w:eastAsiaTheme="minorEastAsia"/>
              <w:noProof/>
              <w:szCs w:val="22"/>
            </w:rPr>
          </w:pPr>
          <w:hyperlink w:anchor="_Toc18086888" w:history="1">
            <w:r w:rsidR="00904734" w:rsidRPr="00AC7CD5">
              <w:rPr>
                <w:rStyle w:val="a6"/>
                <w:noProof/>
              </w:rPr>
              <w:t>4</w:t>
            </w:r>
            <w:r w:rsidR="00904734" w:rsidRPr="005A72FA">
              <w:rPr>
                <w:rFonts w:eastAsiaTheme="minorEastAsia"/>
                <w:noProof/>
                <w:szCs w:val="22"/>
              </w:rPr>
              <w:tab/>
            </w:r>
            <w:r w:rsidR="00904734" w:rsidRPr="00AC7CD5">
              <w:rPr>
                <w:rStyle w:val="a6"/>
                <w:rFonts w:hint="eastAsia"/>
                <w:noProof/>
              </w:rPr>
              <w:t>标准主要技术内容</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_Toc18086888 \h </w:instrText>
            </w:r>
            <w:r w:rsidR="00131817" w:rsidRPr="005A72FA">
              <w:rPr>
                <w:noProof/>
                <w:webHidden/>
              </w:rPr>
            </w:r>
            <w:r w:rsidR="00131817" w:rsidRPr="005A72FA">
              <w:rPr>
                <w:noProof/>
                <w:webHidden/>
              </w:rPr>
              <w:fldChar w:fldCharType="separate"/>
            </w:r>
            <w:r w:rsidR="00904734" w:rsidRPr="00AC7CD5">
              <w:rPr>
                <w:noProof/>
                <w:webHidden/>
              </w:rPr>
              <w:t>5</w:t>
            </w:r>
            <w:r w:rsidR="00131817" w:rsidRPr="005A72FA">
              <w:rPr>
                <w:noProof/>
                <w:webHidden/>
              </w:rPr>
              <w:fldChar w:fldCharType="end"/>
            </w:r>
          </w:hyperlink>
        </w:p>
        <w:p w:rsidR="00904734" w:rsidRPr="005A72FA" w:rsidRDefault="008102E8" w:rsidP="00CD7D93">
          <w:pPr>
            <w:pStyle w:val="20"/>
            <w:tabs>
              <w:tab w:val="left" w:pos="1470"/>
              <w:tab w:val="right" w:leader="dot" w:pos="8296"/>
            </w:tabs>
            <w:ind w:firstLine="420"/>
            <w:rPr>
              <w:rFonts w:eastAsiaTheme="minorEastAsia"/>
              <w:noProof/>
              <w:szCs w:val="22"/>
            </w:rPr>
          </w:pPr>
          <w:hyperlink w:anchor="_Toc18086889" w:history="1">
            <w:r w:rsidR="00904734" w:rsidRPr="00AC7CD5">
              <w:rPr>
                <w:rStyle w:val="a6"/>
                <w:noProof/>
              </w:rPr>
              <w:t>4.1</w:t>
            </w:r>
            <w:r w:rsidR="00904734" w:rsidRPr="005A72FA">
              <w:rPr>
                <w:rFonts w:eastAsiaTheme="minorEastAsia"/>
                <w:noProof/>
                <w:szCs w:val="22"/>
              </w:rPr>
              <w:tab/>
            </w:r>
            <w:r w:rsidR="00904734" w:rsidRPr="00AC7CD5">
              <w:rPr>
                <w:rStyle w:val="a6"/>
                <w:rFonts w:hint="eastAsia"/>
                <w:noProof/>
              </w:rPr>
              <w:t>适用范围</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_Toc18086889 \h </w:instrText>
            </w:r>
            <w:r w:rsidR="00131817" w:rsidRPr="005A72FA">
              <w:rPr>
                <w:noProof/>
                <w:webHidden/>
              </w:rPr>
            </w:r>
            <w:r w:rsidR="00131817" w:rsidRPr="005A72FA">
              <w:rPr>
                <w:noProof/>
                <w:webHidden/>
              </w:rPr>
              <w:fldChar w:fldCharType="separate"/>
            </w:r>
            <w:r w:rsidR="00904734" w:rsidRPr="00AC7CD5">
              <w:rPr>
                <w:noProof/>
                <w:webHidden/>
              </w:rPr>
              <w:t>5</w:t>
            </w:r>
            <w:r w:rsidR="00131817" w:rsidRPr="005A72FA">
              <w:rPr>
                <w:noProof/>
                <w:webHidden/>
              </w:rPr>
              <w:fldChar w:fldCharType="end"/>
            </w:r>
          </w:hyperlink>
        </w:p>
        <w:p w:rsidR="00904734" w:rsidRPr="005A72FA" w:rsidRDefault="008102E8" w:rsidP="00CD7D93">
          <w:pPr>
            <w:pStyle w:val="20"/>
            <w:tabs>
              <w:tab w:val="left" w:pos="1470"/>
              <w:tab w:val="right" w:leader="dot" w:pos="8296"/>
            </w:tabs>
            <w:ind w:firstLine="420"/>
            <w:rPr>
              <w:rFonts w:eastAsiaTheme="minorEastAsia"/>
              <w:noProof/>
              <w:szCs w:val="22"/>
            </w:rPr>
          </w:pPr>
          <w:hyperlink w:anchor="_Toc18086890" w:history="1">
            <w:r w:rsidR="00904734" w:rsidRPr="00AC7CD5">
              <w:rPr>
                <w:rStyle w:val="a6"/>
                <w:noProof/>
              </w:rPr>
              <w:t>4.2</w:t>
            </w:r>
            <w:r w:rsidR="00904734" w:rsidRPr="005A72FA">
              <w:rPr>
                <w:rFonts w:eastAsiaTheme="minorEastAsia"/>
                <w:noProof/>
                <w:szCs w:val="22"/>
              </w:rPr>
              <w:tab/>
            </w:r>
            <w:r w:rsidR="00904734" w:rsidRPr="00AC7CD5">
              <w:rPr>
                <w:rStyle w:val="a6"/>
                <w:rFonts w:hint="eastAsia"/>
                <w:noProof/>
              </w:rPr>
              <w:t>规范性引用文件</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_Toc18086890 \h </w:instrText>
            </w:r>
            <w:r w:rsidR="00131817" w:rsidRPr="005A72FA">
              <w:rPr>
                <w:noProof/>
                <w:webHidden/>
              </w:rPr>
            </w:r>
            <w:r w:rsidR="00131817" w:rsidRPr="005A72FA">
              <w:rPr>
                <w:noProof/>
                <w:webHidden/>
              </w:rPr>
              <w:fldChar w:fldCharType="separate"/>
            </w:r>
            <w:r w:rsidR="00904734" w:rsidRPr="00AC7CD5">
              <w:rPr>
                <w:noProof/>
                <w:webHidden/>
              </w:rPr>
              <w:t>5</w:t>
            </w:r>
            <w:r w:rsidR="00131817" w:rsidRPr="005A72FA">
              <w:rPr>
                <w:noProof/>
                <w:webHidden/>
              </w:rPr>
              <w:fldChar w:fldCharType="end"/>
            </w:r>
          </w:hyperlink>
        </w:p>
        <w:p w:rsidR="00904734" w:rsidRPr="005A72FA" w:rsidRDefault="008102E8" w:rsidP="00CD7D93">
          <w:pPr>
            <w:pStyle w:val="20"/>
            <w:tabs>
              <w:tab w:val="left" w:pos="1470"/>
              <w:tab w:val="right" w:leader="dot" w:pos="8296"/>
            </w:tabs>
            <w:ind w:firstLine="420"/>
            <w:rPr>
              <w:rFonts w:eastAsiaTheme="minorEastAsia"/>
              <w:noProof/>
              <w:szCs w:val="22"/>
            </w:rPr>
          </w:pPr>
          <w:hyperlink w:anchor="_Toc18086891" w:history="1">
            <w:r w:rsidR="00904734" w:rsidRPr="00AC7CD5">
              <w:rPr>
                <w:rStyle w:val="a6"/>
                <w:noProof/>
              </w:rPr>
              <w:t>4.3</w:t>
            </w:r>
            <w:r w:rsidR="00904734" w:rsidRPr="005A72FA">
              <w:rPr>
                <w:rFonts w:eastAsiaTheme="minorEastAsia"/>
                <w:noProof/>
                <w:szCs w:val="22"/>
              </w:rPr>
              <w:tab/>
            </w:r>
            <w:r w:rsidR="00904734" w:rsidRPr="00AC7CD5">
              <w:rPr>
                <w:rStyle w:val="a6"/>
                <w:rFonts w:hint="eastAsia"/>
                <w:noProof/>
              </w:rPr>
              <w:t>术语和定义</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_Toc18086891 \h </w:instrText>
            </w:r>
            <w:r w:rsidR="00131817" w:rsidRPr="005A72FA">
              <w:rPr>
                <w:noProof/>
                <w:webHidden/>
              </w:rPr>
            </w:r>
            <w:r w:rsidR="00131817" w:rsidRPr="005A72FA">
              <w:rPr>
                <w:noProof/>
                <w:webHidden/>
              </w:rPr>
              <w:fldChar w:fldCharType="separate"/>
            </w:r>
            <w:r w:rsidR="00904734" w:rsidRPr="00AC7CD5">
              <w:rPr>
                <w:noProof/>
                <w:webHidden/>
              </w:rPr>
              <w:t>5</w:t>
            </w:r>
            <w:r w:rsidR="00131817" w:rsidRPr="005A72FA">
              <w:rPr>
                <w:noProof/>
                <w:webHidden/>
              </w:rPr>
              <w:fldChar w:fldCharType="end"/>
            </w:r>
          </w:hyperlink>
        </w:p>
        <w:p w:rsidR="00904734" w:rsidRPr="005A72FA" w:rsidRDefault="008102E8" w:rsidP="00CD7D93">
          <w:pPr>
            <w:pStyle w:val="20"/>
            <w:tabs>
              <w:tab w:val="left" w:pos="1470"/>
              <w:tab w:val="right" w:leader="dot" w:pos="8296"/>
            </w:tabs>
            <w:ind w:firstLine="420"/>
            <w:rPr>
              <w:rFonts w:eastAsiaTheme="minorEastAsia"/>
              <w:noProof/>
              <w:szCs w:val="22"/>
            </w:rPr>
          </w:pPr>
          <w:hyperlink w:anchor="_Toc18086892" w:history="1">
            <w:r w:rsidR="00904734" w:rsidRPr="00AC7CD5">
              <w:rPr>
                <w:rStyle w:val="a6"/>
                <w:noProof/>
              </w:rPr>
              <w:t>4.4</w:t>
            </w:r>
            <w:r w:rsidR="00904734" w:rsidRPr="005A72FA">
              <w:rPr>
                <w:rFonts w:eastAsiaTheme="minorEastAsia"/>
                <w:noProof/>
                <w:szCs w:val="22"/>
              </w:rPr>
              <w:tab/>
            </w:r>
            <w:r w:rsidR="00904734" w:rsidRPr="00AC7CD5">
              <w:rPr>
                <w:rStyle w:val="a6"/>
                <w:rFonts w:hint="eastAsia"/>
                <w:noProof/>
              </w:rPr>
              <w:t>生活垃圾分类投放要求</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_Toc18086892 \h </w:instrText>
            </w:r>
            <w:r w:rsidR="00131817" w:rsidRPr="005A72FA">
              <w:rPr>
                <w:noProof/>
                <w:webHidden/>
              </w:rPr>
            </w:r>
            <w:r w:rsidR="00131817" w:rsidRPr="005A72FA">
              <w:rPr>
                <w:noProof/>
                <w:webHidden/>
              </w:rPr>
              <w:fldChar w:fldCharType="separate"/>
            </w:r>
            <w:r w:rsidR="00904734" w:rsidRPr="00AC7CD5">
              <w:rPr>
                <w:noProof/>
                <w:webHidden/>
              </w:rPr>
              <w:t>7</w:t>
            </w:r>
            <w:r w:rsidR="00131817" w:rsidRPr="005A72FA">
              <w:rPr>
                <w:noProof/>
                <w:webHidden/>
              </w:rPr>
              <w:fldChar w:fldCharType="end"/>
            </w:r>
          </w:hyperlink>
        </w:p>
        <w:p w:rsidR="00904734" w:rsidRPr="005A72FA" w:rsidRDefault="008102E8" w:rsidP="00CD7D93">
          <w:pPr>
            <w:pStyle w:val="30"/>
            <w:tabs>
              <w:tab w:val="left" w:pos="1943"/>
              <w:tab w:val="right" w:leader="dot" w:pos="8296"/>
            </w:tabs>
            <w:ind w:firstLine="420"/>
            <w:rPr>
              <w:rFonts w:eastAsiaTheme="minorEastAsia"/>
              <w:noProof/>
              <w:szCs w:val="22"/>
            </w:rPr>
          </w:pPr>
          <w:hyperlink w:anchor="_Toc18086893" w:history="1">
            <w:r w:rsidR="00904734" w:rsidRPr="00AC7CD5">
              <w:rPr>
                <w:rStyle w:val="a6"/>
                <w:noProof/>
              </w:rPr>
              <w:t>4.4.1</w:t>
            </w:r>
            <w:r w:rsidR="00904734" w:rsidRPr="005A72FA">
              <w:rPr>
                <w:rFonts w:eastAsiaTheme="minorEastAsia"/>
                <w:noProof/>
                <w:szCs w:val="22"/>
              </w:rPr>
              <w:tab/>
            </w:r>
            <w:r w:rsidR="00904734" w:rsidRPr="00AC7CD5">
              <w:rPr>
                <w:rStyle w:val="a6"/>
                <w:rFonts w:hint="eastAsia"/>
                <w:noProof/>
              </w:rPr>
              <w:t>一般要求</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_Toc18086893 \h </w:instrText>
            </w:r>
            <w:r w:rsidR="00131817" w:rsidRPr="005A72FA">
              <w:rPr>
                <w:noProof/>
                <w:webHidden/>
              </w:rPr>
            </w:r>
            <w:r w:rsidR="00131817" w:rsidRPr="005A72FA">
              <w:rPr>
                <w:noProof/>
                <w:webHidden/>
              </w:rPr>
              <w:fldChar w:fldCharType="separate"/>
            </w:r>
            <w:r w:rsidR="00904734" w:rsidRPr="00AC7CD5">
              <w:rPr>
                <w:noProof/>
                <w:webHidden/>
              </w:rPr>
              <w:t>7</w:t>
            </w:r>
            <w:r w:rsidR="00131817" w:rsidRPr="005A72FA">
              <w:rPr>
                <w:noProof/>
                <w:webHidden/>
              </w:rPr>
              <w:fldChar w:fldCharType="end"/>
            </w:r>
          </w:hyperlink>
        </w:p>
        <w:p w:rsidR="00904734" w:rsidRPr="005A72FA" w:rsidRDefault="008102E8" w:rsidP="00CD7D93">
          <w:pPr>
            <w:pStyle w:val="30"/>
            <w:tabs>
              <w:tab w:val="left" w:pos="1943"/>
              <w:tab w:val="right" w:leader="dot" w:pos="8296"/>
            </w:tabs>
            <w:ind w:firstLine="420"/>
            <w:rPr>
              <w:rFonts w:eastAsiaTheme="minorEastAsia"/>
              <w:noProof/>
              <w:szCs w:val="22"/>
            </w:rPr>
          </w:pPr>
          <w:hyperlink w:anchor="_Toc18086894" w:history="1">
            <w:r w:rsidR="00904734" w:rsidRPr="00AC7CD5">
              <w:rPr>
                <w:rStyle w:val="a6"/>
                <w:noProof/>
              </w:rPr>
              <w:t>4.4.2</w:t>
            </w:r>
            <w:r w:rsidR="00904734" w:rsidRPr="005A72FA">
              <w:rPr>
                <w:rFonts w:eastAsiaTheme="minorEastAsia"/>
                <w:noProof/>
                <w:szCs w:val="22"/>
              </w:rPr>
              <w:tab/>
            </w:r>
            <w:r w:rsidR="00904734" w:rsidRPr="00AC7CD5">
              <w:rPr>
                <w:rStyle w:val="a6"/>
                <w:rFonts w:hint="eastAsia"/>
                <w:noProof/>
              </w:rPr>
              <w:t>有害垃圾投放要求</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_Toc18086894 \h </w:instrText>
            </w:r>
            <w:r w:rsidR="00131817" w:rsidRPr="005A72FA">
              <w:rPr>
                <w:noProof/>
                <w:webHidden/>
              </w:rPr>
            </w:r>
            <w:r w:rsidR="00131817" w:rsidRPr="005A72FA">
              <w:rPr>
                <w:noProof/>
                <w:webHidden/>
              </w:rPr>
              <w:fldChar w:fldCharType="separate"/>
            </w:r>
            <w:r w:rsidR="00904734" w:rsidRPr="00AC7CD5">
              <w:rPr>
                <w:noProof/>
                <w:webHidden/>
              </w:rPr>
              <w:t>7</w:t>
            </w:r>
            <w:r w:rsidR="00131817" w:rsidRPr="005A72FA">
              <w:rPr>
                <w:noProof/>
                <w:webHidden/>
              </w:rPr>
              <w:fldChar w:fldCharType="end"/>
            </w:r>
          </w:hyperlink>
        </w:p>
        <w:p w:rsidR="00904734" w:rsidRPr="005A72FA" w:rsidRDefault="008102E8" w:rsidP="00CD7D93">
          <w:pPr>
            <w:pStyle w:val="30"/>
            <w:tabs>
              <w:tab w:val="left" w:pos="1943"/>
              <w:tab w:val="right" w:leader="dot" w:pos="8296"/>
            </w:tabs>
            <w:ind w:firstLine="420"/>
            <w:rPr>
              <w:rFonts w:eastAsiaTheme="minorEastAsia"/>
              <w:noProof/>
              <w:szCs w:val="22"/>
            </w:rPr>
          </w:pPr>
          <w:hyperlink w:anchor="_Toc18086895" w:history="1">
            <w:r w:rsidR="00904734" w:rsidRPr="00AC7CD5">
              <w:rPr>
                <w:rStyle w:val="a6"/>
                <w:noProof/>
              </w:rPr>
              <w:t>4.4.3</w:t>
            </w:r>
            <w:r w:rsidR="00904734" w:rsidRPr="005A72FA">
              <w:rPr>
                <w:rFonts w:eastAsiaTheme="minorEastAsia"/>
                <w:noProof/>
                <w:szCs w:val="22"/>
              </w:rPr>
              <w:tab/>
            </w:r>
            <w:r w:rsidR="00904734" w:rsidRPr="00AC7CD5">
              <w:rPr>
                <w:rStyle w:val="a6"/>
                <w:rFonts w:hint="eastAsia"/>
                <w:noProof/>
              </w:rPr>
              <w:t>可回收物投放要求</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_Toc18086895 \h </w:instrText>
            </w:r>
            <w:r w:rsidR="00131817" w:rsidRPr="005A72FA">
              <w:rPr>
                <w:noProof/>
                <w:webHidden/>
              </w:rPr>
            </w:r>
            <w:r w:rsidR="00131817" w:rsidRPr="005A72FA">
              <w:rPr>
                <w:noProof/>
                <w:webHidden/>
              </w:rPr>
              <w:fldChar w:fldCharType="separate"/>
            </w:r>
            <w:r w:rsidR="00904734" w:rsidRPr="00AC7CD5">
              <w:rPr>
                <w:noProof/>
                <w:webHidden/>
              </w:rPr>
              <w:t>7</w:t>
            </w:r>
            <w:r w:rsidR="00131817" w:rsidRPr="005A72FA">
              <w:rPr>
                <w:noProof/>
                <w:webHidden/>
              </w:rPr>
              <w:fldChar w:fldCharType="end"/>
            </w:r>
          </w:hyperlink>
        </w:p>
        <w:p w:rsidR="00904734" w:rsidRPr="005A72FA" w:rsidRDefault="008102E8" w:rsidP="00CD7D93">
          <w:pPr>
            <w:pStyle w:val="30"/>
            <w:tabs>
              <w:tab w:val="left" w:pos="1943"/>
              <w:tab w:val="right" w:leader="dot" w:pos="8296"/>
            </w:tabs>
            <w:ind w:firstLine="420"/>
            <w:rPr>
              <w:rFonts w:eastAsiaTheme="minorEastAsia"/>
              <w:noProof/>
              <w:szCs w:val="22"/>
            </w:rPr>
          </w:pPr>
          <w:hyperlink w:anchor="_Toc18086896" w:history="1">
            <w:r w:rsidR="00904734" w:rsidRPr="00AC7CD5">
              <w:rPr>
                <w:rStyle w:val="a6"/>
                <w:noProof/>
              </w:rPr>
              <w:t>4.4.4</w:t>
            </w:r>
            <w:r w:rsidR="00904734" w:rsidRPr="005A72FA">
              <w:rPr>
                <w:rFonts w:eastAsiaTheme="minorEastAsia"/>
                <w:noProof/>
                <w:szCs w:val="22"/>
              </w:rPr>
              <w:tab/>
            </w:r>
            <w:r w:rsidR="00904734" w:rsidRPr="00AC7CD5">
              <w:rPr>
                <w:rStyle w:val="a6"/>
                <w:rFonts w:hint="eastAsia"/>
                <w:noProof/>
              </w:rPr>
              <w:t>厨余垃圾投放要求</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_Toc18086896 \h </w:instrText>
            </w:r>
            <w:r w:rsidR="00131817" w:rsidRPr="005A72FA">
              <w:rPr>
                <w:noProof/>
                <w:webHidden/>
              </w:rPr>
            </w:r>
            <w:r w:rsidR="00131817" w:rsidRPr="005A72FA">
              <w:rPr>
                <w:noProof/>
                <w:webHidden/>
              </w:rPr>
              <w:fldChar w:fldCharType="separate"/>
            </w:r>
            <w:r w:rsidR="00904734" w:rsidRPr="00AC7CD5">
              <w:rPr>
                <w:noProof/>
                <w:webHidden/>
              </w:rPr>
              <w:t>8</w:t>
            </w:r>
            <w:r w:rsidR="00131817" w:rsidRPr="005A72FA">
              <w:rPr>
                <w:noProof/>
                <w:webHidden/>
              </w:rPr>
              <w:fldChar w:fldCharType="end"/>
            </w:r>
          </w:hyperlink>
        </w:p>
        <w:p w:rsidR="00904734" w:rsidRPr="005A72FA" w:rsidRDefault="008102E8" w:rsidP="00CD7D93">
          <w:pPr>
            <w:pStyle w:val="30"/>
            <w:tabs>
              <w:tab w:val="left" w:pos="1943"/>
              <w:tab w:val="right" w:leader="dot" w:pos="8296"/>
            </w:tabs>
            <w:ind w:firstLine="420"/>
            <w:rPr>
              <w:rFonts w:eastAsiaTheme="minorEastAsia"/>
              <w:noProof/>
              <w:szCs w:val="22"/>
            </w:rPr>
          </w:pPr>
          <w:hyperlink w:anchor="_Toc18086897" w:history="1">
            <w:r w:rsidR="00904734" w:rsidRPr="00AC7CD5">
              <w:rPr>
                <w:rStyle w:val="a6"/>
                <w:noProof/>
              </w:rPr>
              <w:t>4.4.5</w:t>
            </w:r>
            <w:r w:rsidR="00904734" w:rsidRPr="005A72FA">
              <w:rPr>
                <w:rFonts w:eastAsiaTheme="minorEastAsia"/>
                <w:noProof/>
                <w:szCs w:val="22"/>
              </w:rPr>
              <w:tab/>
            </w:r>
            <w:r w:rsidR="00904734" w:rsidRPr="00AC7CD5">
              <w:rPr>
                <w:rStyle w:val="a6"/>
                <w:rFonts w:hint="eastAsia"/>
                <w:noProof/>
              </w:rPr>
              <w:t>其他垃圾投放要求</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_Toc18086897 \h </w:instrText>
            </w:r>
            <w:r w:rsidR="00131817" w:rsidRPr="005A72FA">
              <w:rPr>
                <w:noProof/>
                <w:webHidden/>
              </w:rPr>
            </w:r>
            <w:r w:rsidR="00131817" w:rsidRPr="005A72FA">
              <w:rPr>
                <w:noProof/>
                <w:webHidden/>
              </w:rPr>
              <w:fldChar w:fldCharType="separate"/>
            </w:r>
            <w:r w:rsidR="00904734" w:rsidRPr="00AC7CD5">
              <w:rPr>
                <w:noProof/>
                <w:webHidden/>
              </w:rPr>
              <w:t>8</w:t>
            </w:r>
            <w:r w:rsidR="00131817" w:rsidRPr="005A72FA">
              <w:rPr>
                <w:noProof/>
                <w:webHidden/>
              </w:rPr>
              <w:fldChar w:fldCharType="end"/>
            </w:r>
          </w:hyperlink>
        </w:p>
        <w:p w:rsidR="00904734" w:rsidRPr="005A72FA" w:rsidRDefault="008102E8" w:rsidP="00CD7D93">
          <w:pPr>
            <w:pStyle w:val="20"/>
            <w:tabs>
              <w:tab w:val="left" w:pos="1470"/>
              <w:tab w:val="right" w:leader="dot" w:pos="8296"/>
            </w:tabs>
            <w:ind w:firstLine="420"/>
            <w:rPr>
              <w:rFonts w:eastAsiaTheme="minorEastAsia"/>
              <w:noProof/>
              <w:szCs w:val="22"/>
            </w:rPr>
          </w:pPr>
          <w:hyperlink w:anchor="_Toc18086898" w:history="1">
            <w:r w:rsidR="00904734" w:rsidRPr="00AC7CD5">
              <w:rPr>
                <w:rStyle w:val="a6"/>
                <w:noProof/>
              </w:rPr>
              <w:t>4.5</w:t>
            </w:r>
            <w:r w:rsidR="00904734" w:rsidRPr="005A72FA">
              <w:rPr>
                <w:rFonts w:eastAsiaTheme="minorEastAsia"/>
                <w:noProof/>
                <w:szCs w:val="22"/>
              </w:rPr>
              <w:tab/>
            </w:r>
            <w:r w:rsidR="00904734" w:rsidRPr="00AC7CD5">
              <w:rPr>
                <w:rStyle w:val="a6"/>
                <w:rFonts w:hint="eastAsia"/>
                <w:noProof/>
              </w:rPr>
              <w:t>生活垃圾分类收运要求</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_Toc18086898 \h </w:instrText>
            </w:r>
            <w:r w:rsidR="00131817" w:rsidRPr="005A72FA">
              <w:rPr>
                <w:noProof/>
                <w:webHidden/>
              </w:rPr>
            </w:r>
            <w:r w:rsidR="00131817" w:rsidRPr="005A72FA">
              <w:rPr>
                <w:noProof/>
                <w:webHidden/>
              </w:rPr>
              <w:fldChar w:fldCharType="separate"/>
            </w:r>
            <w:r w:rsidR="00904734" w:rsidRPr="00AC7CD5">
              <w:rPr>
                <w:noProof/>
                <w:webHidden/>
              </w:rPr>
              <w:t>8</w:t>
            </w:r>
            <w:r w:rsidR="00131817" w:rsidRPr="005A72FA">
              <w:rPr>
                <w:noProof/>
                <w:webHidden/>
              </w:rPr>
              <w:fldChar w:fldCharType="end"/>
            </w:r>
          </w:hyperlink>
        </w:p>
        <w:p w:rsidR="00904734" w:rsidRPr="005A72FA" w:rsidRDefault="008102E8" w:rsidP="00CD7D93">
          <w:pPr>
            <w:pStyle w:val="30"/>
            <w:tabs>
              <w:tab w:val="left" w:pos="1943"/>
              <w:tab w:val="right" w:leader="dot" w:pos="8296"/>
            </w:tabs>
            <w:ind w:firstLine="420"/>
            <w:rPr>
              <w:rFonts w:eastAsiaTheme="minorEastAsia"/>
              <w:noProof/>
              <w:szCs w:val="22"/>
            </w:rPr>
          </w:pPr>
          <w:hyperlink w:anchor="_Toc18086899" w:history="1">
            <w:r w:rsidR="00904734" w:rsidRPr="00AC7CD5">
              <w:rPr>
                <w:rStyle w:val="a6"/>
                <w:noProof/>
              </w:rPr>
              <w:t>4.5.1</w:t>
            </w:r>
            <w:r w:rsidR="00904734" w:rsidRPr="005A72FA">
              <w:rPr>
                <w:rFonts w:eastAsiaTheme="minorEastAsia"/>
                <w:noProof/>
                <w:szCs w:val="22"/>
              </w:rPr>
              <w:tab/>
            </w:r>
            <w:r w:rsidR="00904734" w:rsidRPr="00AC7CD5">
              <w:rPr>
                <w:rStyle w:val="a6"/>
                <w:rFonts w:hint="eastAsia"/>
                <w:noProof/>
              </w:rPr>
              <w:t>生活垃圾分类投放管理人要求</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_Toc18086899 \h </w:instrText>
            </w:r>
            <w:r w:rsidR="00131817" w:rsidRPr="005A72FA">
              <w:rPr>
                <w:noProof/>
                <w:webHidden/>
              </w:rPr>
            </w:r>
            <w:r w:rsidR="00131817" w:rsidRPr="005A72FA">
              <w:rPr>
                <w:noProof/>
                <w:webHidden/>
              </w:rPr>
              <w:fldChar w:fldCharType="separate"/>
            </w:r>
            <w:r w:rsidR="00904734" w:rsidRPr="00AC7CD5">
              <w:rPr>
                <w:noProof/>
                <w:webHidden/>
              </w:rPr>
              <w:t>8</w:t>
            </w:r>
            <w:r w:rsidR="00131817" w:rsidRPr="005A72FA">
              <w:rPr>
                <w:noProof/>
                <w:webHidden/>
              </w:rPr>
              <w:fldChar w:fldCharType="end"/>
            </w:r>
          </w:hyperlink>
        </w:p>
        <w:p w:rsidR="00904734" w:rsidRPr="005A72FA" w:rsidRDefault="008102E8" w:rsidP="00CD7D93">
          <w:pPr>
            <w:pStyle w:val="30"/>
            <w:tabs>
              <w:tab w:val="left" w:pos="1943"/>
              <w:tab w:val="right" w:leader="dot" w:pos="8296"/>
            </w:tabs>
            <w:ind w:firstLine="420"/>
            <w:rPr>
              <w:rFonts w:eastAsiaTheme="minorEastAsia"/>
              <w:noProof/>
              <w:szCs w:val="22"/>
            </w:rPr>
          </w:pPr>
          <w:hyperlink w:anchor="_Toc18086900" w:history="1">
            <w:r w:rsidR="00904734" w:rsidRPr="00AC7CD5">
              <w:rPr>
                <w:rStyle w:val="a6"/>
                <w:noProof/>
              </w:rPr>
              <w:t>4.5.2</w:t>
            </w:r>
            <w:r w:rsidR="00904734" w:rsidRPr="005A72FA">
              <w:rPr>
                <w:rFonts w:eastAsiaTheme="minorEastAsia"/>
                <w:noProof/>
                <w:szCs w:val="22"/>
              </w:rPr>
              <w:tab/>
            </w:r>
            <w:r w:rsidR="00904734" w:rsidRPr="00AC7CD5">
              <w:rPr>
                <w:rStyle w:val="a6"/>
                <w:rFonts w:hint="eastAsia"/>
                <w:noProof/>
              </w:rPr>
              <w:t>收运企业要求</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_Toc18086900 \h </w:instrText>
            </w:r>
            <w:r w:rsidR="00131817" w:rsidRPr="005A72FA">
              <w:rPr>
                <w:noProof/>
                <w:webHidden/>
              </w:rPr>
            </w:r>
            <w:r w:rsidR="00131817" w:rsidRPr="005A72FA">
              <w:rPr>
                <w:noProof/>
                <w:webHidden/>
              </w:rPr>
              <w:fldChar w:fldCharType="separate"/>
            </w:r>
            <w:r w:rsidR="00904734" w:rsidRPr="00AC7CD5">
              <w:rPr>
                <w:noProof/>
                <w:webHidden/>
              </w:rPr>
              <w:t>9</w:t>
            </w:r>
            <w:r w:rsidR="00131817" w:rsidRPr="005A72FA">
              <w:rPr>
                <w:noProof/>
                <w:webHidden/>
              </w:rPr>
              <w:fldChar w:fldCharType="end"/>
            </w:r>
          </w:hyperlink>
        </w:p>
        <w:p w:rsidR="00904734" w:rsidRPr="005A72FA" w:rsidRDefault="008102E8" w:rsidP="00CD7D93">
          <w:pPr>
            <w:pStyle w:val="20"/>
            <w:tabs>
              <w:tab w:val="left" w:pos="1470"/>
              <w:tab w:val="right" w:leader="dot" w:pos="8296"/>
            </w:tabs>
            <w:ind w:firstLine="420"/>
            <w:rPr>
              <w:rFonts w:eastAsiaTheme="minorEastAsia"/>
              <w:noProof/>
              <w:szCs w:val="22"/>
            </w:rPr>
          </w:pPr>
          <w:hyperlink w:anchor="_Toc18086901" w:history="1">
            <w:r w:rsidR="00904734" w:rsidRPr="00AC7CD5">
              <w:rPr>
                <w:rStyle w:val="a6"/>
                <w:noProof/>
              </w:rPr>
              <w:t>4.6</w:t>
            </w:r>
            <w:r w:rsidR="00904734" w:rsidRPr="005A72FA">
              <w:rPr>
                <w:rFonts w:eastAsiaTheme="minorEastAsia"/>
                <w:noProof/>
                <w:szCs w:val="22"/>
              </w:rPr>
              <w:tab/>
            </w:r>
            <w:r w:rsidR="00904734" w:rsidRPr="00AC7CD5">
              <w:rPr>
                <w:rStyle w:val="a6"/>
                <w:rFonts w:hint="eastAsia"/>
                <w:noProof/>
              </w:rPr>
              <w:t>生活垃圾分类处理要求</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_Toc18086901 \h </w:instrText>
            </w:r>
            <w:r w:rsidR="00131817" w:rsidRPr="005A72FA">
              <w:rPr>
                <w:noProof/>
                <w:webHidden/>
              </w:rPr>
            </w:r>
            <w:r w:rsidR="00131817" w:rsidRPr="005A72FA">
              <w:rPr>
                <w:noProof/>
                <w:webHidden/>
              </w:rPr>
              <w:fldChar w:fldCharType="separate"/>
            </w:r>
            <w:r w:rsidR="00904734" w:rsidRPr="00AC7CD5">
              <w:rPr>
                <w:noProof/>
                <w:webHidden/>
              </w:rPr>
              <w:t>9</w:t>
            </w:r>
            <w:r w:rsidR="00131817" w:rsidRPr="005A72FA">
              <w:rPr>
                <w:noProof/>
                <w:webHidden/>
              </w:rPr>
              <w:fldChar w:fldCharType="end"/>
            </w:r>
          </w:hyperlink>
        </w:p>
        <w:p w:rsidR="00904734" w:rsidRPr="005A72FA" w:rsidRDefault="008102E8" w:rsidP="00CD7D93">
          <w:pPr>
            <w:pStyle w:val="20"/>
            <w:tabs>
              <w:tab w:val="left" w:pos="1470"/>
              <w:tab w:val="right" w:leader="dot" w:pos="8296"/>
            </w:tabs>
            <w:ind w:firstLine="420"/>
            <w:rPr>
              <w:rFonts w:eastAsiaTheme="minorEastAsia"/>
              <w:noProof/>
              <w:szCs w:val="22"/>
            </w:rPr>
          </w:pPr>
          <w:hyperlink w:anchor="_Toc18086902" w:history="1">
            <w:r w:rsidR="00904734" w:rsidRPr="00AC7CD5">
              <w:rPr>
                <w:rStyle w:val="a6"/>
                <w:noProof/>
              </w:rPr>
              <w:t>4.7</w:t>
            </w:r>
            <w:r w:rsidR="00904734" w:rsidRPr="005A72FA">
              <w:rPr>
                <w:rFonts w:eastAsiaTheme="minorEastAsia"/>
                <w:noProof/>
                <w:szCs w:val="22"/>
              </w:rPr>
              <w:tab/>
            </w:r>
            <w:r w:rsidR="00904734" w:rsidRPr="00AC7CD5">
              <w:rPr>
                <w:rStyle w:val="a6"/>
                <w:rFonts w:hint="eastAsia"/>
                <w:noProof/>
              </w:rPr>
              <w:t>宣传与监督</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_Toc18086902 \h </w:instrText>
            </w:r>
            <w:r w:rsidR="00131817" w:rsidRPr="005A72FA">
              <w:rPr>
                <w:noProof/>
                <w:webHidden/>
              </w:rPr>
            </w:r>
            <w:r w:rsidR="00131817" w:rsidRPr="005A72FA">
              <w:rPr>
                <w:noProof/>
                <w:webHidden/>
              </w:rPr>
              <w:fldChar w:fldCharType="separate"/>
            </w:r>
            <w:r w:rsidR="00904734" w:rsidRPr="00AC7CD5">
              <w:rPr>
                <w:noProof/>
                <w:webHidden/>
              </w:rPr>
              <w:t>9</w:t>
            </w:r>
            <w:r w:rsidR="00131817" w:rsidRPr="005A72FA">
              <w:rPr>
                <w:noProof/>
                <w:webHidden/>
              </w:rPr>
              <w:fldChar w:fldCharType="end"/>
            </w:r>
          </w:hyperlink>
        </w:p>
        <w:p w:rsidR="00904734" w:rsidRPr="005A72FA" w:rsidRDefault="008102E8" w:rsidP="00CD7D93">
          <w:pPr>
            <w:pStyle w:val="20"/>
            <w:tabs>
              <w:tab w:val="left" w:pos="1470"/>
              <w:tab w:val="right" w:leader="dot" w:pos="8296"/>
            </w:tabs>
            <w:ind w:firstLine="420"/>
            <w:rPr>
              <w:rFonts w:eastAsiaTheme="minorEastAsia"/>
              <w:noProof/>
              <w:szCs w:val="22"/>
            </w:rPr>
          </w:pPr>
          <w:hyperlink w:anchor="_Toc18086903" w:history="1">
            <w:r w:rsidR="00904734" w:rsidRPr="00AC7CD5">
              <w:rPr>
                <w:rStyle w:val="a6"/>
                <w:noProof/>
              </w:rPr>
              <w:t>4.8</w:t>
            </w:r>
            <w:r w:rsidR="00904734" w:rsidRPr="005A72FA">
              <w:rPr>
                <w:rFonts w:eastAsiaTheme="minorEastAsia"/>
                <w:noProof/>
                <w:szCs w:val="22"/>
              </w:rPr>
              <w:tab/>
            </w:r>
            <w:r w:rsidR="00904734" w:rsidRPr="00AC7CD5">
              <w:rPr>
                <w:rStyle w:val="a6"/>
                <w:rFonts w:hint="eastAsia"/>
                <w:noProof/>
              </w:rPr>
              <w:t>宣教引导</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_Toc18086903 \h </w:instrText>
            </w:r>
            <w:r w:rsidR="00131817" w:rsidRPr="005A72FA">
              <w:rPr>
                <w:noProof/>
                <w:webHidden/>
              </w:rPr>
            </w:r>
            <w:r w:rsidR="00131817" w:rsidRPr="005A72FA">
              <w:rPr>
                <w:noProof/>
                <w:webHidden/>
              </w:rPr>
              <w:fldChar w:fldCharType="separate"/>
            </w:r>
            <w:r w:rsidR="00904734" w:rsidRPr="00AC7CD5">
              <w:rPr>
                <w:noProof/>
                <w:webHidden/>
              </w:rPr>
              <w:t>9</w:t>
            </w:r>
            <w:r w:rsidR="00131817" w:rsidRPr="005A72FA">
              <w:rPr>
                <w:noProof/>
                <w:webHidden/>
              </w:rPr>
              <w:fldChar w:fldCharType="end"/>
            </w:r>
          </w:hyperlink>
        </w:p>
        <w:p w:rsidR="00904734" w:rsidRPr="005A72FA" w:rsidRDefault="008102E8" w:rsidP="00CD7D93">
          <w:pPr>
            <w:pStyle w:val="20"/>
            <w:tabs>
              <w:tab w:val="left" w:pos="1470"/>
              <w:tab w:val="right" w:leader="dot" w:pos="8296"/>
            </w:tabs>
            <w:ind w:firstLine="420"/>
            <w:rPr>
              <w:rFonts w:eastAsiaTheme="minorEastAsia"/>
              <w:noProof/>
              <w:szCs w:val="22"/>
            </w:rPr>
          </w:pPr>
          <w:hyperlink w:anchor="_Toc18086904" w:history="1">
            <w:r w:rsidR="00904734" w:rsidRPr="00AC7CD5">
              <w:rPr>
                <w:rStyle w:val="a6"/>
                <w:noProof/>
              </w:rPr>
              <w:t>4.9</w:t>
            </w:r>
            <w:r w:rsidR="00904734" w:rsidRPr="005A72FA">
              <w:rPr>
                <w:rFonts w:eastAsiaTheme="minorEastAsia"/>
                <w:noProof/>
                <w:szCs w:val="22"/>
              </w:rPr>
              <w:tab/>
            </w:r>
            <w:r w:rsidR="00904734" w:rsidRPr="00AC7CD5">
              <w:rPr>
                <w:rStyle w:val="a6"/>
                <w:rFonts w:hint="eastAsia"/>
                <w:noProof/>
              </w:rPr>
              <w:t>监督管理</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_Toc18086904 \h </w:instrText>
            </w:r>
            <w:r w:rsidR="00131817" w:rsidRPr="005A72FA">
              <w:rPr>
                <w:noProof/>
                <w:webHidden/>
              </w:rPr>
            </w:r>
            <w:r w:rsidR="00131817" w:rsidRPr="005A72FA">
              <w:rPr>
                <w:noProof/>
                <w:webHidden/>
              </w:rPr>
              <w:fldChar w:fldCharType="separate"/>
            </w:r>
            <w:r w:rsidR="00904734" w:rsidRPr="00AC7CD5">
              <w:rPr>
                <w:noProof/>
                <w:webHidden/>
              </w:rPr>
              <w:t>10</w:t>
            </w:r>
            <w:r w:rsidR="00131817" w:rsidRPr="005A72FA">
              <w:rPr>
                <w:noProof/>
                <w:webHidden/>
              </w:rPr>
              <w:fldChar w:fldCharType="end"/>
            </w:r>
          </w:hyperlink>
        </w:p>
        <w:p w:rsidR="00904734" w:rsidRPr="005A72FA" w:rsidRDefault="008102E8" w:rsidP="00CD7D93">
          <w:pPr>
            <w:pStyle w:val="10"/>
            <w:tabs>
              <w:tab w:val="left" w:pos="840"/>
              <w:tab w:val="right" w:leader="dot" w:pos="8296"/>
            </w:tabs>
            <w:ind w:firstLine="420"/>
            <w:rPr>
              <w:rFonts w:eastAsiaTheme="minorEastAsia"/>
              <w:noProof/>
              <w:szCs w:val="22"/>
            </w:rPr>
          </w:pPr>
          <w:hyperlink w:anchor="_Toc18086905" w:history="1">
            <w:r w:rsidR="00904734" w:rsidRPr="00AC7CD5">
              <w:rPr>
                <w:rStyle w:val="a6"/>
                <w:noProof/>
              </w:rPr>
              <w:t>5</w:t>
            </w:r>
            <w:r w:rsidR="00904734" w:rsidRPr="005A72FA">
              <w:rPr>
                <w:rFonts w:eastAsiaTheme="minorEastAsia"/>
                <w:noProof/>
                <w:szCs w:val="22"/>
              </w:rPr>
              <w:tab/>
            </w:r>
            <w:r w:rsidR="00904734" w:rsidRPr="00AC7CD5">
              <w:rPr>
                <w:rStyle w:val="a6"/>
                <w:rFonts w:hint="eastAsia"/>
                <w:noProof/>
              </w:rPr>
              <w:t>主要效益</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_Toc18086905 \h </w:instrText>
            </w:r>
            <w:r w:rsidR="00131817" w:rsidRPr="005A72FA">
              <w:rPr>
                <w:noProof/>
                <w:webHidden/>
              </w:rPr>
            </w:r>
            <w:r w:rsidR="00131817" w:rsidRPr="005A72FA">
              <w:rPr>
                <w:noProof/>
                <w:webHidden/>
              </w:rPr>
              <w:fldChar w:fldCharType="separate"/>
            </w:r>
            <w:r w:rsidR="00904734" w:rsidRPr="00AC7CD5">
              <w:rPr>
                <w:noProof/>
                <w:webHidden/>
              </w:rPr>
              <w:t>10</w:t>
            </w:r>
            <w:r w:rsidR="00131817" w:rsidRPr="005A72FA">
              <w:rPr>
                <w:noProof/>
                <w:webHidden/>
              </w:rPr>
              <w:fldChar w:fldCharType="end"/>
            </w:r>
          </w:hyperlink>
        </w:p>
        <w:p w:rsidR="00904734" w:rsidRPr="005A72FA" w:rsidRDefault="008102E8" w:rsidP="00CD7D93">
          <w:pPr>
            <w:pStyle w:val="20"/>
            <w:tabs>
              <w:tab w:val="left" w:pos="1470"/>
              <w:tab w:val="right" w:leader="dot" w:pos="8296"/>
            </w:tabs>
            <w:ind w:firstLine="420"/>
            <w:rPr>
              <w:rFonts w:eastAsiaTheme="minorEastAsia"/>
              <w:noProof/>
              <w:szCs w:val="22"/>
            </w:rPr>
          </w:pPr>
          <w:hyperlink w:anchor="_Toc18086906" w:history="1">
            <w:r w:rsidR="00904734" w:rsidRPr="00AC7CD5">
              <w:rPr>
                <w:rStyle w:val="a6"/>
                <w:noProof/>
              </w:rPr>
              <w:t>5.1</w:t>
            </w:r>
            <w:r w:rsidR="00904734" w:rsidRPr="005A72FA">
              <w:rPr>
                <w:rFonts w:eastAsiaTheme="minorEastAsia"/>
                <w:noProof/>
                <w:szCs w:val="22"/>
              </w:rPr>
              <w:tab/>
            </w:r>
            <w:r w:rsidR="00904734" w:rsidRPr="00AC7CD5">
              <w:rPr>
                <w:rStyle w:val="a6"/>
                <w:rFonts w:hint="eastAsia"/>
                <w:noProof/>
              </w:rPr>
              <w:t>环境效益</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_Toc18086906 \h </w:instrText>
            </w:r>
            <w:r w:rsidR="00131817" w:rsidRPr="005A72FA">
              <w:rPr>
                <w:noProof/>
                <w:webHidden/>
              </w:rPr>
            </w:r>
            <w:r w:rsidR="00131817" w:rsidRPr="005A72FA">
              <w:rPr>
                <w:noProof/>
                <w:webHidden/>
              </w:rPr>
              <w:fldChar w:fldCharType="separate"/>
            </w:r>
            <w:r w:rsidR="00904734" w:rsidRPr="00AC7CD5">
              <w:rPr>
                <w:noProof/>
                <w:webHidden/>
              </w:rPr>
              <w:t>10</w:t>
            </w:r>
            <w:r w:rsidR="00131817" w:rsidRPr="005A72FA">
              <w:rPr>
                <w:noProof/>
                <w:webHidden/>
              </w:rPr>
              <w:fldChar w:fldCharType="end"/>
            </w:r>
          </w:hyperlink>
        </w:p>
        <w:p w:rsidR="00904734" w:rsidRPr="005A72FA" w:rsidRDefault="008102E8" w:rsidP="00CD7D93">
          <w:pPr>
            <w:pStyle w:val="20"/>
            <w:tabs>
              <w:tab w:val="left" w:pos="1470"/>
              <w:tab w:val="right" w:leader="dot" w:pos="8296"/>
            </w:tabs>
            <w:ind w:firstLine="420"/>
            <w:rPr>
              <w:rFonts w:eastAsiaTheme="minorEastAsia"/>
              <w:noProof/>
              <w:szCs w:val="22"/>
            </w:rPr>
          </w:pPr>
          <w:hyperlink w:anchor="_Toc18086907" w:history="1">
            <w:r w:rsidR="00904734" w:rsidRPr="00AC7CD5">
              <w:rPr>
                <w:rStyle w:val="a6"/>
                <w:noProof/>
              </w:rPr>
              <w:t>5.2</w:t>
            </w:r>
            <w:r w:rsidR="00904734" w:rsidRPr="005A72FA">
              <w:rPr>
                <w:rFonts w:eastAsiaTheme="minorEastAsia"/>
                <w:noProof/>
                <w:szCs w:val="22"/>
              </w:rPr>
              <w:tab/>
            </w:r>
            <w:r w:rsidR="00904734" w:rsidRPr="00AC7CD5">
              <w:rPr>
                <w:rStyle w:val="a6"/>
                <w:rFonts w:hint="eastAsia"/>
                <w:noProof/>
              </w:rPr>
              <w:t>社会效益</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_Toc18086907 \h </w:instrText>
            </w:r>
            <w:r w:rsidR="00131817" w:rsidRPr="005A72FA">
              <w:rPr>
                <w:noProof/>
                <w:webHidden/>
              </w:rPr>
            </w:r>
            <w:r w:rsidR="00131817" w:rsidRPr="005A72FA">
              <w:rPr>
                <w:noProof/>
                <w:webHidden/>
              </w:rPr>
              <w:fldChar w:fldCharType="separate"/>
            </w:r>
            <w:r w:rsidR="00904734" w:rsidRPr="00AC7CD5">
              <w:rPr>
                <w:noProof/>
                <w:webHidden/>
              </w:rPr>
              <w:t>10</w:t>
            </w:r>
            <w:r w:rsidR="00131817" w:rsidRPr="005A72FA">
              <w:rPr>
                <w:noProof/>
                <w:webHidden/>
              </w:rPr>
              <w:fldChar w:fldCharType="end"/>
            </w:r>
          </w:hyperlink>
        </w:p>
        <w:p w:rsidR="00904734" w:rsidRPr="005A72FA" w:rsidRDefault="008102E8" w:rsidP="00CD7D93">
          <w:pPr>
            <w:pStyle w:val="10"/>
            <w:tabs>
              <w:tab w:val="left" w:pos="840"/>
              <w:tab w:val="right" w:leader="dot" w:pos="8296"/>
            </w:tabs>
            <w:ind w:firstLine="420"/>
            <w:rPr>
              <w:rFonts w:eastAsiaTheme="minorEastAsia"/>
              <w:noProof/>
              <w:szCs w:val="22"/>
            </w:rPr>
          </w:pPr>
          <w:hyperlink w:anchor="_Toc18086908" w:history="1">
            <w:r w:rsidR="00904734" w:rsidRPr="00AC7CD5">
              <w:rPr>
                <w:rStyle w:val="a6"/>
                <w:noProof/>
              </w:rPr>
              <w:t>6</w:t>
            </w:r>
            <w:r w:rsidR="00904734" w:rsidRPr="005A72FA">
              <w:rPr>
                <w:rFonts w:eastAsiaTheme="minorEastAsia"/>
                <w:noProof/>
                <w:szCs w:val="22"/>
              </w:rPr>
              <w:tab/>
            </w:r>
            <w:r w:rsidR="00904734" w:rsidRPr="00AC7CD5">
              <w:rPr>
                <w:rStyle w:val="a6"/>
                <w:rFonts w:hint="eastAsia"/>
                <w:noProof/>
              </w:rPr>
              <w:t>实施建议</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_Toc18086908 \h </w:instrText>
            </w:r>
            <w:r w:rsidR="00131817" w:rsidRPr="005A72FA">
              <w:rPr>
                <w:noProof/>
                <w:webHidden/>
              </w:rPr>
            </w:r>
            <w:r w:rsidR="00131817" w:rsidRPr="005A72FA">
              <w:rPr>
                <w:noProof/>
                <w:webHidden/>
              </w:rPr>
              <w:fldChar w:fldCharType="separate"/>
            </w:r>
            <w:r w:rsidR="00904734" w:rsidRPr="00AC7CD5">
              <w:rPr>
                <w:noProof/>
                <w:webHidden/>
              </w:rPr>
              <w:t>10</w:t>
            </w:r>
            <w:r w:rsidR="00131817" w:rsidRPr="005A72FA">
              <w:rPr>
                <w:noProof/>
                <w:webHidden/>
              </w:rPr>
              <w:fldChar w:fldCharType="end"/>
            </w:r>
          </w:hyperlink>
        </w:p>
        <w:p w:rsidR="00904734" w:rsidRPr="005A72FA" w:rsidRDefault="008102E8" w:rsidP="00CD7D93">
          <w:pPr>
            <w:pStyle w:val="10"/>
            <w:tabs>
              <w:tab w:val="left" w:pos="840"/>
              <w:tab w:val="right" w:leader="dot" w:pos="8296"/>
            </w:tabs>
            <w:ind w:firstLine="420"/>
            <w:rPr>
              <w:rFonts w:eastAsiaTheme="minorEastAsia"/>
              <w:noProof/>
              <w:szCs w:val="22"/>
            </w:rPr>
          </w:pPr>
          <w:hyperlink w:anchor="_Toc18086909" w:history="1">
            <w:r w:rsidR="00904734" w:rsidRPr="00AC7CD5">
              <w:rPr>
                <w:rStyle w:val="a6"/>
                <w:noProof/>
              </w:rPr>
              <w:t>7</w:t>
            </w:r>
            <w:r w:rsidR="00904734" w:rsidRPr="005A72FA">
              <w:rPr>
                <w:rFonts w:eastAsiaTheme="minorEastAsia"/>
                <w:noProof/>
                <w:szCs w:val="22"/>
              </w:rPr>
              <w:tab/>
            </w:r>
            <w:r w:rsidR="00904734" w:rsidRPr="00AC7CD5">
              <w:rPr>
                <w:rStyle w:val="a6"/>
                <w:rFonts w:hint="eastAsia"/>
                <w:noProof/>
              </w:rPr>
              <w:t>参考文献</w:t>
            </w:r>
            <w:r w:rsidR="00904734" w:rsidRPr="00AC7CD5">
              <w:rPr>
                <w:noProof/>
                <w:webHidden/>
              </w:rPr>
              <w:tab/>
            </w:r>
            <w:r w:rsidR="00131817" w:rsidRPr="005A72FA">
              <w:rPr>
                <w:noProof/>
                <w:webHidden/>
              </w:rPr>
              <w:fldChar w:fldCharType="begin"/>
            </w:r>
            <w:r w:rsidR="00904734" w:rsidRPr="00AC7CD5">
              <w:rPr>
                <w:noProof/>
                <w:webHidden/>
              </w:rPr>
              <w:instrText xml:space="preserve"> PAGEREF _Toc18086909 \h </w:instrText>
            </w:r>
            <w:r w:rsidR="00131817" w:rsidRPr="005A72FA">
              <w:rPr>
                <w:noProof/>
                <w:webHidden/>
              </w:rPr>
            </w:r>
            <w:r w:rsidR="00131817" w:rsidRPr="005A72FA">
              <w:rPr>
                <w:noProof/>
                <w:webHidden/>
              </w:rPr>
              <w:fldChar w:fldCharType="separate"/>
            </w:r>
            <w:r w:rsidR="00904734" w:rsidRPr="00AC7CD5">
              <w:rPr>
                <w:noProof/>
                <w:webHidden/>
              </w:rPr>
              <w:t>10</w:t>
            </w:r>
            <w:r w:rsidR="00131817" w:rsidRPr="005A72FA">
              <w:rPr>
                <w:noProof/>
                <w:webHidden/>
              </w:rPr>
              <w:fldChar w:fldCharType="end"/>
            </w:r>
          </w:hyperlink>
        </w:p>
        <w:p w:rsidR="00904734" w:rsidRPr="00AC7CD5" w:rsidRDefault="00131817" w:rsidP="00904734">
          <w:pPr>
            <w:ind w:firstLine="422"/>
          </w:pPr>
          <w:r w:rsidRPr="005A72FA">
            <w:rPr>
              <w:b/>
              <w:bCs/>
              <w:lang w:val="zh-CN"/>
            </w:rPr>
            <w:fldChar w:fldCharType="end"/>
          </w:r>
        </w:p>
      </w:sdtContent>
    </w:sdt>
    <w:p w:rsidR="00B25402" w:rsidRPr="005A72FA" w:rsidRDefault="00B25402" w:rsidP="00904734">
      <w:pPr>
        <w:pStyle w:val="a1"/>
        <w:spacing w:beforeLines="0"/>
        <w:ind w:firstLineChars="0" w:firstLine="0"/>
        <w:jc w:val="both"/>
        <w:rPr>
          <w:rFonts w:eastAsia="楷体_GB2312"/>
          <w:b w:val="0"/>
          <w:sz w:val="32"/>
          <w:szCs w:val="32"/>
        </w:rPr>
      </w:pPr>
    </w:p>
    <w:p w:rsidR="00B25402" w:rsidRPr="00AC7CD5" w:rsidRDefault="00B25402">
      <w:pPr>
        <w:widowControl/>
        <w:spacing w:line="240" w:lineRule="auto"/>
        <w:ind w:firstLineChars="0" w:firstLine="0"/>
        <w:jc w:val="left"/>
      </w:pPr>
      <w:r w:rsidRPr="00AC7CD5">
        <w:br w:type="page"/>
      </w:r>
    </w:p>
    <w:p w:rsidR="00AF3DF0" w:rsidRPr="005A72FA" w:rsidRDefault="00B25402" w:rsidP="00B25402">
      <w:pPr>
        <w:pStyle w:val="a5"/>
        <w:spacing w:after="240"/>
        <w:ind w:firstLine="643"/>
        <w:rPr>
          <w:rFonts w:ascii="Times New Roman" w:eastAsia="黑体" w:hAnsi="Times New Roman" w:cs="Times New Roman"/>
        </w:rPr>
      </w:pPr>
      <w:bookmarkStart w:id="58" w:name="_Toc453519269"/>
      <w:bookmarkStart w:id="59" w:name="_Toc469083544"/>
      <w:bookmarkStart w:id="60" w:name="_Toc18086880"/>
      <w:r w:rsidRPr="005A72FA">
        <w:rPr>
          <w:rFonts w:ascii="Times New Roman" w:eastAsia="黑体" w:hAnsi="Times New Roman" w:cs="Times New Roman" w:hint="eastAsia"/>
        </w:rPr>
        <w:lastRenderedPageBreak/>
        <w:t>《</w:t>
      </w:r>
      <w:r w:rsidRPr="005A72FA">
        <w:rPr>
          <w:rFonts w:ascii="Times New Roman" w:eastAsia="黑体" w:cs="Times New Roman" w:hint="eastAsia"/>
        </w:rPr>
        <w:t>住宅区生活垃圾分类操作规程》修订</w:t>
      </w:r>
      <w:r w:rsidRPr="005A72FA">
        <w:rPr>
          <w:rFonts w:ascii="Times New Roman" w:eastAsia="黑体" w:hAnsi="Times New Roman" w:cs="Times New Roman" w:hint="eastAsia"/>
        </w:rPr>
        <w:t>说明</w:t>
      </w:r>
      <w:bookmarkEnd w:id="58"/>
      <w:bookmarkEnd w:id="59"/>
      <w:bookmarkEnd w:id="60"/>
    </w:p>
    <w:p w:rsidR="00B25402" w:rsidRPr="00AC7CD5" w:rsidRDefault="00B25402" w:rsidP="00B25402">
      <w:pPr>
        <w:pStyle w:val="1"/>
        <w:ind w:left="560" w:hangingChars="200" w:hanging="560"/>
      </w:pPr>
      <w:bookmarkStart w:id="61" w:name="_Toc17992988"/>
      <w:bookmarkStart w:id="62" w:name="_Toc18086881"/>
      <w:bookmarkStart w:id="63" w:name="_Toc198631169"/>
      <w:r w:rsidRPr="00AC7CD5">
        <w:rPr>
          <w:rFonts w:hint="eastAsia"/>
        </w:rPr>
        <w:t>项目背景</w:t>
      </w:r>
      <w:bookmarkEnd w:id="61"/>
      <w:bookmarkEnd w:id="62"/>
    </w:p>
    <w:p w:rsidR="00B25402" w:rsidRPr="00AC7CD5" w:rsidRDefault="00B25402" w:rsidP="00B25402">
      <w:pPr>
        <w:pStyle w:val="2"/>
        <w:ind w:left="648" w:hanging="648"/>
      </w:pPr>
      <w:bookmarkStart w:id="64" w:name="_Toc453519271"/>
      <w:bookmarkStart w:id="65" w:name="_Toc17992989"/>
      <w:bookmarkStart w:id="66" w:name="_Toc18086882"/>
      <w:r w:rsidRPr="00AC7CD5">
        <w:rPr>
          <w:rFonts w:hint="eastAsia"/>
        </w:rPr>
        <w:t>任务来源</w:t>
      </w:r>
      <w:bookmarkEnd w:id="63"/>
      <w:bookmarkEnd w:id="64"/>
      <w:bookmarkEnd w:id="65"/>
      <w:bookmarkEnd w:id="66"/>
    </w:p>
    <w:p w:rsidR="00B25402" w:rsidRPr="00AC7CD5" w:rsidRDefault="00B25402" w:rsidP="00B25402">
      <w:pPr>
        <w:ind w:firstLine="420"/>
      </w:pPr>
      <w:r w:rsidRPr="00AC7CD5">
        <w:rPr>
          <w:rFonts w:hint="eastAsia"/>
        </w:rPr>
        <w:t>自</w:t>
      </w:r>
      <w:r w:rsidRPr="00AC7CD5">
        <w:t>2015</w:t>
      </w:r>
      <w:r w:rsidRPr="00AC7CD5">
        <w:rPr>
          <w:rFonts w:hint="eastAsia"/>
        </w:rPr>
        <w:t>年颁布施行《深圳市生活垃圾分类和减量管理办法》以来，深圳市逐步探索建立生活垃圾分类的“深圳模式”。深圳市技术指导性技术文件《住宅区生活垃圾分类操作规程》（</w:t>
      </w:r>
      <w:r w:rsidRPr="00AC7CD5">
        <w:t>SZDB/Z 153-2015</w:t>
      </w:r>
      <w:r w:rsidRPr="00AC7CD5">
        <w:rPr>
          <w:rFonts w:hint="eastAsia"/>
        </w:rPr>
        <w:t>）对于推进住宅区生活垃圾分类，规范住宅区生活垃圾分类投放、分类收集和分类转运，起到了重要作用。但</w:t>
      </w:r>
      <w:r w:rsidRPr="00AC7CD5">
        <w:t>SZDB/Z 153-2015</w:t>
      </w:r>
      <w:r w:rsidRPr="00AC7CD5">
        <w:rPr>
          <w:rFonts w:hint="eastAsia"/>
        </w:rPr>
        <w:t>出台于深圳市生活垃圾分类做法成熟以前，思路已经滞后，随着地方性法规《深圳经济特区生活垃圾分类投放规定》即将出台，</w:t>
      </w:r>
      <w:r w:rsidRPr="00AC7CD5">
        <w:t>SZDB/Z 153-2015</w:t>
      </w:r>
      <w:r w:rsidRPr="00AC7CD5">
        <w:rPr>
          <w:rFonts w:hint="eastAsia"/>
        </w:rPr>
        <w:t>已不适合继续指导住宅区生活垃圾分类操作。为此，针对深圳市生活垃圾分类政策法规与标准体系逐步完善的实际情况，对《住宅区生活垃圾分类操作规程》进行修订，完善住宅区生活垃圾分类投放、收集和转运有关规范，厘清住宅区居民、生活垃圾分类投放管理责任人和收运企业的责任边界，指导各方规范作业，补充评价要求，为稳步推进生活垃圾强制分类战略、提高全市生活垃圾分类成效提供标准支撑。</w:t>
      </w:r>
    </w:p>
    <w:p w:rsidR="00B25402" w:rsidRPr="00AC7CD5" w:rsidRDefault="00B25402" w:rsidP="00B25402">
      <w:pPr>
        <w:pStyle w:val="2"/>
        <w:ind w:left="648" w:hanging="648"/>
      </w:pPr>
      <w:r w:rsidRPr="00AC7CD5">
        <w:tab/>
      </w:r>
      <w:bookmarkStart w:id="67" w:name="_Toc453519272"/>
      <w:bookmarkStart w:id="68" w:name="_Toc18080497"/>
      <w:bookmarkStart w:id="69" w:name="_Toc18086883"/>
      <w:r w:rsidRPr="00AC7CD5">
        <w:rPr>
          <w:rFonts w:hint="eastAsia"/>
        </w:rPr>
        <w:t>工作过程</w:t>
      </w:r>
      <w:bookmarkEnd w:id="67"/>
      <w:bookmarkEnd w:id="68"/>
      <w:bookmarkEnd w:id="69"/>
    </w:p>
    <w:p w:rsidR="0030547E" w:rsidRPr="005A72FA" w:rsidRDefault="0030547E" w:rsidP="0030547E">
      <w:pPr>
        <w:pStyle w:val="0text"/>
        <w:ind w:firstLine="440"/>
        <w:rPr>
          <w:rStyle w:val="fontstyle01"/>
          <w:rFonts w:ascii="Times New Roman" w:hAnsi="Times New Roman" w:hint="default"/>
          <w:szCs w:val="21"/>
        </w:rPr>
      </w:pPr>
      <w:r w:rsidRPr="005A72FA">
        <w:rPr>
          <w:rStyle w:val="fontstyle01"/>
          <w:rFonts w:ascii="Times New Roman" w:hint="default"/>
          <w:szCs w:val="21"/>
        </w:rPr>
        <w:t>本项目自</w:t>
      </w:r>
      <w:r w:rsidRPr="005A72FA">
        <w:rPr>
          <w:rStyle w:val="fontstyle01"/>
          <w:rFonts w:ascii="Times New Roman" w:hAnsi="Times New Roman" w:hint="default"/>
          <w:szCs w:val="21"/>
        </w:rPr>
        <w:t>2019</w:t>
      </w:r>
      <w:r w:rsidRPr="005A72FA">
        <w:rPr>
          <w:rStyle w:val="fontstyle01"/>
          <w:rFonts w:ascii="Times New Roman" w:hint="default"/>
          <w:szCs w:val="21"/>
        </w:rPr>
        <w:t>年</w:t>
      </w:r>
      <w:r w:rsidRPr="005A72FA">
        <w:rPr>
          <w:rStyle w:val="fontstyle01"/>
          <w:rFonts w:ascii="Times New Roman" w:hAnsi="Times New Roman" w:hint="default"/>
          <w:szCs w:val="21"/>
        </w:rPr>
        <w:t>3</w:t>
      </w:r>
      <w:r w:rsidRPr="005A72FA">
        <w:rPr>
          <w:rStyle w:val="fontstyle01"/>
          <w:rFonts w:ascii="Times New Roman" w:hint="default"/>
          <w:szCs w:val="21"/>
        </w:rPr>
        <w:t>月</w:t>
      </w:r>
      <w:r w:rsidRPr="005A72FA">
        <w:rPr>
          <w:rStyle w:val="fontstyle01"/>
          <w:rFonts w:ascii="Times New Roman" w:hAnsi="Times New Roman" w:hint="default"/>
          <w:szCs w:val="21"/>
        </w:rPr>
        <w:t>13</w:t>
      </w:r>
      <w:r w:rsidRPr="005A72FA">
        <w:rPr>
          <w:rStyle w:val="fontstyle01"/>
          <w:rFonts w:ascii="Times New Roman" w:hint="default"/>
          <w:szCs w:val="21"/>
        </w:rPr>
        <w:t>日启动，</w:t>
      </w:r>
      <w:r w:rsidRPr="005A72FA">
        <w:rPr>
          <w:rStyle w:val="fontstyle01"/>
          <w:rFonts w:ascii="Times New Roman" w:hAnsi="Times New Roman" w:hint="default"/>
          <w:szCs w:val="21"/>
        </w:rPr>
        <w:t>4</w:t>
      </w:r>
      <w:r w:rsidRPr="005A72FA">
        <w:rPr>
          <w:rStyle w:val="fontstyle01"/>
          <w:rFonts w:ascii="Times New Roman" w:hint="default"/>
          <w:szCs w:val="21"/>
        </w:rPr>
        <w:t>月</w:t>
      </w:r>
      <w:r w:rsidRPr="00AC7CD5">
        <w:rPr>
          <w:rFonts w:hint="eastAsia"/>
        </w:rPr>
        <w:t>对深圳市垃圾分类投放点、收集端、转运和处理端等垃圾分类的全流程进行了实地调研，</w:t>
      </w:r>
      <w:r w:rsidRPr="00AC7CD5">
        <w:t>5-6</w:t>
      </w:r>
      <w:r w:rsidRPr="00AC7CD5">
        <w:rPr>
          <w:rFonts w:hint="eastAsia"/>
        </w:rPr>
        <w:t>月对国内典型城市垃圾分类投放点、收集端和处理端进行了实地调研，</w:t>
      </w:r>
      <w:r w:rsidRPr="005A72FA">
        <w:rPr>
          <w:rStyle w:val="fontstyle01"/>
          <w:rFonts w:ascii="Times New Roman" w:hAnsi="Times New Roman" w:hint="default"/>
          <w:szCs w:val="21"/>
        </w:rPr>
        <w:t>6</w:t>
      </w:r>
      <w:r w:rsidRPr="005A72FA">
        <w:rPr>
          <w:rStyle w:val="fontstyle01"/>
          <w:rFonts w:ascii="Times New Roman" w:hint="default"/>
          <w:szCs w:val="21"/>
        </w:rPr>
        <w:t>月</w:t>
      </w:r>
      <w:r w:rsidRPr="005A72FA">
        <w:rPr>
          <w:rStyle w:val="fontstyle01"/>
          <w:rFonts w:ascii="Times New Roman" w:hAnsi="Times New Roman" w:hint="default"/>
          <w:szCs w:val="21"/>
        </w:rPr>
        <w:t>30</w:t>
      </w:r>
      <w:r w:rsidRPr="005A72FA">
        <w:rPr>
          <w:rStyle w:val="fontstyle01"/>
          <w:rFonts w:ascii="Times New Roman" w:hint="default"/>
          <w:szCs w:val="21"/>
        </w:rPr>
        <w:t>日提交《</w:t>
      </w:r>
      <w:r w:rsidRPr="005A72FA">
        <w:rPr>
          <w:rStyle w:val="fontstyle01"/>
          <w:rFonts w:ascii="Times New Roman" w:hAnsi="Times New Roman" w:hint="default"/>
          <w:szCs w:val="21"/>
        </w:rPr>
        <w:t>2019</w:t>
      </w:r>
      <w:r w:rsidRPr="005A72FA">
        <w:rPr>
          <w:rStyle w:val="fontstyle01"/>
          <w:rFonts w:ascii="Times New Roman" w:hint="default"/>
          <w:szCs w:val="21"/>
        </w:rPr>
        <w:t>年生活垃圾分类管理标准制度修订项目调研报告》，</w:t>
      </w:r>
      <w:r w:rsidRPr="005A72FA">
        <w:rPr>
          <w:rStyle w:val="fontstyle01"/>
          <w:rFonts w:ascii="Times New Roman" w:hAnsi="Times New Roman" w:hint="default"/>
          <w:szCs w:val="21"/>
        </w:rPr>
        <w:t>7</w:t>
      </w:r>
      <w:r w:rsidRPr="005A72FA">
        <w:rPr>
          <w:rStyle w:val="fontstyle01"/>
          <w:rFonts w:ascii="Times New Roman" w:hint="default"/>
          <w:szCs w:val="21"/>
        </w:rPr>
        <w:t>月提交初稿，</w:t>
      </w:r>
      <w:r w:rsidRPr="005A72FA">
        <w:rPr>
          <w:rStyle w:val="fontstyle01"/>
          <w:rFonts w:ascii="Times New Roman" w:hAnsi="Times New Roman" w:hint="default"/>
          <w:szCs w:val="21"/>
        </w:rPr>
        <w:t>8</w:t>
      </w:r>
      <w:r w:rsidRPr="005A72FA">
        <w:rPr>
          <w:rStyle w:val="fontstyle01"/>
          <w:rFonts w:ascii="Times New Roman" w:hint="default"/>
          <w:szCs w:val="21"/>
        </w:rPr>
        <w:t>月</w:t>
      </w:r>
      <w:r w:rsidRPr="005A72FA">
        <w:rPr>
          <w:rStyle w:val="fontstyle01"/>
          <w:rFonts w:ascii="Times New Roman" w:hAnsi="Times New Roman" w:hint="default"/>
          <w:szCs w:val="21"/>
        </w:rPr>
        <w:t>30</w:t>
      </w:r>
      <w:r w:rsidRPr="005A72FA">
        <w:rPr>
          <w:rStyle w:val="fontstyle01"/>
          <w:rFonts w:ascii="Times New Roman" w:hint="default"/>
          <w:szCs w:val="21"/>
        </w:rPr>
        <w:t>日提交征求意见稿。计划召开征求意见稿专家评审会，根据专家意见建议进一步修改完善后形成送审稿。</w:t>
      </w:r>
    </w:p>
    <w:p w:rsidR="00B25402" w:rsidRPr="00AC7CD5" w:rsidRDefault="00B25402" w:rsidP="00B25402">
      <w:pPr>
        <w:ind w:firstLine="422"/>
        <w:rPr>
          <w:b/>
        </w:rPr>
      </w:pPr>
      <w:r w:rsidRPr="00AC7CD5">
        <w:rPr>
          <w:rFonts w:hint="eastAsia"/>
          <w:b/>
        </w:rPr>
        <w:t>（</w:t>
      </w:r>
      <w:r w:rsidRPr="00AC7CD5">
        <w:rPr>
          <w:b/>
        </w:rPr>
        <w:t>1</w:t>
      </w:r>
      <w:r w:rsidRPr="00AC7CD5">
        <w:rPr>
          <w:rFonts w:hint="eastAsia"/>
          <w:b/>
        </w:rPr>
        <w:t>）文献调研</w:t>
      </w:r>
    </w:p>
    <w:p w:rsidR="00B25402" w:rsidRPr="00AC7CD5" w:rsidRDefault="00B25402" w:rsidP="00B25402">
      <w:pPr>
        <w:ind w:firstLine="420"/>
      </w:pPr>
      <w:r w:rsidRPr="00AC7CD5">
        <w:rPr>
          <w:rFonts w:hint="eastAsia"/>
        </w:rPr>
        <w:t>编制组收集、梳理了近年来相关国家、行业及地方标准规范出台及变动情况，研究多地垃圾分类操作的模式、特征和有关规定，分析国内外相关标准规范条例在应用层面的合理性、可行性，查阅国内如北京、上海、杭州、台北等城市，国外韩国、日本、德国等国家的垃圾分类现状，为本标准的修订提供了扎实的基础资料支持。</w:t>
      </w:r>
    </w:p>
    <w:p w:rsidR="00B25402" w:rsidRPr="00AC7CD5" w:rsidRDefault="00B25402" w:rsidP="00B25402">
      <w:pPr>
        <w:ind w:firstLine="422"/>
        <w:rPr>
          <w:b/>
        </w:rPr>
      </w:pPr>
      <w:r w:rsidRPr="00AC7CD5">
        <w:rPr>
          <w:rFonts w:hint="eastAsia"/>
          <w:b/>
        </w:rPr>
        <w:t>（</w:t>
      </w:r>
      <w:r w:rsidRPr="00AC7CD5">
        <w:rPr>
          <w:b/>
        </w:rPr>
        <w:t>2</w:t>
      </w:r>
      <w:r w:rsidRPr="00AC7CD5">
        <w:rPr>
          <w:rFonts w:hint="eastAsia"/>
          <w:b/>
        </w:rPr>
        <w:t>）实地调研</w:t>
      </w:r>
    </w:p>
    <w:p w:rsidR="00B25402" w:rsidRPr="00AC7CD5" w:rsidRDefault="00B25402" w:rsidP="00B25402">
      <w:pPr>
        <w:ind w:firstLine="420"/>
      </w:pPr>
      <w:r w:rsidRPr="00AC7CD5">
        <w:rPr>
          <w:rFonts w:hint="eastAsia"/>
        </w:rPr>
        <w:t>编制组赴深圳、成都、贵阳等地，采用座谈、走访、现场考察等形式调研各地生活垃圾分类现状和分类模式，及分类投放、收运、处理操作方法等有关情况，编制《</w:t>
      </w:r>
      <w:r w:rsidRPr="00AC7CD5">
        <w:t>&lt;2019</w:t>
      </w:r>
      <w:r w:rsidRPr="00AC7CD5">
        <w:rPr>
          <w:rFonts w:hint="eastAsia"/>
        </w:rPr>
        <w:t>年生活垃圾分类管理标准制度修订</w:t>
      </w:r>
      <w:r w:rsidRPr="00AC7CD5">
        <w:t>&gt;</w:t>
      </w:r>
      <w:r w:rsidRPr="00AC7CD5">
        <w:rPr>
          <w:rFonts w:hint="eastAsia"/>
        </w:rPr>
        <w:t>项目调研报告》，作为本标准的修订的参考文件。</w:t>
      </w:r>
    </w:p>
    <w:p w:rsidR="00B25402" w:rsidRPr="00AC7CD5" w:rsidRDefault="00B25402" w:rsidP="00B25402">
      <w:pPr>
        <w:ind w:firstLine="422"/>
        <w:rPr>
          <w:b/>
        </w:rPr>
      </w:pPr>
      <w:r w:rsidRPr="00AC7CD5">
        <w:rPr>
          <w:rFonts w:hint="eastAsia"/>
          <w:b/>
        </w:rPr>
        <w:t>（</w:t>
      </w:r>
      <w:r w:rsidRPr="00AC7CD5">
        <w:rPr>
          <w:b/>
        </w:rPr>
        <w:t>3</w:t>
      </w:r>
      <w:r w:rsidRPr="00AC7CD5">
        <w:rPr>
          <w:rFonts w:hint="eastAsia"/>
          <w:b/>
        </w:rPr>
        <w:t>）研讨和修改完善</w:t>
      </w:r>
    </w:p>
    <w:p w:rsidR="00B25402" w:rsidRPr="00AC7CD5" w:rsidRDefault="00B25402" w:rsidP="00B25402">
      <w:pPr>
        <w:ind w:firstLine="420"/>
      </w:pPr>
      <w:r w:rsidRPr="00AC7CD5">
        <w:rPr>
          <w:rFonts w:hint="eastAsia"/>
        </w:rPr>
        <w:t>初稿完成后，编制组赴深圳与深圳市垃圾分类管理事务中心人员进行座谈交流，依据相关的反馈意见进一步对本标准进行修改完善，包括增加必要的术语和定义，细化条例中的具体操作要求，进一步提出垃圾分类成效考核指标，删除不必要的内容等。在上述工作的基础上，起草该编制说明。</w:t>
      </w:r>
    </w:p>
    <w:p w:rsidR="00B25402" w:rsidRPr="00AC7CD5" w:rsidRDefault="00B25402" w:rsidP="00B25402">
      <w:pPr>
        <w:pStyle w:val="1"/>
        <w:ind w:left="560" w:hangingChars="200" w:hanging="560"/>
      </w:pPr>
      <w:bookmarkStart w:id="70" w:name="_Toc18080498"/>
      <w:bookmarkStart w:id="71" w:name="_Toc18086884"/>
      <w:r w:rsidRPr="00AC7CD5">
        <w:rPr>
          <w:rFonts w:hint="eastAsia"/>
        </w:rPr>
        <w:t>标准修订的必要性分析</w:t>
      </w:r>
      <w:bookmarkStart w:id="72" w:name="_Toc420701035"/>
      <w:bookmarkStart w:id="73" w:name="_Toc420701039"/>
      <w:bookmarkStart w:id="74" w:name="_Toc420701043"/>
      <w:bookmarkStart w:id="75" w:name="_Toc420701049"/>
      <w:bookmarkStart w:id="76" w:name="_Toc420701053"/>
      <w:bookmarkStart w:id="77" w:name="_Toc420701057"/>
      <w:bookmarkStart w:id="78" w:name="_Toc420701062"/>
      <w:bookmarkStart w:id="79" w:name="_Toc420700997"/>
      <w:bookmarkStart w:id="80" w:name="_Toc420700998"/>
      <w:bookmarkStart w:id="81" w:name="_Toc420700999"/>
      <w:bookmarkStart w:id="82" w:name="_Toc420701000"/>
      <w:bookmarkStart w:id="83" w:name="_Toc420701031"/>
      <w:bookmarkStart w:id="84" w:name="_Toc420701028"/>
      <w:bookmarkStart w:id="85" w:name="_Toc420701025"/>
      <w:bookmarkStart w:id="86" w:name="_Toc420701027"/>
      <w:bookmarkStart w:id="87" w:name="_Toc42070102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B25402" w:rsidRPr="00AC7CD5" w:rsidRDefault="00B25402" w:rsidP="00B25402">
      <w:pPr>
        <w:tabs>
          <w:tab w:val="left" w:pos="1183"/>
        </w:tabs>
        <w:ind w:firstLine="420"/>
      </w:pPr>
      <w:r w:rsidRPr="00AC7CD5">
        <w:rPr>
          <w:rFonts w:hint="eastAsia"/>
        </w:rPr>
        <w:t>《住宅区生活垃圾分类操作规程》的修订，具有以下必要性：</w:t>
      </w:r>
    </w:p>
    <w:p w:rsidR="00184AA2" w:rsidRPr="005A72FA" w:rsidRDefault="00184AA2" w:rsidP="00184AA2">
      <w:pPr>
        <w:pStyle w:val="0text"/>
        <w:ind w:firstLine="442"/>
        <w:rPr>
          <w:rStyle w:val="fontstyle01"/>
          <w:rFonts w:ascii="Times New Roman" w:hAnsi="Times New Roman" w:hint="default"/>
          <w:b/>
          <w:szCs w:val="21"/>
        </w:rPr>
      </w:pPr>
      <w:r w:rsidRPr="005A72FA">
        <w:rPr>
          <w:rStyle w:val="fontstyle01"/>
          <w:rFonts w:ascii="Times New Roman" w:hint="default"/>
          <w:b/>
          <w:szCs w:val="21"/>
        </w:rPr>
        <w:lastRenderedPageBreak/>
        <w:t>（一）紧跟深圳</w:t>
      </w:r>
      <w:r w:rsidRPr="00AC7CD5">
        <w:rPr>
          <w:rFonts w:hint="eastAsia"/>
          <w:b/>
          <w:sz w:val="20"/>
          <w:shd w:val="clear" w:color="auto" w:fill="FFFFFF"/>
        </w:rPr>
        <w:t>建成中国特色社会主义先行示范区的需要。</w:t>
      </w:r>
    </w:p>
    <w:p w:rsidR="00184AA2" w:rsidRPr="005A72FA" w:rsidRDefault="00184AA2" w:rsidP="005A72FA">
      <w:pPr>
        <w:pStyle w:val="0text"/>
        <w:ind w:firstLine="420"/>
        <w:rPr>
          <w:rStyle w:val="fontstyle01"/>
          <w:rFonts w:ascii="Times New Roman" w:hAnsi="Times New Roman" w:hint="default"/>
          <w:szCs w:val="21"/>
        </w:rPr>
      </w:pPr>
      <w:r w:rsidRPr="005A72FA">
        <w:t>2018</w:t>
      </w:r>
      <w:r w:rsidRPr="00AC7CD5">
        <w:rPr>
          <w:rFonts w:hint="eastAsia"/>
        </w:rPr>
        <w:t>年</w:t>
      </w:r>
      <w:r w:rsidRPr="00AC7CD5">
        <w:t>8</w:t>
      </w:r>
      <w:r w:rsidRPr="00AC7CD5">
        <w:rPr>
          <w:rFonts w:hint="eastAsia"/>
        </w:rPr>
        <w:t>月</w:t>
      </w:r>
      <w:r w:rsidRPr="00AC7CD5">
        <w:t>18</w:t>
      </w:r>
      <w:r w:rsidRPr="00AC7CD5">
        <w:rPr>
          <w:rFonts w:hint="eastAsia"/>
        </w:rPr>
        <w:t>日，《中共中央国务院关于支持深圳建设中国特色社会主义先行示范区的意见》发布，《意见》指出</w:t>
      </w:r>
      <w:r w:rsidR="00AC7CD5">
        <w:rPr>
          <w:rFonts w:hint="eastAsia"/>
        </w:rPr>
        <w:t>，</w:t>
      </w:r>
      <w:r w:rsidRPr="00AC7CD5">
        <w:rPr>
          <w:rFonts w:hint="eastAsia"/>
        </w:rPr>
        <w:t>深圳要率先打造人与自然和谐共生的美丽中国典范，完善生态文明制度，</w:t>
      </w:r>
      <w:r w:rsidRPr="00AC7CD5">
        <w:rPr>
          <w:rStyle w:val="bjh-p"/>
          <w:rFonts w:hint="eastAsia"/>
        </w:rPr>
        <w:t>实行最严格的生态环境保护制度。作为生态文明制度中的重要部分，垃圾分类</w:t>
      </w:r>
      <w:r w:rsidRPr="00AC7CD5">
        <w:rPr>
          <w:rFonts w:hint="eastAsia"/>
        </w:rPr>
        <w:t>不仅是一项重要的民生问题，也是一种新时尚</w:t>
      </w:r>
      <w:r w:rsidRPr="005A72FA">
        <w:rPr>
          <w:rStyle w:val="fontstyle01"/>
          <w:rFonts w:ascii="Times New Roman" w:hint="default"/>
          <w:szCs w:val="21"/>
        </w:rPr>
        <w:t>。在党中央和国家领导的重视下，全国各地的垃圾分类工作正如火如荼地开展着。同时，随着垃圾分类工作逐步取得成效，分类考核的指标也将越来越多，要求也越来越严格。在这种形势下，深圳市</w:t>
      </w:r>
      <w:r w:rsidR="00AC7CD5">
        <w:rPr>
          <w:rStyle w:val="fontstyle01"/>
          <w:rFonts w:ascii="Times New Roman" w:hint="default"/>
          <w:szCs w:val="21"/>
        </w:rPr>
        <w:t>即将出台</w:t>
      </w:r>
      <w:r w:rsidRPr="005A72FA">
        <w:rPr>
          <w:rStyle w:val="fontstyle01"/>
          <w:rFonts w:ascii="Times New Roman" w:hint="default"/>
          <w:szCs w:val="21"/>
        </w:rPr>
        <w:t>《深圳经济特区生活垃圾分类管理条例》（征求意见稿），按照按照源头减量、分类投放、分类收集、分类运输和分类处理进行全流程立法。为了给条例的实施提供有力抓手，《生活垃圾分类设施设备配置标准》等相关配套标准也亟需进行修订。</w:t>
      </w:r>
    </w:p>
    <w:p w:rsidR="00B25402" w:rsidRPr="00AC7CD5" w:rsidRDefault="00B25402" w:rsidP="00B25402">
      <w:pPr>
        <w:tabs>
          <w:tab w:val="left" w:pos="1183"/>
        </w:tabs>
        <w:ind w:firstLine="422"/>
        <w:rPr>
          <w:b/>
        </w:rPr>
      </w:pPr>
      <w:r w:rsidRPr="00AC7CD5">
        <w:rPr>
          <w:rFonts w:hint="eastAsia"/>
          <w:b/>
        </w:rPr>
        <w:t>（</w:t>
      </w:r>
      <w:r w:rsidR="00184AA2" w:rsidRPr="00AC7CD5">
        <w:rPr>
          <w:rFonts w:hint="eastAsia"/>
          <w:b/>
        </w:rPr>
        <w:t>二</w:t>
      </w:r>
      <w:r w:rsidRPr="00AC7CD5">
        <w:rPr>
          <w:rFonts w:hint="eastAsia"/>
          <w:b/>
        </w:rPr>
        <w:t>）为垃圾分类操作提供抓手，提高垃圾分类管理水平</w:t>
      </w:r>
    </w:p>
    <w:p w:rsidR="00B25402" w:rsidRPr="00AC7CD5" w:rsidRDefault="00B25402" w:rsidP="00B25402">
      <w:pPr>
        <w:tabs>
          <w:tab w:val="left" w:pos="1183"/>
        </w:tabs>
        <w:ind w:firstLine="420"/>
      </w:pPr>
      <w:r w:rsidRPr="00AC7CD5">
        <w:rPr>
          <w:rFonts w:hint="eastAsia"/>
        </w:rPr>
        <w:t>近年来，深圳市逐步探索建立生活垃圾分类模式，深入推进垃圾分类工作，通过细致的垃圾分类措施和独特的“深圳模式”为垃圾分类奠定了扎实的工作基础。一是强化建章立制，形成了</w:t>
      </w:r>
      <w:r w:rsidR="00AC7CD5">
        <w:rPr>
          <w:rFonts w:hint="eastAsia"/>
        </w:rPr>
        <w:t>“</w:t>
      </w:r>
      <w:r w:rsidRPr="00AC7CD5">
        <w:rPr>
          <w:rFonts w:hint="eastAsia"/>
        </w:rPr>
        <w:t>一法规、三标准、多指引的政策法规与标准体系。二是全面推进分类，已建成覆盖全市</w:t>
      </w:r>
      <w:r w:rsidRPr="00AC7CD5">
        <w:t>1100</w:t>
      </w:r>
      <w:r w:rsidRPr="00AC7CD5">
        <w:rPr>
          <w:rFonts w:hint="eastAsia"/>
        </w:rPr>
        <w:t>余个机关企事业单位和</w:t>
      </w:r>
      <w:r w:rsidRPr="00AC7CD5">
        <w:t>1/4</w:t>
      </w:r>
      <w:r w:rsidRPr="00AC7CD5">
        <w:rPr>
          <w:rFonts w:hint="eastAsia"/>
        </w:rPr>
        <w:t>住宅小区的生活垃圾分类体系，</w:t>
      </w:r>
      <w:r w:rsidRPr="00AC7CD5">
        <w:t>805</w:t>
      </w:r>
      <w:r w:rsidRPr="00AC7CD5">
        <w:rPr>
          <w:rFonts w:hint="eastAsia"/>
        </w:rPr>
        <w:t>个住宅小区从分类</w:t>
      </w:r>
      <w:r w:rsidRPr="00AC7CD5">
        <w:t>2.0</w:t>
      </w:r>
      <w:r w:rsidRPr="00AC7CD5">
        <w:rPr>
          <w:rFonts w:hint="eastAsia"/>
        </w:rPr>
        <w:t>版向分类</w:t>
      </w:r>
      <w:r w:rsidRPr="00AC7CD5">
        <w:t>3.0</w:t>
      </w:r>
      <w:r w:rsidRPr="00AC7CD5">
        <w:rPr>
          <w:rFonts w:hint="eastAsia"/>
        </w:rPr>
        <w:t>版升级；三是分类成效凸显，到</w:t>
      </w:r>
      <w:r w:rsidRPr="00AC7CD5">
        <w:t>2018</w:t>
      </w:r>
      <w:r w:rsidRPr="00AC7CD5">
        <w:rPr>
          <w:rFonts w:hint="eastAsia"/>
        </w:rPr>
        <w:t>年底，全市分流分类回收量已达</w:t>
      </w:r>
      <w:r w:rsidRPr="00AC7CD5">
        <w:t>2800t/d</w:t>
      </w:r>
      <w:r w:rsidRPr="00AC7CD5">
        <w:rPr>
          <w:rFonts w:hint="eastAsia"/>
        </w:rPr>
        <w:t>，有效降低了末端处理压力。</w:t>
      </w:r>
    </w:p>
    <w:p w:rsidR="00B25402" w:rsidRPr="00AC7CD5" w:rsidRDefault="00B25402" w:rsidP="00B25402">
      <w:pPr>
        <w:tabs>
          <w:tab w:val="left" w:pos="1183"/>
        </w:tabs>
        <w:ind w:firstLine="420"/>
      </w:pPr>
      <w:r w:rsidRPr="00AC7CD5">
        <w:rPr>
          <w:rFonts w:hint="eastAsia"/>
        </w:rPr>
        <w:t>但是，深圳市生活垃圾回收利用率尚未达到</w:t>
      </w:r>
      <w:r w:rsidRPr="00AC7CD5">
        <w:t>35%</w:t>
      </w:r>
      <w:r w:rsidRPr="00AC7CD5">
        <w:rPr>
          <w:rFonts w:hint="eastAsia"/>
        </w:rPr>
        <w:t>的目标，可回收物仍存在较大的回收潜能。同时，深圳市生活垃圾产生量约</w:t>
      </w:r>
      <w:r w:rsidRPr="00AC7CD5">
        <w:t>20000</w:t>
      </w:r>
      <w:r w:rsidRPr="00AC7CD5">
        <w:rPr>
          <w:rFonts w:hint="eastAsia"/>
        </w:rPr>
        <w:t>吨</w:t>
      </w:r>
      <w:r w:rsidRPr="00AC7CD5">
        <w:t>/</w:t>
      </w:r>
      <w:r w:rsidRPr="00AC7CD5">
        <w:rPr>
          <w:rFonts w:hint="eastAsia"/>
        </w:rPr>
        <w:t>日，现有</w:t>
      </w:r>
      <w:r w:rsidRPr="00AC7CD5">
        <w:t>6</w:t>
      </w:r>
      <w:r w:rsidRPr="00AC7CD5">
        <w:rPr>
          <w:rFonts w:hint="eastAsia"/>
        </w:rPr>
        <w:t>座焚烧发电厂和</w:t>
      </w:r>
      <w:r w:rsidRPr="00AC7CD5">
        <w:t>3</w:t>
      </w:r>
      <w:r w:rsidRPr="00AC7CD5">
        <w:rPr>
          <w:rFonts w:hint="eastAsia"/>
        </w:rPr>
        <w:t>座卫生填埋场</w:t>
      </w:r>
      <w:r w:rsidRPr="00AC7CD5">
        <w:t>,</w:t>
      </w:r>
      <w:r w:rsidRPr="00AC7CD5">
        <w:rPr>
          <w:rFonts w:hint="eastAsia"/>
        </w:rPr>
        <w:t>总设计处理能力共</w:t>
      </w:r>
      <w:r w:rsidRPr="00AC7CD5">
        <w:t>14565</w:t>
      </w:r>
      <w:r w:rsidRPr="00AC7CD5">
        <w:rPr>
          <w:rFonts w:hint="eastAsia"/>
        </w:rPr>
        <w:t>吨</w:t>
      </w:r>
      <w:r w:rsidRPr="00AC7CD5">
        <w:t>/</w:t>
      </w:r>
      <w:r w:rsidRPr="00AC7CD5">
        <w:rPr>
          <w:rFonts w:hint="eastAsia"/>
        </w:rPr>
        <w:t>日。垃圾处理设施长期处于超负荷运行状态，新建焚烧、填埋处理设施举步维艰。在此情况下，按照“产生多少－收运多少－建设多少处理设施”的被动式生活垃圾管理模式，势必出现“垃圾围城”危机。因此亟需通过制定相关标准，为垃圾分类操作提供抓手，加强源头减量、全过程分类管理，提高生活垃圾回收利用率，降低末端设施负担。</w:t>
      </w:r>
    </w:p>
    <w:p w:rsidR="00B25402" w:rsidRPr="00AC7CD5" w:rsidRDefault="00B25402" w:rsidP="00B25402">
      <w:pPr>
        <w:tabs>
          <w:tab w:val="left" w:pos="1183"/>
        </w:tabs>
        <w:ind w:firstLine="422"/>
        <w:rPr>
          <w:b/>
        </w:rPr>
      </w:pPr>
      <w:r w:rsidRPr="00AC7CD5">
        <w:rPr>
          <w:rFonts w:hint="eastAsia"/>
          <w:b/>
        </w:rPr>
        <w:t>（</w:t>
      </w:r>
      <w:r w:rsidR="00184AA2" w:rsidRPr="00AC7CD5">
        <w:rPr>
          <w:rFonts w:hint="eastAsia"/>
          <w:b/>
        </w:rPr>
        <w:t>三</w:t>
      </w:r>
      <w:r w:rsidRPr="00AC7CD5">
        <w:rPr>
          <w:rFonts w:hint="eastAsia"/>
          <w:b/>
        </w:rPr>
        <w:t>）弥补现行标准不足，满足垃圾分类工作精细化</w:t>
      </w:r>
      <w:r w:rsidR="002C57E1" w:rsidRPr="00AC7CD5">
        <w:rPr>
          <w:rFonts w:hint="eastAsia"/>
          <w:b/>
        </w:rPr>
        <w:t>的</w:t>
      </w:r>
      <w:r w:rsidRPr="00AC7CD5">
        <w:rPr>
          <w:rFonts w:hint="eastAsia"/>
          <w:b/>
        </w:rPr>
        <w:t>需要</w:t>
      </w:r>
    </w:p>
    <w:p w:rsidR="00B25402" w:rsidRPr="00AC7CD5" w:rsidRDefault="00B25402" w:rsidP="00B25402">
      <w:pPr>
        <w:tabs>
          <w:tab w:val="left" w:pos="1183"/>
        </w:tabs>
        <w:ind w:firstLine="420"/>
      </w:pPr>
      <w:r w:rsidRPr="00AC7CD5">
        <w:t>2015</w:t>
      </w:r>
      <w:r w:rsidRPr="00AC7CD5">
        <w:rPr>
          <w:rFonts w:hint="eastAsia"/>
        </w:rPr>
        <w:t>年，深圳市发布了技术指导性技术文件《住宅区生活垃圾分类操作规程》（</w:t>
      </w:r>
      <w:r w:rsidRPr="00AC7CD5">
        <w:t>SZDB/Z 153-2015</w:t>
      </w:r>
      <w:r w:rsidRPr="00AC7CD5">
        <w:rPr>
          <w:rFonts w:hint="eastAsia"/>
        </w:rPr>
        <w:t>，以下简称“现行标准”）</w:t>
      </w:r>
      <w:r w:rsidR="00AC7CD5">
        <w:rPr>
          <w:rFonts w:hint="eastAsia"/>
        </w:rPr>
        <w:t>，</w:t>
      </w:r>
      <w:r w:rsidRPr="00AC7CD5">
        <w:rPr>
          <w:rFonts w:hint="eastAsia"/>
        </w:rPr>
        <w:t>对于推进住宅区生活垃圾分类，规范住宅区生活垃圾分类投放、分类收集和分类转运，起到了重要作用。但现行标准在体系内容方面均存在一定的不足。一是各方责任边界不够清晰，具体承担责任有待进一步细化。现行标准中，住宅区居民、生活垃圾分类投放管理人和垃圾收运企业的责任边界未清晰划分，管理人需承担的具体责任较为笼统，有待根据实际情况深入细化。二是部分条例已不适应当下深圳市垃圾分类的现状和趋势，例如现行标准中的有害垃圾包括弃置药品药具和废旧日用化学用品，而深圳市推行的有害垃圾投放点仅收纳废电池和废灯管。三是</w:t>
      </w:r>
      <w:r w:rsidR="00AC7CD5">
        <w:t>现行标准未规定</w:t>
      </w:r>
      <w:r w:rsidRPr="00AC7CD5">
        <w:rPr>
          <w:rFonts w:hint="eastAsia"/>
        </w:rPr>
        <w:t>垃圾分类成效的考核</w:t>
      </w:r>
      <w:r w:rsidR="00AC7CD5">
        <w:rPr>
          <w:rFonts w:hint="eastAsia"/>
        </w:rPr>
        <w:t>指标</w:t>
      </w:r>
      <w:r w:rsidRPr="00AC7CD5">
        <w:rPr>
          <w:rFonts w:hint="eastAsia"/>
        </w:rPr>
        <w:t>，存在</w:t>
      </w:r>
      <w:r w:rsidR="00AC7CD5">
        <w:t>监督管理</w:t>
      </w:r>
      <w:r w:rsidRPr="00AC7CD5">
        <w:rPr>
          <w:rFonts w:hint="eastAsia"/>
        </w:rPr>
        <w:t>方面的空白。随着地方性法规《</w:t>
      </w:r>
      <w:r w:rsidR="00AC7CD5">
        <w:t>深圳经济特区生活垃圾分类管理条例</w:t>
      </w:r>
      <w:r w:rsidRPr="00AC7CD5">
        <w:rPr>
          <w:rFonts w:hint="eastAsia"/>
        </w:rPr>
        <w:t>》即将出台，有必要对《住宅区生活垃圾分类操作规程》进行修订，完善住宅区生活垃圾分类投放、收集和转运有关规范，厘清住宅区居民、生活垃圾分类投放管理责任人和收运企业的责任边界。</w:t>
      </w:r>
    </w:p>
    <w:p w:rsidR="00B25402" w:rsidRPr="00AC7CD5" w:rsidRDefault="00B25402" w:rsidP="00B25402">
      <w:pPr>
        <w:pStyle w:val="1"/>
        <w:ind w:left="560" w:hangingChars="200" w:hanging="560"/>
      </w:pPr>
      <w:bookmarkStart w:id="88" w:name="_Toc18080499"/>
      <w:bookmarkStart w:id="89" w:name="_Toc18086885"/>
      <w:r w:rsidRPr="00AC7CD5">
        <w:rPr>
          <w:rFonts w:hint="eastAsia"/>
        </w:rPr>
        <w:lastRenderedPageBreak/>
        <w:t>修订的原则与主要内容</w:t>
      </w:r>
      <w:bookmarkEnd w:id="88"/>
      <w:bookmarkEnd w:id="89"/>
    </w:p>
    <w:p w:rsidR="00B25402" w:rsidRPr="00AC7CD5" w:rsidRDefault="00B25402" w:rsidP="00B25402">
      <w:pPr>
        <w:pStyle w:val="2"/>
        <w:topLinePunct/>
        <w:ind w:left="648" w:hanging="648"/>
      </w:pPr>
      <w:bookmarkStart w:id="90" w:name="_Toc304208466"/>
      <w:bookmarkStart w:id="91" w:name="_Toc18080500"/>
      <w:bookmarkStart w:id="92" w:name="_Toc18086886"/>
      <w:r w:rsidRPr="00AC7CD5">
        <w:rPr>
          <w:rFonts w:hint="eastAsia"/>
        </w:rPr>
        <w:t>修订原则</w:t>
      </w:r>
      <w:bookmarkEnd w:id="90"/>
      <w:bookmarkEnd w:id="91"/>
      <w:bookmarkEnd w:id="92"/>
    </w:p>
    <w:p w:rsidR="00B25402" w:rsidRPr="00AC7CD5" w:rsidRDefault="00B25402" w:rsidP="00B25402">
      <w:pPr>
        <w:tabs>
          <w:tab w:val="left" w:pos="1183"/>
        </w:tabs>
        <w:ind w:firstLine="420"/>
      </w:pPr>
      <w:r w:rsidRPr="00AC7CD5">
        <w:rPr>
          <w:rFonts w:hint="eastAsia"/>
        </w:rPr>
        <w:t>（</w:t>
      </w:r>
      <w:r w:rsidRPr="00AC7CD5">
        <w:t>1</w:t>
      </w:r>
      <w:r w:rsidRPr="00AC7CD5">
        <w:rPr>
          <w:rFonts w:hint="eastAsia"/>
        </w:rPr>
        <w:t>）前瞻性。紧扣《深圳经济特区生活垃圾分类管理条例》核心思想和具体要求，并借鉴发达国家和地区、国内典型城市垃圾分类的经验，充分考虑</w:t>
      </w:r>
      <w:r w:rsidRPr="00AC7CD5">
        <w:t>5-10</w:t>
      </w:r>
      <w:r w:rsidRPr="00AC7CD5">
        <w:rPr>
          <w:rFonts w:hint="eastAsia"/>
        </w:rPr>
        <w:t>年内全市生活垃圾分类的需求，保证标准修订后</w:t>
      </w:r>
      <w:r w:rsidRPr="00AC7CD5">
        <w:t>5-10</w:t>
      </w:r>
      <w:r w:rsidRPr="00AC7CD5">
        <w:rPr>
          <w:rFonts w:hint="eastAsia"/>
        </w:rPr>
        <w:t>年不落后；</w:t>
      </w:r>
    </w:p>
    <w:p w:rsidR="00B25402" w:rsidRPr="00AC7CD5" w:rsidRDefault="00B25402" w:rsidP="00B25402">
      <w:pPr>
        <w:tabs>
          <w:tab w:val="left" w:pos="1183"/>
        </w:tabs>
        <w:ind w:firstLine="420"/>
      </w:pPr>
      <w:r w:rsidRPr="00AC7CD5">
        <w:rPr>
          <w:rFonts w:hint="eastAsia"/>
        </w:rPr>
        <w:t>（</w:t>
      </w:r>
      <w:r w:rsidRPr="00AC7CD5">
        <w:t>2</w:t>
      </w:r>
      <w:r w:rsidRPr="00AC7CD5">
        <w:rPr>
          <w:rFonts w:hint="eastAsia"/>
        </w:rPr>
        <w:t>）可行性。结合深圳市住宅区垃圾分类设施设备配置情况、垃圾分类需求和垃圾分类现状，制定具有可行性的生活垃圾分类操作规程，确保分类操作方式能落地、实施能监管、成效能考核。</w:t>
      </w:r>
    </w:p>
    <w:p w:rsidR="00B25402" w:rsidRPr="00AC7CD5" w:rsidRDefault="00B25402" w:rsidP="00B25402">
      <w:pPr>
        <w:pStyle w:val="2"/>
        <w:topLinePunct/>
        <w:ind w:left="648" w:hanging="648"/>
      </w:pPr>
      <w:bookmarkStart w:id="93" w:name="_Toc18080501"/>
      <w:bookmarkStart w:id="94" w:name="_Toc18086887"/>
      <w:r w:rsidRPr="00AC7CD5">
        <w:rPr>
          <w:rFonts w:hint="eastAsia"/>
        </w:rPr>
        <w:t>修订主要内容</w:t>
      </w:r>
      <w:bookmarkEnd w:id="93"/>
      <w:bookmarkEnd w:id="94"/>
    </w:p>
    <w:p w:rsidR="00B25402" w:rsidRPr="00AC7CD5" w:rsidRDefault="00B25402" w:rsidP="00B25402">
      <w:pPr>
        <w:tabs>
          <w:tab w:val="left" w:pos="1183"/>
        </w:tabs>
        <w:ind w:firstLine="420"/>
      </w:pPr>
      <w:r w:rsidRPr="00AC7CD5">
        <w:rPr>
          <w:rFonts w:hint="eastAsia"/>
        </w:rPr>
        <w:t>（</w:t>
      </w:r>
      <w:r w:rsidRPr="00AC7CD5">
        <w:t>1</w:t>
      </w:r>
      <w:r w:rsidRPr="00AC7CD5">
        <w:rPr>
          <w:rFonts w:hint="eastAsia"/>
        </w:rPr>
        <w:t>）修订了前言、范围、规范性引用文件、术语和定义；</w:t>
      </w:r>
    </w:p>
    <w:p w:rsidR="00B25402" w:rsidRPr="00AC7CD5" w:rsidRDefault="00B25402" w:rsidP="00B25402">
      <w:pPr>
        <w:tabs>
          <w:tab w:val="left" w:pos="1183"/>
        </w:tabs>
        <w:ind w:firstLine="420"/>
      </w:pPr>
      <w:r w:rsidRPr="00AC7CD5">
        <w:rPr>
          <w:rFonts w:hint="eastAsia"/>
        </w:rPr>
        <w:t>（</w:t>
      </w:r>
      <w:r w:rsidRPr="00AC7CD5">
        <w:t>2</w:t>
      </w:r>
      <w:r w:rsidRPr="00AC7CD5">
        <w:rPr>
          <w:rFonts w:hint="eastAsia"/>
        </w:rPr>
        <w:t>）新增引言，说明了标准修订的意义。</w:t>
      </w:r>
    </w:p>
    <w:p w:rsidR="00B25402" w:rsidRPr="00AC7CD5" w:rsidRDefault="00B25402" w:rsidP="00B25402">
      <w:pPr>
        <w:tabs>
          <w:tab w:val="left" w:pos="1183"/>
        </w:tabs>
        <w:ind w:firstLine="420"/>
      </w:pPr>
      <w:r w:rsidRPr="00AC7CD5">
        <w:rPr>
          <w:rFonts w:hint="eastAsia"/>
        </w:rPr>
        <w:t>（</w:t>
      </w:r>
      <w:r w:rsidRPr="00AC7CD5">
        <w:t>3</w:t>
      </w:r>
      <w:r w:rsidRPr="00AC7CD5">
        <w:rPr>
          <w:rFonts w:hint="eastAsia"/>
        </w:rPr>
        <w:t>）删除了总则，将住宅区生活垃圾分类操作过程的相关节点划分为生活垃圾投放、生活垃圾分类收运、生活垃圾分类处理和宣传监督四大模块，厘清各节点和相关责任人的任务边界。</w:t>
      </w:r>
    </w:p>
    <w:p w:rsidR="00B25402" w:rsidRPr="00AC7CD5" w:rsidRDefault="00B25402" w:rsidP="00B25402">
      <w:pPr>
        <w:tabs>
          <w:tab w:val="left" w:pos="1183"/>
        </w:tabs>
        <w:ind w:firstLine="420"/>
      </w:pPr>
      <w:r w:rsidRPr="00AC7CD5">
        <w:rPr>
          <w:rFonts w:hint="eastAsia"/>
        </w:rPr>
        <w:t>（</w:t>
      </w:r>
      <w:r w:rsidRPr="00AC7CD5">
        <w:t>4</w:t>
      </w:r>
      <w:r w:rsidRPr="00AC7CD5">
        <w:rPr>
          <w:rFonts w:hint="eastAsia"/>
        </w:rPr>
        <w:t>）根据住宅区生活垃圾分类实际情况，细化了生活垃圾分类投放、收运、处理和宣传监督的相关要求，并删除了资源回收日相关规定。</w:t>
      </w:r>
    </w:p>
    <w:p w:rsidR="00B25402" w:rsidRPr="00AC7CD5" w:rsidRDefault="00B25402" w:rsidP="00B25402">
      <w:pPr>
        <w:tabs>
          <w:tab w:val="left" w:pos="1183"/>
        </w:tabs>
        <w:ind w:firstLine="420"/>
      </w:pPr>
      <w:r w:rsidRPr="00AC7CD5">
        <w:rPr>
          <w:rFonts w:hint="eastAsia"/>
        </w:rPr>
        <w:t>（</w:t>
      </w:r>
      <w:r w:rsidRPr="00AC7CD5">
        <w:t>5</w:t>
      </w:r>
      <w:r w:rsidRPr="00AC7CD5">
        <w:rPr>
          <w:rFonts w:hint="eastAsia"/>
        </w:rPr>
        <w:t>）增加规范性附录，详细阐述各类垃圾的分类定义和包含内容。</w:t>
      </w:r>
    </w:p>
    <w:p w:rsidR="00B25402" w:rsidRPr="00AC7CD5" w:rsidRDefault="00B25402" w:rsidP="00B25402">
      <w:pPr>
        <w:pStyle w:val="1"/>
        <w:ind w:left="560" w:hangingChars="200" w:hanging="560"/>
      </w:pPr>
      <w:bookmarkStart w:id="95" w:name="_Toc18080502"/>
      <w:bookmarkStart w:id="96" w:name="_Toc18086888"/>
      <w:r w:rsidRPr="00AC7CD5">
        <w:rPr>
          <w:rFonts w:hint="eastAsia"/>
        </w:rPr>
        <w:t>标准主要技术内容</w:t>
      </w:r>
      <w:bookmarkEnd w:id="95"/>
      <w:bookmarkEnd w:id="96"/>
    </w:p>
    <w:p w:rsidR="00B25402" w:rsidRPr="00AC7CD5" w:rsidRDefault="00B25402" w:rsidP="00B25402">
      <w:pPr>
        <w:pStyle w:val="2"/>
        <w:ind w:left="648" w:hanging="648"/>
      </w:pPr>
      <w:bookmarkStart w:id="97" w:name="_Toc198631184"/>
      <w:bookmarkStart w:id="98" w:name="_Toc18080503"/>
      <w:bookmarkStart w:id="99" w:name="_Toc18086889"/>
      <w:r w:rsidRPr="00AC7CD5">
        <w:rPr>
          <w:rFonts w:hint="eastAsia"/>
        </w:rPr>
        <w:t>适用范围</w:t>
      </w:r>
      <w:bookmarkEnd w:id="97"/>
      <w:bookmarkEnd w:id="98"/>
      <w:bookmarkEnd w:id="99"/>
    </w:p>
    <w:p w:rsidR="00B25402" w:rsidRPr="00AC7CD5" w:rsidRDefault="00B25402" w:rsidP="00B25402">
      <w:pPr>
        <w:ind w:firstLine="420"/>
      </w:pPr>
      <w:r w:rsidRPr="00AC7CD5">
        <w:rPr>
          <w:rFonts w:hint="eastAsia"/>
        </w:rPr>
        <w:t>新标准规定了深圳市住宅区生活垃圾分类投放要求、分类收运处理要求、实施与监督等内容。机关企事业单位、公共场所生活垃圾分类操作可参照本标准实行。</w:t>
      </w:r>
    </w:p>
    <w:p w:rsidR="00B25402" w:rsidRPr="00AC7CD5" w:rsidRDefault="00B25402" w:rsidP="00B25402">
      <w:pPr>
        <w:ind w:firstLine="420"/>
      </w:pPr>
      <w:r w:rsidRPr="00AC7CD5">
        <w:rPr>
          <w:rFonts w:hint="eastAsia"/>
        </w:rPr>
        <w:t>新标准适用于深圳市行政区域内产生生活垃圾的各类住宅区及其他居住场所。本标准不适用于病死畜禽、余泥渣土、危险废物、一般工业固体废物等其它类型的固体废物以及突发公共卫生事件受控地区产生的生活垃圾。</w:t>
      </w:r>
    </w:p>
    <w:p w:rsidR="00B25402" w:rsidRPr="00AC7CD5" w:rsidRDefault="00B25402" w:rsidP="00B25402">
      <w:pPr>
        <w:pStyle w:val="2"/>
        <w:topLinePunct/>
        <w:ind w:left="648" w:hanging="648"/>
      </w:pPr>
      <w:bookmarkStart w:id="100" w:name="_Toc18080504"/>
      <w:bookmarkStart w:id="101" w:name="_Toc18086890"/>
      <w:r w:rsidRPr="00AC7CD5">
        <w:rPr>
          <w:rFonts w:hint="eastAsia"/>
        </w:rPr>
        <w:t>规范性引用文件</w:t>
      </w:r>
      <w:bookmarkEnd w:id="100"/>
      <w:bookmarkEnd w:id="101"/>
    </w:p>
    <w:p w:rsidR="00B25402" w:rsidRPr="00AC7CD5" w:rsidRDefault="00B25402" w:rsidP="00B25402">
      <w:pPr>
        <w:pStyle w:val="0text"/>
        <w:ind w:firstLine="420"/>
      </w:pPr>
      <w:r w:rsidRPr="00AC7CD5">
        <w:rPr>
          <w:rFonts w:hint="eastAsia"/>
        </w:rPr>
        <w:t>新标准对标准性引用文件的主要修改如下：</w:t>
      </w:r>
    </w:p>
    <w:p w:rsidR="00B25402" w:rsidRPr="00AC7CD5" w:rsidRDefault="00B25402" w:rsidP="00B25402">
      <w:pPr>
        <w:pStyle w:val="0text"/>
        <w:ind w:firstLine="420"/>
      </w:pPr>
      <w:r w:rsidRPr="00AC7CD5">
        <w:rPr>
          <w:rFonts w:hint="eastAsia"/>
        </w:rPr>
        <w:t>（</w:t>
      </w:r>
      <w:r w:rsidRPr="00AC7CD5">
        <w:t>1</w:t>
      </w:r>
      <w:r w:rsidRPr="00AC7CD5">
        <w:rPr>
          <w:rFonts w:hint="eastAsia"/>
        </w:rPr>
        <w:t>）更新文件：新标准引用的规范性文件全部更新为不注日期的引用文件，其最新版本（包括所有的修改单）适用于本文件；</w:t>
      </w:r>
    </w:p>
    <w:p w:rsidR="00B25402" w:rsidRPr="00AC7CD5" w:rsidRDefault="00B25402" w:rsidP="00B25402">
      <w:pPr>
        <w:pStyle w:val="0text"/>
        <w:ind w:firstLine="420"/>
      </w:pPr>
      <w:r w:rsidRPr="00AC7CD5">
        <w:rPr>
          <w:rFonts w:hint="eastAsia"/>
        </w:rPr>
        <w:t>（</w:t>
      </w:r>
      <w:r w:rsidRPr="00AC7CD5">
        <w:t>2</w:t>
      </w:r>
      <w:r w:rsidRPr="00AC7CD5">
        <w:rPr>
          <w:rFonts w:hint="eastAsia"/>
        </w:rPr>
        <w:t>）新增文件</w:t>
      </w:r>
      <w:r w:rsidR="00AC7CD5">
        <w:rPr>
          <w:rFonts w:hint="eastAsia"/>
        </w:rPr>
        <w:t>3</w:t>
      </w:r>
      <w:r w:rsidRPr="00AC7CD5">
        <w:rPr>
          <w:rFonts w:hint="eastAsia"/>
        </w:rPr>
        <w:t>项：《深圳市公共区域环境卫生质量和管理要求》（</w:t>
      </w:r>
      <w:r w:rsidRPr="00AC7CD5">
        <w:t>SZJG 27</w:t>
      </w:r>
      <w:r w:rsidRPr="00AC7CD5">
        <w:rPr>
          <w:rFonts w:hint="eastAsia"/>
        </w:rPr>
        <w:t>）、《生活垃圾分类设施设备配置标准》（</w:t>
      </w:r>
      <w:r w:rsidRPr="00AC7CD5">
        <w:t>SZDB/Z 152</w:t>
      </w:r>
      <w:r w:rsidRPr="00AC7CD5">
        <w:rPr>
          <w:rFonts w:hint="eastAsia"/>
        </w:rPr>
        <w:t>）</w:t>
      </w:r>
      <w:r w:rsidR="00AC7CD5">
        <w:rPr>
          <w:rFonts w:hint="eastAsia"/>
        </w:rPr>
        <w:t>、</w:t>
      </w:r>
      <w:r w:rsidR="005A72FA">
        <w:rPr>
          <w:rFonts w:hint="eastAsia"/>
        </w:rPr>
        <w:t>《废旧织物回收及综合利用规范》（</w:t>
      </w:r>
      <w:r w:rsidR="005A72FA">
        <w:rPr>
          <w:rFonts w:hint="eastAsia"/>
        </w:rPr>
        <w:t>SZDB/Z 326</w:t>
      </w:r>
      <w:r w:rsidR="005A72FA">
        <w:rPr>
          <w:rFonts w:hint="eastAsia"/>
        </w:rPr>
        <w:t>）</w:t>
      </w:r>
      <w:r w:rsidRPr="00AC7CD5">
        <w:rPr>
          <w:rFonts w:hint="eastAsia"/>
        </w:rPr>
        <w:t>。删除文件</w:t>
      </w:r>
      <w:r w:rsidRPr="00AC7CD5">
        <w:t>3</w:t>
      </w:r>
      <w:r w:rsidRPr="00AC7CD5">
        <w:rPr>
          <w:rFonts w:hint="eastAsia"/>
        </w:rPr>
        <w:t>项：《城市环境卫生设施规划规范》（</w:t>
      </w:r>
      <w:r w:rsidRPr="00AC7CD5">
        <w:t>GB 50337</w:t>
      </w:r>
      <w:r w:rsidRPr="00AC7CD5">
        <w:rPr>
          <w:rFonts w:hint="eastAsia"/>
        </w:rPr>
        <w:t>）、《城市绿地设计规范》（</w:t>
      </w:r>
      <w:r w:rsidRPr="00AC7CD5">
        <w:t>GB 50420</w:t>
      </w:r>
      <w:r w:rsidRPr="00AC7CD5">
        <w:rPr>
          <w:rFonts w:hint="eastAsia"/>
        </w:rPr>
        <w:t>）、《市容环境卫生术语标准》（</w:t>
      </w:r>
      <w:r w:rsidRPr="00AC7CD5">
        <w:t>CJJ/T 65</w:t>
      </w:r>
      <w:r w:rsidRPr="00AC7CD5">
        <w:rPr>
          <w:rFonts w:hint="eastAsia"/>
        </w:rPr>
        <w:t>）。</w:t>
      </w:r>
    </w:p>
    <w:p w:rsidR="00B25402" w:rsidRPr="00AC7CD5" w:rsidRDefault="00B25402" w:rsidP="00B25402">
      <w:pPr>
        <w:pStyle w:val="2"/>
        <w:topLinePunct/>
        <w:ind w:left="648" w:hanging="648"/>
      </w:pPr>
      <w:bookmarkStart w:id="102" w:name="_Toc18086891"/>
      <w:r w:rsidRPr="00AC7CD5">
        <w:rPr>
          <w:rFonts w:hint="eastAsia"/>
        </w:rPr>
        <w:t>术语和定义</w:t>
      </w:r>
      <w:bookmarkEnd w:id="102"/>
    </w:p>
    <w:p w:rsidR="00B25402" w:rsidRPr="00AC7CD5" w:rsidRDefault="00B25402" w:rsidP="00B25402">
      <w:pPr>
        <w:ind w:firstLine="420"/>
      </w:pPr>
      <w:r w:rsidRPr="00AC7CD5">
        <w:rPr>
          <w:rFonts w:hint="eastAsia"/>
        </w:rPr>
        <w:lastRenderedPageBreak/>
        <w:t>现行标准共有</w:t>
      </w:r>
      <w:r w:rsidRPr="00AC7CD5">
        <w:t>9</w:t>
      </w:r>
      <w:r w:rsidRPr="00AC7CD5">
        <w:rPr>
          <w:rFonts w:hint="eastAsia"/>
        </w:rPr>
        <w:t>项术语定义，分为生活垃圾分类投放管理责任人、定时定点相对集中收集方式、资源回收日、生活垃圾分类收集容器、生活垃圾分类收集点、常设收集点、资源回收日收集点、生活垃圾分类收集站、年花年桔。</w:t>
      </w:r>
    </w:p>
    <w:p w:rsidR="00B25402" w:rsidRPr="00AC7CD5" w:rsidRDefault="00B25402" w:rsidP="00B25402">
      <w:pPr>
        <w:ind w:firstLine="420"/>
      </w:pPr>
      <w:r w:rsidRPr="00AC7CD5">
        <w:rPr>
          <w:rFonts w:hint="eastAsia"/>
        </w:rPr>
        <w:t>本次修订对“术语和定义”修改如下：</w:t>
      </w:r>
    </w:p>
    <w:p w:rsidR="00B25402" w:rsidRPr="00AC7CD5" w:rsidRDefault="00B25402" w:rsidP="00B25402">
      <w:pPr>
        <w:ind w:firstLine="420"/>
      </w:pPr>
      <w:r w:rsidRPr="00AC7CD5">
        <w:rPr>
          <w:rFonts w:hint="eastAsia"/>
        </w:rPr>
        <w:t>（</w:t>
      </w:r>
      <w:r w:rsidRPr="00AC7CD5">
        <w:t>1</w:t>
      </w:r>
      <w:r w:rsidRPr="00AC7CD5">
        <w:rPr>
          <w:rFonts w:hint="eastAsia"/>
        </w:rPr>
        <w:t>）明确《城市生活垃圾分类及其评价标准》（</w:t>
      </w:r>
      <w:r w:rsidRPr="00AC7CD5">
        <w:t>CJJ/T 102</w:t>
      </w:r>
      <w:r w:rsidRPr="00AC7CD5">
        <w:rPr>
          <w:rFonts w:hint="eastAsia"/>
        </w:rPr>
        <w:t>）、《深圳经济特区生活垃圾分类管理条例》等标准规范中界定的术语和定义适用于本标准。其中，《深圳经济特区生活垃圾分类管理条例》和定义了垃圾分类类别的主要术语和含义；《城市生活垃圾分类及其评价标准》定义了垃圾分类成效的评估方式。</w:t>
      </w:r>
    </w:p>
    <w:p w:rsidR="00B25402" w:rsidRPr="005A72FA" w:rsidRDefault="00B25402" w:rsidP="00B25402">
      <w:pPr>
        <w:ind w:firstLine="420"/>
        <w:rPr>
          <w:rFonts w:asciiTheme="minorEastAsia" w:eastAsiaTheme="minorEastAsia" w:hAnsiTheme="minorEastAsia"/>
        </w:rPr>
      </w:pPr>
      <w:r w:rsidRPr="005A72FA">
        <w:rPr>
          <w:rFonts w:asciiTheme="minorEastAsia" w:eastAsiaTheme="minorEastAsia" w:hAnsiTheme="minorEastAsia" w:hint="eastAsia"/>
        </w:rPr>
        <w:t>（2）删除了“定时定点相对集中收集方式”、“资源回收日”、“生活垃圾分类收集容器”、“生活垃圾分类收集点”、“常设收集点”、“资源回收日收集点”、“生活垃圾分类收集站”等不适应现阶段住宅区生活垃圾分类需求或与垃圾分类操作关系不密切的术语定义。</w:t>
      </w:r>
    </w:p>
    <w:p w:rsidR="00B25402" w:rsidRPr="005A72FA" w:rsidRDefault="00B25402" w:rsidP="00B25402">
      <w:pPr>
        <w:ind w:firstLine="420"/>
        <w:rPr>
          <w:rFonts w:asciiTheme="minorEastAsia" w:eastAsiaTheme="minorEastAsia" w:hAnsiTheme="minorEastAsia"/>
        </w:rPr>
      </w:pPr>
      <w:r w:rsidRPr="005A72FA">
        <w:rPr>
          <w:rFonts w:asciiTheme="minorEastAsia" w:eastAsiaTheme="minorEastAsia" w:hAnsiTheme="minorEastAsia" w:hint="eastAsia"/>
        </w:rPr>
        <w:t>（3）为便于读者快速理解本规范并为生活垃圾分类操作提供具体指引，增加了“有害垃圾”、“可回收物”、</w:t>
      </w:r>
      <w:r w:rsidR="00AC7CD5" w:rsidRPr="00AC7CD5" w:rsidDel="00AC7CD5">
        <w:rPr>
          <w:rFonts w:asciiTheme="minorEastAsia" w:eastAsiaTheme="minorEastAsia" w:hAnsiTheme="minorEastAsia"/>
        </w:rPr>
        <w:t xml:space="preserve"> </w:t>
      </w:r>
      <w:r w:rsidRPr="005A72FA">
        <w:rPr>
          <w:rFonts w:asciiTheme="minorEastAsia" w:eastAsiaTheme="minorEastAsia" w:hAnsiTheme="minorEastAsia" w:hint="eastAsia"/>
        </w:rPr>
        <w:t>“厨余垃圾”、“其他垃圾”等与垃圾分类有关的术语和定义；为便于评估住宅区垃圾分类成效，增加了“垃圾分类参与率”、“垃圾分类收集率”、“</w:t>
      </w:r>
      <w:r w:rsidR="00B84749">
        <w:rPr>
          <w:rFonts w:asciiTheme="minorEastAsia" w:eastAsiaTheme="minorEastAsia" w:hAnsiTheme="minorEastAsia" w:hint="eastAsia"/>
        </w:rPr>
        <w:t>厨余</w:t>
      </w:r>
      <w:r w:rsidRPr="005A72FA">
        <w:rPr>
          <w:rFonts w:asciiTheme="minorEastAsia" w:eastAsiaTheme="minorEastAsia" w:hAnsiTheme="minorEastAsia" w:hint="eastAsia"/>
        </w:rPr>
        <w:t>垃圾分类准确率”等术语和定义。</w:t>
      </w:r>
    </w:p>
    <w:p w:rsidR="00B25402" w:rsidRPr="00AC7CD5" w:rsidRDefault="00B25402" w:rsidP="00B25402">
      <w:pPr>
        <w:ind w:firstLine="420"/>
      </w:pPr>
      <w:r w:rsidRPr="00AC7CD5">
        <w:rPr>
          <w:rFonts w:hint="eastAsia"/>
        </w:rPr>
        <w:t>（</w:t>
      </w:r>
      <w:r w:rsidRPr="00AC7CD5">
        <w:t>4</w:t>
      </w:r>
      <w:r w:rsidRPr="00AC7CD5">
        <w:rPr>
          <w:rFonts w:hint="eastAsia"/>
        </w:rPr>
        <w:t>）修订后，新标准共有</w:t>
      </w:r>
      <w:r w:rsidRPr="00AC7CD5">
        <w:t>9</w:t>
      </w:r>
      <w:r w:rsidRPr="00AC7CD5">
        <w:rPr>
          <w:rFonts w:hint="eastAsia"/>
        </w:rPr>
        <w:t>项术语和定义。</w:t>
      </w:r>
    </w:p>
    <w:p w:rsidR="00B25402" w:rsidRPr="00AC7CD5" w:rsidRDefault="00B25402" w:rsidP="00B25402">
      <w:pPr>
        <w:pStyle w:val="0text"/>
        <w:ind w:firstLine="420"/>
      </w:pPr>
      <w:r w:rsidRPr="00AC7CD5">
        <w:rPr>
          <w:rFonts w:hint="eastAsia"/>
        </w:rPr>
        <w:t>此外，有关新标准中术语和定义的英文翻译说明如下。</w:t>
      </w:r>
    </w:p>
    <w:p w:rsidR="0036028A" w:rsidRPr="005A72FA" w:rsidRDefault="0036028A" w:rsidP="00B25402">
      <w:pPr>
        <w:pStyle w:val="0text"/>
        <w:ind w:firstLine="420"/>
        <w:rPr>
          <w:rFonts w:asciiTheme="minorEastAsia" w:eastAsiaTheme="minorEastAsia" w:hAnsiTheme="minorEastAsia"/>
        </w:rPr>
      </w:pPr>
      <w:r w:rsidRPr="005A72FA">
        <w:rPr>
          <w:rFonts w:asciiTheme="minorEastAsia" w:eastAsiaTheme="minorEastAsia" w:hAnsiTheme="minorEastAsia" w:hint="eastAsia"/>
        </w:rPr>
        <w:t>（1）生活垃圾分类投放管理人：该术语的含义为：“在生活垃圾产生源端具有配置分类投放和相关设备、分类收集和移交垃圾、宣传指导和监督投放人等法定职责的民事主体”，使用legal</w:t>
      </w:r>
      <w:r w:rsidRPr="005A72FA">
        <w:rPr>
          <w:rFonts w:asciiTheme="minorEastAsia" w:eastAsiaTheme="minorEastAsia" w:hAnsiTheme="minorEastAsia"/>
        </w:rPr>
        <w:t xml:space="preserve"> </w:t>
      </w:r>
      <w:r w:rsidRPr="005A72FA">
        <w:rPr>
          <w:rFonts w:asciiTheme="minorEastAsia" w:eastAsiaTheme="minorEastAsia" w:hAnsiTheme="minorEastAsia" w:hint="eastAsia"/>
        </w:rPr>
        <w:t>person一次指代“法定职责的民事主体”，术语完整翻译为legal</w:t>
      </w:r>
      <w:r w:rsidRPr="005A72FA">
        <w:rPr>
          <w:rFonts w:asciiTheme="minorEastAsia" w:eastAsiaTheme="minorEastAsia" w:hAnsiTheme="minorEastAsia"/>
        </w:rPr>
        <w:t xml:space="preserve"> person for waste </w:t>
      </w:r>
      <w:r w:rsidRPr="005A72FA">
        <w:rPr>
          <w:rFonts w:asciiTheme="minorEastAsia" w:eastAsiaTheme="minorEastAsia" w:hAnsiTheme="minorEastAsia" w:hint="eastAsia"/>
        </w:rPr>
        <w:t>separation。</w:t>
      </w:r>
    </w:p>
    <w:p w:rsidR="00DD02F3" w:rsidRPr="00AC7CD5" w:rsidRDefault="00B25402" w:rsidP="00B25402">
      <w:pPr>
        <w:pStyle w:val="0text"/>
        <w:ind w:firstLine="420"/>
      </w:pPr>
      <w:r w:rsidRPr="00AC7CD5">
        <w:rPr>
          <w:rFonts w:hint="eastAsia"/>
        </w:rPr>
        <w:t>（</w:t>
      </w:r>
      <w:r w:rsidR="0036028A" w:rsidRPr="00AC7CD5">
        <w:t>2</w:t>
      </w:r>
      <w:r w:rsidRPr="00AC7CD5">
        <w:rPr>
          <w:rFonts w:hint="eastAsia"/>
        </w:rPr>
        <w:t>）</w:t>
      </w:r>
      <w:r w:rsidR="00DD02F3" w:rsidRPr="00AC7CD5">
        <w:rPr>
          <w:rFonts w:hint="eastAsia"/>
        </w:rPr>
        <w:t>有害垃圾：</w:t>
      </w:r>
      <w:r w:rsidRPr="00AC7CD5">
        <w:rPr>
          <w:rFonts w:hint="eastAsia"/>
        </w:rPr>
        <w:t>有害垃圾的翻译参照团体标准《生活垃圾分类投放操作规程》（</w:t>
      </w:r>
      <w:r w:rsidRPr="00AC7CD5">
        <w:t>T/HW 00001-2018</w:t>
      </w:r>
      <w:r w:rsidRPr="00AC7CD5">
        <w:rPr>
          <w:rFonts w:hint="eastAsia"/>
        </w:rPr>
        <w:t>）</w:t>
      </w:r>
      <w:r w:rsidR="00DD02F3" w:rsidRPr="00AC7CD5">
        <w:rPr>
          <w:rFonts w:hint="eastAsia"/>
        </w:rPr>
        <w:t>中的翻译方式，译为</w:t>
      </w:r>
      <w:r w:rsidR="00DD02F3" w:rsidRPr="00AC7CD5">
        <w:t>hazardous waste</w:t>
      </w:r>
      <w:r w:rsidR="00DD02F3" w:rsidRPr="00AC7CD5">
        <w:rPr>
          <w:rFonts w:hint="eastAsia"/>
        </w:rPr>
        <w:t>。</w:t>
      </w:r>
    </w:p>
    <w:p w:rsidR="00B25402" w:rsidRPr="00AC7CD5" w:rsidRDefault="00DD02F3" w:rsidP="00B25402">
      <w:pPr>
        <w:pStyle w:val="0text"/>
        <w:ind w:firstLine="420"/>
      </w:pPr>
      <w:r w:rsidRPr="00AC7CD5">
        <w:rPr>
          <w:rFonts w:hint="eastAsia"/>
        </w:rPr>
        <w:t>（</w:t>
      </w:r>
      <w:r w:rsidR="0036028A" w:rsidRPr="00AC7CD5">
        <w:t>3</w:t>
      </w:r>
      <w:r w:rsidRPr="00AC7CD5">
        <w:rPr>
          <w:rFonts w:hint="eastAsia"/>
        </w:rPr>
        <w:t>）可回收物：可回收物的翻译在参考团体标准《生活垃圾分类投放操作规程》（</w:t>
      </w:r>
      <w:r w:rsidRPr="00AC7CD5">
        <w:t>T/HW 00001-2018</w:t>
      </w:r>
      <w:r w:rsidRPr="00AC7CD5">
        <w:rPr>
          <w:rFonts w:hint="eastAsia"/>
        </w:rPr>
        <w:t>）的基础上进行改写，考虑到可回收物可进行再生资源利用，故不适用</w:t>
      </w:r>
      <w:r w:rsidRPr="00AC7CD5">
        <w:t>waste</w:t>
      </w:r>
      <w:r w:rsidRPr="00AC7CD5">
        <w:rPr>
          <w:rFonts w:hint="eastAsia"/>
        </w:rPr>
        <w:t>一词，而用</w:t>
      </w:r>
      <w:r w:rsidRPr="00AC7CD5">
        <w:t>recyclable materials</w:t>
      </w:r>
      <w:r w:rsidRPr="00AC7CD5">
        <w:rPr>
          <w:rFonts w:hint="eastAsia"/>
        </w:rPr>
        <w:t>表达。</w:t>
      </w:r>
    </w:p>
    <w:p w:rsidR="00DD02F3" w:rsidRPr="00AC7CD5" w:rsidRDefault="00DD02F3" w:rsidP="00B25402">
      <w:pPr>
        <w:pStyle w:val="0text"/>
        <w:ind w:firstLine="420"/>
      </w:pPr>
      <w:r w:rsidRPr="00AC7CD5">
        <w:rPr>
          <w:rFonts w:hint="eastAsia"/>
        </w:rPr>
        <w:t>（</w:t>
      </w:r>
      <w:r w:rsidR="0036028A" w:rsidRPr="00AC7CD5">
        <w:t>4</w:t>
      </w:r>
      <w:r w:rsidRPr="00AC7CD5">
        <w:rPr>
          <w:rFonts w:hint="eastAsia"/>
        </w:rPr>
        <w:t>）年花年桔：年花年桔的翻译参照现行标准，译为</w:t>
      </w:r>
      <w:r w:rsidRPr="00AC7CD5">
        <w:t>potted plant for festivals</w:t>
      </w:r>
      <w:r w:rsidRPr="00AC7CD5">
        <w:rPr>
          <w:rFonts w:hint="eastAsia"/>
        </w:rPr>
        <w:t>。</w:t>
      </w:r>
    </w:p>
    <w:p w:rsidR="00DD02F3" w:rsidRPr="00AC7CD5" w:rsidRDefault="00DD02F3" w:rsidP="00B25402">
      <w:pPr>
        <w:pStyle w:val="0text"/>
        <w:ind w:firstLine="420"/>
      </w:pPr>
      <w:r w:rsidRPr="00AC7CD5">
        <w:rPr>
          <w:rFonts w:hint="eastAsia"/>
        </w:rPr>
        <w:t>（</w:t>
      </w:r>
      <w:r w:rsidR="0036028A" w:rsidRPr="00AC7CD5">
        <w:t>5</w:t>
      </w:r>
      <w:r w:rsidRPr="00AC7CD5">
        <w:rPr>
          <w:rFonts w:hint="eastAsia"/>
        </w:rPr>
        <w:t>）厨余垃圾：</w:t>
      </w:r>
      <w:r w:rsidR="00572FA6" w:rsidRPr="00AC7CD5">
        <w:rPr>
          <w:rFonts w:hint="eastAsia"/>
        </w:rPr>
        <w:t>厨余垃圾的翻译参照《餐厨垃圾处理技术规范》（</w:t>
      </w:r>
      <w:r w:rsidR="00572FA6" w:rsidRPr="00AC7CD5">
        <w:t>CJJ 184-2012</w:t>
      </w:r>
      <w:r w:rsidR="00572FA6" w:rsidRPr="00AC7CD5">
        <w:rPr>
          <w:rFonts w:hint="eastAsia"/>
        </w:rPr>
        <w:t>），译为</w:t>
      </w:r>
      <w:r w:rsidR="00572FA6" w:rsidRPr="00AC7CD5">
        <w:t>food waste from household</w:t>
      </w:r>
      <w:r w:rsidR="00572FA6" w:rsidRPr="00AC7CD5">
        <w:rPr>
          <w:rFonts w:hint="eastAsia"/>
        </w:rPr>
        <w:t>。</w:t>
      </w:r>
    </w:p>
    <w:p w:rsidR="00572FA6" w:rsidRPr="005A72FA" w:rsidRDefault="00572FA6" w:rsidP="00B25402">
      <w:pPr>
        <w:pStyle w:val="0text"/>
        <w:ind w:firstLine="420"/>
        <w:rPr>
          <w:rFonts w:asciiTheme="minorEastAsia" w:eastAsiaTheme="minorEastAsia" w:hAnsiTheme="minorEastAsia"/>
        </w:rPr>
      </w:pPr>
      <w:r w:rsidRPr="005A72FA">
        <w:rPr>
          <w:rFonts w:asciiTheme="minorEastAsia" w:eastAsiaTheme="minorEastAsia" w:hAnsiTheme="minorEastAsia" w:hint="eastAsia"/>
        </w:rPr>
        <w:t>（</w:t>
      </w:r>
      <w:r w:rsidR="0036028A" w:rsidRPr="005A72FA">
        <w:rPr>
          <w:rFonts w:asciiTheme="minorEastAsia" w:eastAsiaTheme="minorEastAsia" w:hAnsiTheme="minorEastAsia"/>
        </w:rPr>
        <w:t>6</w:t>
      </w:r>
      <w:r w:rsidRPr="005A72FA">
        <w:rPr>
          <w:rFonts w:asciiTheme="minorEastAsia" w:eastAsiaTheme="minorEastAsia" w:hAnsiTheme="minorEastAsia" w:hint="eastAsia"/>
        </w:rPr>
        <w:t>）</w:t>
      </w:r>
      <w:r w:rsidR="00630ABE" w:rsidRPr="005A72FA">
        <w:rPr>
          <w:rFonts w:asciiTheme="minorEastAsia" w:eastAsiaTheme="minorEastAsia" w:hAnsiTheme="minorEastAsia" w:hint="eastAsia"/>
        </w:rPr>
        <w:t>其他垃圾：</w:t>
      </w:r>
      <w:r w:rsidR="009C7DAB" w:rsidRPr="005A72FA">
        <w:rPr>
          <w:rFonts w:asciiTheme="minorEastAsia" w:eastAsiaTheme="minorEastAsia" w:hAnsiTheme="minorEastAsia" w:hint="eastAsia"/>
        </w:rPr>
        <w:t>其他垃圾的定义为“</w:t>
      </w:r>
      <w:r w:rsidR="00E5062A" w:rsidRPr="005A72FA">
        <w:rPr>
          <w:rFonts w:asciiTheme="minorEastAsia" w:eastAsiaTheme="minorEastAsia" w:hAnsiTheme="minorEastAsia" w:hint="eastAsia"/>
        </w:rPr>
        <w:t>除可回收物、易腐垃圾、有害垃圾之外的其他生活垃圾</w:t>
      </w:r>
      <w:r w:rsidR="009C7DAB" w:rsidRPr="005A72FA">
        <w:rPr>
          <w:rFonts w:asciiTheme="minorEastAsia" w:eastAsiaTheme="minorEastAsia" w:hAnsiTheme="minorEastAsia" w:hint="eastAsia"/>
        </w:rPr>
        <w:t>”</w:t>
      </w:r>
      <w:r w:rsidR="00E5062A" w:rsidRPr="005A72FA">
        <w:rPr>
          <w:rFonts w:asciiTheme="minorEastAsia" w:eastAsiaTheme="minorEastAsia" w:hAnsiTheme="minorEastAsia" w:hint="eastAsia"/>
        </w:rPr>
        <w:t>，即“剩余的垃圾”。Residual一词在牛津词典中的解释为：“</w:t>
      </w:r>
      <w:r w:rsidR="00E5062A" w:rsidRPr="005A72FA">
        <w:rPr>
          <w:rFonts w:eastAsiaTheme="minorEastAsia"/>
        </w:rPr>
        <w:t>remaining at the end of a process</w:t>
      </w:r>
      <w:r w:rsidR="00E5062A" w:rsidRPr="005A72FA">
        <w:rPr>
          <w:rFonts w:asciiTheme="minorEastAsia" w:eastAsiaTheme="minorEastAsia" w:hAnsiTheme="minorEastAsia" w:hint="eastAsia"/>
        </w:rPr>
        <w:t>”，即“过程结束时的剩余物”，与其他垃圾的定义相吻合，因此将其他垃圾译为</w:t>
      </w:r>
      <w:r w:rsidR="00E5062A" w:rsidRPr="005A72FA">
        <w:rPr>
          <w:rFonts w:eastAsiaTheme="minorEastAsia"/>
        </w:rPr>
        <w:t>residual waste</w:t>
      </w:r>
      <w:r w:rsidR="00E5062A" w:rsidRPr="005A72FA">
        <w:rPr>
          <w:rFonts w:asciiTheme="minorEastAsia" w:eastAsiaTheme="minorEastAsia" w:hAnsiTheme="minorEastAsia" w:hint="eastAsia"/>
        </w:rPr>
        <w:t>。</w:t>
      </w:r>
    </w:p>
    <w:p w:rsidR="00E5062A" w:rsidRPr="00AC7CD5" w:rsidRDefault="00E5062A" w:rsidP="00B25402">
      <w:pPr>
        <w:pStyle w:val="0text"/>
        <w:ind w:firstLine="420"/>
      </w:pPr>
      <w:r w:rsidRPr="00AC7CD5">
        <w:rPr>
          <w:rFonts w:hint="eastAsia"/>
        </w:rPr>
        <w:t>（</w:t>
      </w:r>
      <w:r w:rsidR="0036028A" w:rsidRPr="00AC7CD5">
        <w:t>7</w:t>
      </w:r>
      <w:r w:rsidRPr="00AC7CD5">
        <w:rPr>
          <w:rFonts w:hint="eastAsia"/>
        </w:rPr>
        <w:t>）垃圾分类参与率：参与率译为</w:t>
      </w:r>
      <w:r w:rsidRPr="00AC7CD5">
        <w:t>paticipation rate</w:t>
      </w:r>
      <w:r w:rsidRPr="00AC7CD5">
        <w:rPr>
          <w:rFonts w:hint="eastAsia"/>
        </w:rPr>
        <w:t>，该术语的完整译名为</w:t>
      </w:r>
      <w:r w:rsidRPr="00AC7CD5">
        <w:t>participation rate of waste separation.</w:t>
      </w:r>
    </w:p>
    <w:p w:rsidR="00E5062A" w:rsidRPr="00AC7CD5" w:rsidRDefault="00E5062A" w:rsidP="00E5062A">
      <w:pPr>
        <w:pStyle w:val="0text"/>
        <w:ind w:firstLine="420"/>
      </w:pPr>
      <w:r w:rsidRPr="00AC7CD5">
        <w:rPr>
          <w:rFonts w:hint="eastAsia"/>
        </w:rPr>
        <w:t>（</w:t>
      </w:r>
      <w:r w:rsidR="0036028A" w:rsidRPr="00AC7CD5">
        <w:t>8</w:t>
      </w:r>
      <w:r w:rsidRPr="00AC7CD5">
        <w:rPr>
          <w:rFonts w:hint="eastAsia"/>
        </w:rPr>
        <w:t>）垃圾分类收集率：收集率译为</w:t>
      </w:r>
      <w:r w:rsidR="0036028A" w:rsidRPr="00AC7CD5">
        <w:t>collection</w:t>
      </w:r>
      <w:r w:rsidRPr="00AC7CD5">
        <w:t xml:space="preserve"> rate</w:t>
      </w:r>
      <w:r w:rsidRPr="00AC7CD5">
        <w:rPr>
          <w:rFonts w:hint="eastAsia"/>
        </w:rPr>
        <w:t>，该术语的完整译名为</w:t>
      </w:r>
      <w:r w:rsidR="0036028A" w:rsidRPr="00AC7CD5">
        <w:t>collection</w:t>
      </w:r>
      <w:r w:rsidRPr="00AC7CD5">
        <w:t xml:space="preserve"> rate of </w:t>
      </w:r>
      <w:r w:rsidRPr="00AC7CD5">
        <w:lastRenderedPageBreak/>
        <w:t>waste separation.</w:t>
      </w:r>
    </w:p>
    <w:p w:rsidR="00E5062A" w:rsidRPr="00AC7CD5" w:rsidRDefault="0036028A" w:rsidP="00B25402">
      <w:pPr>
        <w:pStyle w:val="0text"/>
        <w:ind w:firstLine="420"/>
      </w:pPr>
      <w:r w:rsidRPr="00AC7CD5">
        <w:rPr>
          <w:rFonts w:hint="eastAsia"/>
        </w:rPr>
        <w:t>（</w:t>
      </w:r>
      <w:r w:rsidRPr="00AC7CD5">
        <w:t>9</w:t>
      </w:r>
      <w:r w:rsidRPr="00AC7CD5">
        <w:rPr>
          <w:rFonts w:hint="eastAsia"/>
        </w:rPr>
        <w:t>）厨余垃圾分类纯净度：“纯净度”一词用于评估厨余垃圾的分类质量，因此使用</w:t>
      </w:r>
      <w:r w:rsidRPr="00AC7CD5">
        <w:t>separation quality</w:t>
      </w:r>
      <w:r w:rsidRPr="00AC7CD5">
        <w:rPr>
          <w:rFonts w:hint="eastAsia"/>
        </w:rPr>
        <w:t>表示纯净度，该术语的完整译名为</w:t>
      </w:r>
      <w:r w:rsidRPr="00AC7CD5">
        <w:t>separation quality of food waste from household</w:t>
      </w:r>
      <w:r w:rsidRPr="00AC7CD5">
        <w:rPr>
          <w:rFonts w:hint="eastAsia"/>
        </w:rPr>
        <w:t>。</w:t>
      </w:r>
    </w:p>
    <w:p w:rsidR="00E151D4" w:rsidRPr="00AC7CD5" w:rsidRDefault="00E151D4" w:rsidP="00E151D4">
      <w:pPr>
        <w:pStyle w:val="2"/>
        <w:topLinePunct/>
        <w:ind w:left="648" w:hanging="648"/>
      </w:pPr>
      <w:bookmarkStart w:id="103" w:name="_Toc18086892"/>
      <w:r w:rsidRPr="00AC7CD5">
        <w:rPr>
          <w:rFonts w:hint="eastAsia"/>
        </w:rPr>
        <w:t>生活垃圾分类投放要求</w:t>
      </w:r>
      <w:bookmarkEnd w:id="103"/>
    </w:p>
    <w:p w:rsidR="00E151D4" w:rsidRPr="00AC7CD5" w:rsidRDefault="00E151D4" w:rsidP="00E151D4">
      <w:pPr>
        <w:pStyle w:val="3"/>
        <w:spacing w:before="120" w:after="120"/>
        <w:ind w:left="420" w:hangingChars="200" w:hanging="420"/>
      </w:pPr>
      <w:bookmarkStart w:id="104" w:name="_Toc18086893"/>
      <w:r w:rsidRPr="00AC7CD5">
        <w:rPr>
          <w:rFonts w:hint="eastAsia"/>
        </w:rPr>
        <w:t>一般要求</w:t>
      </w:r>
      <w:bookmarkEnd w:id="104"/>
    </w:p>
    <w:p w:rsidR="00E151D4" w:rsidRPr="00AC7CD5" w:rsidRDefault="00E151D4" w:rsidP="00E151D4">
      <w:pPr>
        <w:pStyle w:val="0text"/>
        <w:ind w:firstLine="420"/>
      </w:pPr>
      <w:r w:rsidRPr="00AC7CD5">
        <w:rPr>
          <w:rFonts w:hint="eastAsia"/>
        </w:rPr>
        <w:t>新标准细化了生活垃圾分类投放管理责任人和居民在分类投放生活垃圾时应遵循的一般要求。</w:t>
      </w:r>
    </w:p>
    <w:p w:rsidR="00E151D4" w:rsidRPr="00AC7CD5" w:rsidRDefault="00E151D4" w:rsidP="00E151D4">
      <w:pPr>
        <w:pStyle w:val="0text"/>
        <w:ind w:firstLine="420"/>
      </w:pPr>
      <w:r w:rsidRPr="00AC7CD5">
        <w:rPr>
          <w:rFonts w:hint="eastAsia"/>
        </w:rPr>
        <w:t>预处理方面，新标准要求居民在投放垃圾前预先对垃圾进行筛选，优先考虑继续使用有价值的可回收物，根据住宅区生活垃圾分类设施特点预先对垃圾进行</w:t>
      </w:r>
      <w:r w:rsidR="00EE1363">
        <w:rPr>
          <w:rFonts w:hint="eastAsia"/>
        </w:rPr>
        <w:t>分类和整理</w:t>
      </w:r>
      <w:r w:rsidRPr="00AC7CD5">
        <w:rPr>
          <w:rFonts w:hint="eastAsia"/>
        </w:rPr>
        <w:t>，投放时选择</w:t>
      </w:r>
      <w:r w:rsidR="00D611EC">
        <w:rPr>
          <w:rFonts w:hint="eastAsia"/>
        </w:rPr>
        <w:t>对应的</w:t>
      </w:r>
      <w:r w:rsidRPr="00AC7CD5">
        <w:rPr>
          <w:rFonts w:hint="eastAsia"/>
        </w:rPr>
        <w:t>收集容器。</w:t>
      </w:r>
    </w:p>
    <w:p w:rsidR="00E151D4" w:rsidRDefault="00E151D4" w:rsidP="00E151D4">
      <w:pPr>
        <w:pStyle w:val="0text"/>
        <w:ind w:firstLine="420"/>
      </w:pPr>
      <w:r w:rsidRPr="00AC7CD5">
        <w:rPr>
          <w:rFonts w:hint="eastAsia"/>
        </w:rPr>
        <w:t>管理方面，新标准要求生活垃圾分类投放管理责任人</w:t>
      </w:r>
      <w:r w:rsidR="00EE1363">
        <w:rPr>
          <w:rFonts w:hint="eastAsia"/>
        </w:rPr>
        <w:t>配合城市管理主管部门开展宣传和现场督导，指导和监督居民分类投放</w:t>
      </w:r>
      <w:r w:rsidRPr="00AC7CD5">
        <w:rPr>
          <w:rFonts w:hint="eastAsia"/>
        </w:rPr>
        <w:t>。</w:t>
      </w:r>
    </w:p>
    <w:p w:rsidR="00410F18" w:rsidRDefault="00410F18" w:rsidP="00E151D4">
      <w:pPr>
        <w:pStyle w:val="0text"/>
        <w:ind w:firstLine="420"/>
      </w:pPr>
      <w:r>
        <w:rPr>
          <w:rFonts w:hint="eastAsia"/>
        </w:rPr>
        <w:t>监督方面，新标准要求生活垃圾分类投放管理人行使监督职责，对于不按分类标准投放的居民，应要求其改正。</w:t>
      </w:r>
      <w:r w:rsidRPr="00410F18">
        <w:rPr>
          <w:rFonts w:hint="eastAsia"/>
        </w:rPr>
        <w:t>居民拒不改正的，可通过录像等方式获取证据，并报告区主管部门或街道办事处</w:t>
      </w:r>
      <w:r w:rsidRPr="00410F18">
        <w:rPr>
          <w:rFonts w:hint="eastAsia"/>
        </w:rPr>
        <w:t>,</w:t>
      </w:r>
      <w:r w:rsidRPr="00410F18">
        <w:rPr>
          <w:rFonts w:hint="eastAsia"/>
        </w:rPr>
        <w:t>由主管部门根据相关法律法规进行处罚。</w:t>
      </w:r>
    </w:p>
    <w:p w:rsidR="00410F18" w:rsidRPr="00AC7CD5" w:rsidRDefault="00410F18" w:rsidP="00E151D4">
      <w:pPr>
        <w:pStyle w:val="0text"/>
        <w:ind w:firstLine="420"/>
      </w:pPr>
      <w:r>
        <w:rPr>
          <w:rFonts w:hint="eastAsia"/>
        </w:rPr>
        <w:t>考核方面，新标准将</w:t>
      </w:r>
      <w:r w:rsidRPr="00410F18">
        <w:rPr>
          <w:rFonts w:hint="eastAsia"/>
        </w:rPr>
        <w:t>垃圾分类参与率、垃圾分类收集率和厨余垃圾分类纯净度</w:t>
      </w:r>
      <w:r>
        <w:rPr>
          <w:rFonts w:hint="eastAsia"/>
        </w:rPr>
        <w:t>纳入综合评价的范围内，</w:t>
      </w:r>
      <w:r w:rsidRPr="00410F18">
        <w:rPr>
          <w:rFonts w:hint="eastAsia"/>
        </w:rPr>
        <w:t>具体评价方法和指标由城市管理主管部门另行制定。</w:t>
      </w:r>
    </w:p>
    <w:p w:rsidR="00E151D4" w:rsidRPr="00AC7CD5" w:rsidRDefault="00E151D4" w:rsidP="00E151D4">
      <w:pPr>
        <w:pStyle w:val="3"/>
        <w:spacing w:before="120" w:after="120"/>
        <w:ind w:left="420" w:hangingChars="200" w:hanging="420"/>
      </w:pPr>
      <w:bookmarkStart w:id="105" w:name="_Toc18086894"/>
      <w:r w:rsidRPr="00AC7CD5">
        <w:rPr>
          <w:rFonts w:hint="eastAsia"/>
        </w:rPr>
        <w:t>有害垃圾投放要求</w:t>
      </w:r>
      <w:bookmarkEnd w:id="105"/>
    </w:p>
    <w:p w:rsidR="00E151D4" w:rsidRPr="00AC7CD5" w:rsidRDefault="00E151D4" w:rsidP="00E151D4">
      <w:pPr>
        <w:pStyle w:val="0text"/>
        <w:ind w:firstLine="420"/>
      </w:pPr>
      <w:r w:rsidRPr="00AC7CD5">
        <w:rPr>
          <w:rFonts w:hint="eastAsia"/>
        </w:rPr>
        <w:t>新标准规定了废电池和废灯管等有害垃圾的投放前预处理和具体投放操作</w:t>
      </w:r>
      <w:r w:rsidR="003E1734" w:rsidRPr="00AC7CD5">
        <w:rPr>
          <w:rFonts w:hint="eastAsia"/>
        </w:rPr>
        <w:t>，不再将现行标准中提及的弃置药品及药具、废弃日用化学用品及其容器纳入有害垃圾的回收范畴中。</w:t>
      </w:r>
    </w:p>
    <w:p w:rsidR="00E151D4" w:rsidRPr="00AC7CD5" w:rsidRDefault="00E151D4" w:rsidP="00E151D4">
      <w:pPr>
        <w:pStyle w:val="0text"/>
        <w:ind w:firstLine="420"/>
      </w:pPr>
      <w:r w:rsidRPr="00AC7CD5">
        <w:rPr>
          <w:rFonts w:hint="eastAsia"/>
        </w:rPr>
        <w:t>（</w:t>
      </w:r>
      <w:r w:rsidRPr="00AC7CD5">
        <w:t>1</w:t>
      </w:r>
      <w:r w:rsidRPr="00AC7CD5">
        <w:rPr>
          <w:rFonts w:hint="eastAsia"/>
        </w:rPr>
        <w:t>）新标准要求居民应将废电池保存完好投放至对应的收集容器，破损的电池应用透明塑料袋封装后再投放至废电池</w:t>
      </w:r>
      <w:r w:rsidR="00BF1893">
        <w:rPr>
          <w:rFonts w:hint="eastAsia"/>
        </w:rPr>
        <w:t>对应的</w:t>
      </w:r>
      <w:r w:rsidRPr="00AC7CD5">
        <w:rPr>
          <w:rFonts w:hint="eastAsia"/>
        </w:rPr>
        <w:t>收集容器。</w:t>
      </w:r>
    </w:p>
    <w:p w:rsidR="00E151D4" w:rsidRPr="00AC7CD5" w:rsidRDefault="00E151D4" w:rsidP="00E151D4">
      <w:pPr>
        <w:pStyle w:val="0text"/>
        <w:ind w:firstLine="420"/>
      </w:pPr>
      <w:r w:rsidRPr="00AC7CD5">
        <w:rPr>
          <w:rFonts w:hint="eastAsia"/>
        </w:rPr>
        <w:t>（</w:t>
      </w:r>
      <w:r w:rsidRPr="00AC7CD5">
        <w:t>2</w:t>
      </w:r>
      <w:r w:rsidRPr="00AC7CD5">
        <w:rPr>
          <w:rFonts w:hint="eastAsia"/>
        </w:rPr>
        <w:t>）对于废灯管的投放，团体标准《生活垃圾分类投放操作规程》（</w:t>
      </w:r>
      <w:r w:rsidRPr="00AC7CD5">
        <w:t>T/HW 0001-2018</w:t>
      </w:r>
      <w:r w:rsidRPr="00AC7CD5">
        <w:rPr>
          <w:rFonts w:hint="eastAsia"/>
        </w:rPr>
        <w:t>）第</w:t>
      </w:r>
      <w:r w:rsidRPr="00AC7CD5">
        <w:t>4.1.4</w:t>
      </w:r>
      <w:r w:rsidRPr="00AC7CD5">
        <w:rPr>
          <w:rFonts w:hint="eastAsia"/>
        </w:rPr>
        <w:t>条和旧标准第</w:t>
      </w:r>
      <w:r w:rsidRPr="00AC7CD5">
        <w:t>6.3.3</w:t>
      </w:r>
      <w:r w:rsidRPr="00AC7CD5">
        <w:rPr>
          <w:rFonts w:hint="eastAsia"/>
        </w:rPr>
        <w:t>条要求破碎灯管应投放至其他垃圾</w:t>
      </w:r>
      <w:r w:rsidR="00BF1893">
        <w:t>对应的</w:t>
      </w:r>
      <w:r w:rsidRPr="00AC7CD5">
        <w:rPr>
          <w:rFonts w:hint="eastAsia"/>
        </w:rPr>
        <w:t>收集容器，本新标准</w:t>
      </w:r>
      <w:r w:rsidRPr="00AC7CD5">
        <w:t>4.2.3</w:t>
      </w:r>
      <w:r w:rsidRPr="00AC7CD5">
        <w:rPr>
          <w:rFonts w:hint="eastAsia"/>
        </w:rPr>
        <w:t>条</w:t>
      </w:r>
      <w:r w:rsidR="00D611EC">
        <w:rPr>
          <w:rFonts w:hint="eastAsia"/>
        </w:rPr>
        <w:t>参照该标准，</w:t>
      </w:r>
      <w:r w:rsidRPr="00AC7CD5">
        <w:rPr>
          <w:rFonts w:hint="eastAsia"/>
        </w:rPr>
        <w:t>要求居民应保持废灯管完整、干燥，如有破碎，则应用胶带缠好，投放至</w:t>
      </w:r>
      <w:r w:rsidR="00D611EC">
        <w:rPr>
          <w:rFonts w:hint="eastAsia"/>
        </w:rPr>
        <w:t>其他垃圾</w:t>
      </w:r>
      <w:r w:rsidRPr="00AC7CD5">
        <w:rPr>
          <w:rFonts w:hint="eastAsia"/>
        </w:rPr>
        <w:t>对应的收集容器。</w:t>
      </w:r>
    </w:p>
    <w:p w:rsidR="00E151D4" w:rsidRPr="00AC7CD5" w:rsidRDefault="00E151D4" w:rsidP="00E151D4">
      <w:pPr>
        <w:pStyle w:val="3"/>
        <w:spacing w:before="120" w:after="120"/>
        <w:ind w:left="420" w:hangingChars="200" w:hanging="420"/>
      </w:pPr>
      <w:bookmarkStart w:id="106" w:name="_Toc18086895"/>
      <w:r w:rsidRPr="00AC7CD5">
        <w:rPr>
          <w:rFonts w:hint="eastAsia"/>
        </w:rPr>
        <w:t>可回收物投放要求</w:t>
      </w:r>
      <w:bookmarkEnd w:id="106"/>
    </w:p>
    <w:p w:rsidR="00E151D4" w:rsidRPr="00AC7CD5" w:rsidRDefault="00E151D4" w:rsidP="00E151D4">
      <w:pPr>
        <w:pStyle w:val="0text"/>
        <w:ind w:firstLine="420"/>
      </w:pPr>
      <w:r w:rsidRPr="00AC7CD5">
        <w:rPr>
          <w:rFonts w:hint="eastAsia"/>
        </w:rPr>
        <w:t>（</w:t>
      </w:r>
      <w:r w:rsidRPr="00AC7CD5">
        <w:t>1</w:t>
      </w:r>
      <w:r w:rsidRPr="00AC7CD5">
        <w:rPr>
          <w:rFonts w:hint="eastAsia"/>
        </w:rPr>
        <w:t>）新标准将废旧家具和年花年桔归入可回收物范畴，要求废旧家具应由居民自行搬运至住宅区分类暂存点，或委托</w:t>
      </w:r>
      <w:r w:rsidR="00F176EF" w:rsidRPr="00AC7CD5">
        <w:rPr>
          <w:rFonts w:hint="eastAsia"/>
        </w:rPr>
        <w:t>专门</w:t>
      </w:r>
      <w:r w:rsidR="00F176EF">
        <w:rPr>
          <w:rFonts w:hint="eastAsia"/>
        </w:rPr>
        <w:t>企业</w:t>
      </w:r>
      <w:r w:rsidRPr="00AC7CD5">
        <w:rPr>
          <w:rFonts w:hint="eastAsia"/>
        </w:rPr>
        <w:t>上门收集后运出住宅区。居民优先自行资源化利用年花年桔，</w:t>
      </w:r>
      <w:r w:rsidR="00107853" w:rsidRPr="00107853">
        <w:rPr>
          <w:rFonts w:hint="eastAsia"/>
        </w:rPr>
        <w:t>不能利用的，应由居民自行预约专业企业上门收集，或搬移至住宅区年花年桔分类投放点。</w:t>
      </w:r>
      <w:r w:rsidRPr="00AC7CD5">
        <w:rPr>
          <w:rFonts w:hint="eastAsia"/>
        </w:rPr>
        <w:t>。</w:t>
      </w:r>
    </w:p>
    <w:p w:rsidR="00E151D4" w:rsidRPr="00AC7CD5" w:rsidRDefault="00E151D4" w:rsidP="00E151D4">
      <w:pPr>
        <w:pStyle w:val="0text"/>
        <w:ind w:firstLine="420"/>
      </w:pPr>
      <w:r w:rsidRPr="00AC7CD5">
        <w:rPr>
          <w:rFonts w:hint="eastAsia"/>
        </w:rPr>
        <w:lastRenderedPageBreak/>
        <w:t>（</w:t>
      </w:r>
      <w:r w:rsidRPr="00AC7CD5">
        <w:t>2</w:t>
      </w:r>
      <w:r w:rsidRPr="00AC7CD5">
        <w:rPr>
          <w:rFonts w:hint="eastAsia"/>
        </w:rPr>
        <w:t>）新标准要求居民投放废弃织物时应折叠、压平、捆牢，避免受到污染，用于捐赠的废弃织物可在清洗干净后送至捐赠点或自行捐赠，污损严重的织物投放至其他垃圾对应的收集容器。</w:t>
      </w:r>
    </w:p>
    <w:p w:rsidR="00E151D4" w:rsidRPr="00AC7CD5" w:rsidRDefault="00E151D4" w:rsidP="00E151D4">
      <w:pPr>
        <w:pStyle w:val="0text"/>
        <w:ind w:firstLine="420"/>
      </w:pPr>
      <w:r w:rsidRPr="00AC7CD5">
        <w:rPr>
          <w:rFonts w:hint="eastAsia"/>
        </w:rPr>
        <w:t>（</w:t>
      </w:r>
      <w:r w:rsidRPr="00AC7CD5">
        <w:t>3</w:t>
      </w:r>
      <w:r w:rsidRPr="00AC7CD5">
        <w:rPr>
          <w:rFonts w:hint="eastAsia"/>
        </w:rPr>
        <w:t>）新标准要求居民投放玻璃容器时，应</w:t>
      </w:r>
      <w:r w:rsidR="00DB4996">
        <w:rPr>
          <w:rFonts w:hint="eastAsia"/>
        </w:rPr>
        <w:t>轻拿轻放、</w:t>
      </w:r>
      <w:r w:rsidRPr="00AC7CD5">
        <w:rPr>
          <w:rFonts w:hint="eastAsia"/>
        </w:rPr>
        <w:t>防止破碎，去掉瓶盖，撕掉瓶身标签，清除残留物并用水洗净、晾干后再投放至对应的收集容器。</w:t>
      </w:r>
    </w:p>
    <w:p w:rsidR="00107853" w:rsidRPr="00AC7CD5" w:rsidRDefault="00E151D4" w:rsidP="00E151D4">
      <w:pPr>
        <w:pStyle w:val="0text"/>
        <w:ind w:firstLine="420"/>
      </w:pPr>
      <w:r w:rsidRPr="00AC7CD5">
        <w:rPr>
          <w:rFonts w:hint="eastAsia"/>
        </w:rPr>
        <w:t>（</w:t>
      </w:r>
      <w:r w:rsidRPr="00AC7CD5">
        <w:t>4</w:t>
      </w:r>
      <w:r w:rsidRPr="00AC7CD5">
        <w:rPr>
          <w:rFonts w:hint="eastAsia"/>
        </w:rPr>
        <w:t>）新标准要求居民投放易拉罐、罐头盒等废金属瓶罐，应踩扁压实，投放金属尖利器物，应用硬纸包裹捆绑，再投放至对应的收集容器。</w:t>
      </w:r>
      <w:r w:rsidR="00107853">
        <w:rPr>
          <w:rFonts w:hint="eastAsia"/>
        </w:rPr>
        <w:t>（</w:t>
      </w:r>
      <w:r w:rsidR="00107853">
        <w:rPr>
          <w:rFonts w:hint="eastAsia"/>
        </w:rPr>
        <w:t>5</w:t>
      </w:r>
      <w:r w:rsidR="00107853">
        <w:rPr>
          <w:rFonts w:hint="eastAsia"/>
        </w:rPr>
        <w:t>）新标准要求</w:t>
      </w:r>
      <w:r w:rsidR="00A142AB">
        <w:rPr>
          <w:rFonts w:hint="eastAsia"/>
        </w:rPr>
        <w:t>居民将</w:t>
      </w:r>
      <w:r w:rsidR="00107853" w:rsidRPr="00107853">
        <w:rPr>
          <w:rFonts w:hint="eastAsia"/>
        </w:rPr>
        <w:t>电冰箱、空调、吸油烟机、洗衣机、电热水器、燃气热水器、打印机、复印机、传真机、电视机、监视器、微型计算机、移动通信手持机和电话单机等废旧电器电子产品，投放至废旧家具投放点集中收运，交由具备资质的单位回收处理。其他废旧电器电子产品，如手机充电器、</w:t>
      </w:r>
      <w:r w:rsidR="00107853" w:rsidRPr="00107853">
        <w:rPr>
          <w:rFonts w:hint="eastAsia"/>
        </w:rPr>
        <w:t>U</w:t>
      </w:r>
      <w:r w:rsidR="00107853" w:rsidRPr="00107853">
        <w:rPr>
          <w:rFonts w:hint="eastAsia"/>
        </w:rPr>
        <w:t>盘、熨斗、电吹风等，能正常使用或维修后能继续使用的，应优先考虑转赠或继续使用；不能继续使用的，应根据其主要材质，投放至对应的可回收物收集容器。</w:t>
      </w:r>
    </w:p>
    <w:p w:rsidR="00E151D4" w:rsidRPr="00AC7CD5" w:rsidRDefault="00E151D4" w:rsidP="00E151D4">
      <w:pPr>
        <w:pStyle w:val="0text"/>
        <w:ind w:firstLine="420"/>
      </w:pPr>
      <w:r w:rsidRPr="00AC7CD5">
        <w:rPr>
          <w:rFonts w:hint="eastAsia"/>
        </w:rPr>
        <w:t>（</w:t>
      </w:r>
      <w:r w:rsidR="00107853">
        <w:rPr>
          <w:rFonts w:hint="eastAsia"/>
        </w:rPr>
        <w:t>6</w:t>
      </w:r>
      <w:r w:rsidRPr="00AC7CD5">
        <w:rPr>
          <w:rFonts w:hint="eastAsia"/>
        </w:rPr>
        <w:t>）新标准根据回收价值高低对塑料类型进行区分，要求居民</w:t>
      </w:r>
      <w:r w:rsidR="00877B44">
        <w:rPr>
          <w:rFonts w:hint="eastAsia"/>
        </w:rPr>
        <w:t>根据物品本身标记，挑选出不同价值的塑料，</w:t>
      </w:r>
      <w:r w:rsidRPr="00AC7CD5">
        <w:rPr>
          <w:rFonts w:hint="eastAsia"/>
        </w:rPr>
        <w:t>将其投放至不同的容器。主要成分为聚乙烯（</w:t>
      </w:r>
      <w:r w:rsidRPr="00AC7CD5">
        <w:t>PE</w:t>
      </w:r>
      <w:r w:rsidRPr="00AC7CD5">
        <w:rPr>
          <w:rFonts w:hint="eastAsia"/>
        </w:rPr>
        <w:t>）、聚对苯二甲酸乙二醇酯（</w:t>
      </w:r>
      <w:r w:rsidRPr="00AC7CD5">
        <w:t>PET</w:t>
      </w:r>
      <w:r w:rsidRPr="00AC7CD5">
        <w:rPr>
          <w:rFonts w:hint="eastAsia"/>
        </w:rPr>
        <w:t>）、聚氯乙烯（</w:t>
      </w:r>
      <w:r w:rsidRPr="00AC7CD5">
        <w:t>PVC</w:t>
      </w:r>
      <w:r w:rsidRPr="00AC7CD5">
        <w:rPr>
          <w:rFonts w:hint="eastAsia"/>
        </w:rPr>
        <w:t>）、聚丙烯、聚苯丙烯等热塑性塑料的塑料瓶、塑料盒、包装用泡沫塑料等回收价值较高的废塑料，投放至</w:t>
      </w:r>
      <w:r w:rsidR="00BF1893">
        <w:t>废塑料</w:t>
      </w:r>
      <w:r w:rsidRPr="00AC7CD5">
        <w:rPr>
          <w:rFonts w:hint="eastAsia"/>
        </w:rPr>
        <w:t>对应的收集容器；</w:t>
      </w:r>
      <w:r w:rsidR="00AA3613" w:rsidRPr="00AA3613">
        <w:rPr>
          <w:rFonts w:hint="eastAsia"/>
        </w:rPr>
        <w:t>塑料瓶投放前，应洗净晾干、尽量压扁；泡沫塑料投放时，应避免飘散。</w:t>
      </w:r>
      <w:r w:rsidRPr="00AC7CD5">
        <w:rPr>
          <w:rFonts w:hint="eastAsia"/>
        </w:rPr>
        <w:t>一次性塑料薄膜、塑料袋、发泡餐具餐盒等回收价值较低的废塑料，应投放至其他垃圾对应的收集容器。</w:t>
      </w:r>
    </w:p>
    <w:p w:rsidR="00E151D4" w:rsidRPr="00AC7CD5" w:rsidRDefault="00E151D4" w:rsidP="00E151D4">
      <w:pPr>
        <w:pStyle w:val="0text"/>
        <w:ind w:firstLine="420"/>
      </w:pPr>
      <w:r w:rsidRPr="00AC7CD5">
        <w:rPr>
          <w:rFonts w:hint="eastAsia"/>
        </w:rPr>
        <w:t>（</w:t>
      </w:r>
      <w:r w:rsidR="00063DAE">
        <w:rPr>
          <w:rFonts w:hint="eastAsia"/>
        </w:rPr>
        <w:t>7</w:t>
      </w:r>
      <w:r w:rsidRPr="00AC7CD5">
        <w:rPr>
          <w:rFonts w:hint="eastAsia"/>
        </w:rPr>
        <w:t>）对于</w:t>
      </w:r>
      <w:r w:rsidR="00BB568C">
        <w:rPr>
          <w:rFonts w:hint="eastAsia"/>
        </w:rPr>
        <w:t>纸类的</w:t>
      </w:r>
      <w:r w:rsidRPr="00AC7CD5">
        <w:rPr>
          <w:rFonts w:hint="eastAsia"/>
        </w:rPr>
        <w:t>投放，团体标准《生活垃圾分类投放操作规程》（</w:t>
      </w:r>
      <w:r w:rsidRPr="00AC7CD5">
        <w:t>T/HW 0001-2018</w:t>
      </w:r>
      <w:r w:rsidRPr="00AC7CD5">
        <w:rPr>
          <w:rFonts w:hint="eastAsia"/>
        </w:rPr>
        <w:t>）第</w:t>
      </w:r>
      <w:r w:rsidRPr="00AC7CD5">
        <w:t>4.3.2</w:t>
      </w:r>
      <w:r w:rsidRPr="00AC7CD5">
        <w:rPr>
          <w:rFonts w:hint="eastAsia"/>
        </w:rPr>
        <w:t>条认为复合包装材料应投入其他垃圾收集容器，上海《上海市生活垃圾分类投放指南》认为纸塑铝复合材料包装盒属于可回收物。本新标准参考上海分类投放指南，在第</w:t>
      </w:r>
      <w:r w:rsidR="00BB568C">
        <w:rPr>
          <w:rFonts w:hint="eastAsia"/>
        </w:rPr>
        <w:t>4.3.9</w:t>
      </w:r>
      <w:r w:rsidRPr="00AC7CD5">
        <w:rPr>
          <w:rFonts w:hint="eastAsia"/>
        </w:rPr>
        <w:t>条要求</w:t>
      </w:r>
      <w:r w:rsidR="00BB568C">
        <w:rPr>
          <w:rFonts w:hint="eastAsia"/>
        </w:rPr>
        <w:t>废书报、打印纸、纸盒及</w:t>
      </w:r>
      <w:r w:rsidRPr="00AC7CD5">
        <w:rPr>
          <w:rFonts w:hint="eastAsia"/>
        </w:rPr>
        <w:t>纸塑铝复合材料包装盒应折叠、压平、捆牢，避免受到污染，投放至</w:t>
      </w:r>
      <w:r w:rsidR="00063DAE">
        <w:rPr>
          <w:rFonts w:hint="eastAsia"/>
        </w:rPr>
        <w:t>废纸类对应的</w:t>
      </w:r>
      <w:r w:rsidRPr="00AC7CD5">
        <w:rPr>
          <w:rFonts w:hint="eastAsia"/>
        </w:rPr>
        <w:t>收集容器；已被污染或潮湿或污渍无法清除的纸类等应投放至其他垃圾对应的收集容器。</w:t>
      </w:r>
    </w:p>
    <w:p w:rsidR="00055564" w:rsidRPr="00AC7CD5" w:rsidRDefault="00055564" w:rsidP="00055564">
      <w:pPr>
        <w:pStyle w:val="3"/>
        <w:spacing w:before="120" w:after="120"/>
        <w:ind w:left="420" w:hangingChars="200" w:hanging="420"/>
      </w:pPr>
      <w:bookmarkStart w:id="107" w:name="_Toc18086896"/>
      <w:r w:rsidRPr="00AC7CD5">
        <w:rPr>
          <w:rFonts w:hint="eastAsia"/>
        </w:rPr>
        <w:t>厨余垃圾投放要求</w:t>
      </w:r>
      <w:bookmarkEnd w:id="107"/>
    </w:p>
    <w:p w:rsidR="00055564" w:rsidRPr="00AC7CD5" w:rsidRDefault="00055564" w:rsidP="00055564">
      <w:pPr>
        <w:pStyle w:val="0text"/>
        <w:ind w:firstLine="420"/>
      </w:pPr>
      <w:r w:rsidRPr="00AC7CD5">
        <w:rPr>
          <w:rFonts w:hint="eastAsia"/>
        </w:rPr>
        <w:t>（</w:t>
      </w:r>
      <w:r w:rsidRPr="00AC7CD5">
        <w:t>1</w:t>
      </w:r>
      <w:r w:rsidRPr="00AC7CD5">
        <w:rPr>
          <w:rFonts w:hint="eastAsia"/>
        </w:rPr>
        <w:t>）新标准</w:t>
      </w:r>
      <w:r w:rsidR="003E1734" w:rsidRPr="00AC7CD5">
        <w:rPr>
          <w:rFonts w:hint="eastAsia"/>
        </w:rPr>
        <w:t>新增有关厨余垃圾定时定点投放的规定，</w:t>
      </w:r>
      <w:r w:rsidRPr="00AC7CD5">
        <w:rPr>
          <w:rFonts w:hint="eastAsia"/>
        </w:rPr>
        <w:t>要求厨余垃圾定时定点投放，投放时段为每日</w:t>
      </w:r>
      <w:r w:rsidRPr="00AC7CD5">
        <w:t>19:00-21:00</w:t>
      </w:r>
      <w:r w:rsidR="00983C5F" w:rsidRPr="00983C5F">
        <w:rPr>
          <w:rFonts w:hint="eastAsia"/>
        </w:rPr>
        <w:t>或由物业管理服务单位根据住宅区实际作适当调整</w:t>
      </w:r>
      <w:r w:rsidRPr="00AC7CD5">
        <w:rPr>
          <w:rFonts w:hint="eastAsia"/>
        </w:rPr>
        <w:t>。</w:t>
      </w:r>
    </w:p>
    <w:p w:rsidR="00055564" w:rsidRPr="00AC7CD5" w:rsidRDefault="00055564" w:rsidP="00055564">
      <w:pPr>
        <w:pStyle w:val="0text"/>
        <w:ind w:firstLine="420"/>
      </w:pPr>
      <w:r w:rsidRPr="00AC7CD5">
        <w:rPr>
          <w:rFonts w:hint="eastAsia"/>
        </w:rPr>
        <w:t>（</w:t>
      </w:r>
      <w:r w:rsidRPr="00AC7CD5">
        <w:t>2</w:t>
      </w:r>
      <w:r w:rsidRPr="00AC7CD5">
        <w:rPr>
          <w:rFonts w:hint="eastAsia"/>
        </w:rPr>
        <w:t>）新标准要求居民投放厨余垃圾前应采取控干水分、去除杂质等预处理；</w:t>
      </w:r>
      <w:r w:rsidR="00983C5F">
        <w:rPr>
          <w:rFonts w:hint="eastAsia"/>
        </w:rPr>
        <w:t>投放时</w:t>
      </w:r>
      <w:r w:rsidRPr="00AC7CD5">
        <w:rPr>
          <w:rFonts w:hint="eastAsia"/>
        </w:rPr>
        <w:t>应将垃圾和垃圾袋分离后分别投放</w:t>
      </w:r>
      <w:r w:rsidR="00983C5F">
        <w:rPr>
          <w:rFonts w:hint="eastAsia"/>
        </w:rPr>
        <w:t>，垃圾袋投放至其他垃圾对应的收集容器</w:t>
      </w:r>
      <w:r w:rsidRPr="00AC7CD5">
        <w:rPr>
          <w:rFonts w:hint="eastAsia"/>
        </w:rPr>
        <w:t>。</w:t>
      </w:r>
    </w:p>
    <w:p w:rsidR="00055564" w:rsidRPr="00AC7CD5" w:rsidRDefault="00055564" w:rsidP="00055564">
      <w:pPr>
        <w:pStyle w:val="3"/>
        <w:spacing w:before="120" w:after="120"/>
        <w:ind w:left="420" w:hangingChars="200" w:hanging="420"/>
      </w:pPr>
      <w:bookmarkStart w:id="108" w:name="_Toc18086897"/>
      <w:r w:rsidRPr="00AC7CD5">
        <w:rPr>
          <w:rFonts w:hint="eastAsia"/>
        </w:rPr>
        <w:t>其他垃圾投放要求</w:t>
      </w:r>
      <w:bookmarkEnd w:id="108"/>
    </w:p>
    <w:p w:rsidR="00055564" w:rsidRPr="00AC7CD5" w:rsidRDefault="00055564" w:rsidP="00055564">
      <w:pPr>
        <w:pStyle w:val="0text"/>
        <w:ind w:firstLine="420"/>
      </w:pPr>
      <w:r w:rsidRPr="00AC7CD5">
        <w:rPr>
          <w:rFonts w:hint="eastAsia"/>
        </w:rPr>
        <w:t>新标准要求已实行其他垃圾随袋收费制度的住宅区，居民应使用主管部门认可的专用垃圾袋盛装垃圾，接受生活垃圾分类投放管理人的监督。</w:t>
      </w:r>
      <w:r w:rsidR="009E6E13" w:rsidRPr="009E6E13">
        <w:rPr>
          <w:rFonts w:hint="eastAsia"/>
        </w:rPr>
        <w:t>居民应将其他垃圾装袋后投放至分类投放点对应的收集容器，避免混入有害垃圾、可回收物和厨余垃圾。</w:t>
      </w:r>
    </w:p>
    <w:p w:rsidR="00055564" w:rsidRPr="00AC7CD5" w:rsidRDefault="00055564" w:rsidP="00055564">
      <w:pPr>
        <w:pStyle w:val="2"/>
        <w:topLinePunct/>
        <w:ind w:left="648" w:hanging="648"/>
      </w:pPr>
      <w:bookmarkStart w:id="109" w:name="_Toc18086898"/>
      <w:r w:rsidRPr="00AC7CD5">
        <w:rPr>
          <w:rFonts w:hint="eastAsia"/>
        </w:rPr>
        <w:lastRenderedPageBreak/>
        <w:t>生活垃圾分类收运要求</w:t>
      </w:r>
      <w:bookmarkEnd w:id="109"/>
    </w:p>
    <w:p w:rsidR="00055564" w:rsidRPr="00AC7CD5" w:rsidRDefault="00055564" w:rsidP="00055564">
      <w:pPr>
        <w:ind w:firstLine="420"/>
      </w:pPr>
      <w:r w:rsidRPr="00AC7CD5">
        <w:rPr>
          <w:rFonts w:hint="eastAsia"/>
        </w:rPr>
        <w:t>新标准针对住宅区生活垃圾的分类收运，分别对生活垃圾分类投放管理人和收运企业的责任义务进行了区分，并提出相关要求。</w:t>
      </w:r>
    </w:p>
    <w:p w:rsidR="00055564" w:rsidRPr="00AC7CD5" w:rsidRDefault="00055564" w:rsidP="00055564">
      <w:pPr>
        <w:pStyle w:val="3"/>
        <w:spacing w:before="120" w:after="120"/>
        <w:ind w:left="420" w:hangingChars="200" w:hanging="420"/>
      </w:pPr>
      <w:bookmarkStart w:id="110" w:name="_Toc18086899"/>
      <w:r w:rsidRPr="00AC7CD5">
        <w:rPr>
          <w:rFonts w:hint="eastAsia"/>
        </w:rPr>
        <w:t>生活垃圾分类投放管理人要求</w:t>
      </w:r>
      <w:bookmarkEnd w:id="110"/>
    </w:p>
    <w:p w:rsidR="00055564" w:rsidRPr="00AC7CD5" w:rsidRDefault="00055564" w:rsidP="00055564">
      <w:pPr>
        <w:pStyle w:val="0text"/>
        <w:ind w:firstLine="420"/>
      </w:pPr>
      <w:r w:rsidRPr="00AC7CD5">
        <w:rPr>
          <w:rFonts w:hint="eastAsia"/>
        </w:rPr>
        <w:t>新标准细化及新增了生活垃圾分类投放管理人在垃圾分类收集、分类设施维护、垃圾分类日常管理等方面的要求，具体包括：</w:t>
      </w:r>
    </w:p>
    <w:p w:rsidR="00055564" w:rsidRPr="00AC7CD5" w:rsidRDefault="00055564" w:rsidP="00055564">
      <w:pPr>
        <w:pStyle w:val="0text"/>
        <w:ind w:firstLine="420"/>
      </w:pPr>
      <w:r w:rsidRPr="00AC7CD5">
        <w:rPr>
          <w:rFonts w:hint="eastAsia"/>
        </w:rPr>
        <w:t>（</w:t>
      </w:r>
      <w:r w:rsidRPr="00AC7CD5">
        <w:t>1</w:t>
      </w:r>
      <w:r w:rsidRPr="00AC7CD5">
        <w:rPr>
          <w:rFonts w:hint="eastAsia"/>
        </w:rPr>
        <w:t>）新标准要求生活垃圾分类投放管理人每日清理和分类收集生活垃圾，维护生活垃圾分类设施，</w:t>
      </w:r>
      <w:r w:rsidR="00CF27DA" w:rsidRPr="00CF27DA">
        <w:rPr>
          <w:rFonts w:hint="eastAsia"/>
        </w:rPr>
        <w:t>保证分类投放点和分类暂存点分类标志清晰醒目、收集容器清洁完好，发现收集容器破损，应及时维修或更换。</w:t>
      </w:r>
      <w:r w:rsidR="00CF27DA">
        <w:rPr>
          <w:rFonts w:hint="eastAsia"/>
        </w:rPr>
        <w:t>管理人应</w:t>
      </w:r>
      <w:r w:rsidRPr="00AC7CD5">
        <w:rPr>
          <w:rFonts w:hint="eastAsia"/>
        </w:rPr>
        <w:t>在其他垃圾分类收集容器中内置垃圾袋，</w:t>
      </w:r>
      <w:r w:rsidR="00CF27DA" w:rsidRPr="00CF27DA">
        <w:rPr>
          <w:rFonts w:hint="eastAsia"/>
        </w:rPr>
        <w:t>不得在有害垃圾、可回收物和厨余垃圾对应的收集容器中内置垃圾袋</w:t>
      </w:r>
      <w:r w:rsidR="00CF27DA">
        <w:rPr>
          <w:rFonts w:hint="eastAsia"/>
        </w:rPr>
        <w:t>，</w:t>
      </w:r>
      <w:r w:rsidRPr="00AC7CD5">
        <w:rPr>
          <w:rFonts w:hint="eastAsia"/>
        </w:rPr>
        <w:t>并定期对容器进行清洗、消毒。</w:t>
      </w:r>
    </w:p>
    <w:p w:rsidR="00055564" w:rsidRPr="00AC7CD5" w:rsidRDefault="00055564" w:rsidP="00055564">
      <w:pPr>
        <w:pStyle w:val="0text"/>
        <w:ind w:firstLine="420"/>
      </w:pPr>
      <w:r w:rsidRPr="00AC7CD5">
        <w:rPr>
          <w:rFonts w:hint="eastAsia"/>
        </w:rPr>
        <w:t>（</w:t>
      </w:r>
      <w:r w:rsidRPr="00AC7CD5">
        <w:t>2</w:t>
      </w:r>
      <w:r w:rsidRPr="00AC7CD5">
        <w:rPr>
          <w:rFonts w:hint="eastAsia"/>
        </w:rPr>
        <w:t>）新标准细化了对生活垃圾分类投放管理人的收集操作要求。管理责任人应将分类投放点的垃圾在当日内转移到分类暂存点，转移过程中确保分类收集容器密闭，生活垃圾和垃圾中的液体无遗漏、无撒漏、无滴漏</w:t>
      </w:r>
      <w:r w:rsidR="005D4EC0">
        <w:rPr>
          <w:rFonts w:hint="eastAsia"/>
        </w:rPr>
        <w:t>，</w:t>
      </w:r>
      <w:r w:rsidR="005D4EC0" w:rsidRPr="005D4EC0">
        <w:rPr>
          <w:rFonts w:hint="eastAsia"/>
        </w:rPr>
        <w:t>不得在收集过程中将已分类的生活垃圾混合在一起</w:t>
      </w:r>
      <w:r w:rsidRPr="00AC7CD5">
        <w:rPr>
          <w:rFonts w:hint="eastAsia"/>
        </w:rPr>
        <w:t>。</w:t>
      </w:r>
    </w:p>
    <w:p w:rsidR="00055564" w:rsidRPr="00AC7CD5" w:rsidRDefault="00055564" w:rsidP="00055564">
      <w:pPr>
        <w:pStyle w:val="0text"/>
        <w:ind w:firstLine="420"/>
      </w:pPr>
      <w:r w:rsidRPr="00AC7CD5">
        <w:rPr>
          <w:rFonts w:hint="eastAsia"/>
        </w:rPr>
        <w:t>（</w:t>
      </w:r>
      <w:r w:rsidRPr="00AC7CD5">
        <w:t>3</w:t>
      </w:r>
      <w:r w:rsidRPr="00AC7CD5">
        <w:rPr>
          <w:rFonts w:hint="eastAsia"/>
        </w:rPr>
        <w:t>）新标准增加对生活垃圾分类投放管理人日常管理工作的要求，管理人应建立住宅区生活垃圾分类管理台账，</w:t>
      </w:r>
      <w:r w:rsidR="005D4EC0">
        <w:rPr>
          <w:rFonts w:hint="eastAsia"/>
        </w:rPr>
        <w:t>在每次收运时记录住宅区内分类收集的垃圾种类、重量、去向，按时</w:t>
      </w:r>
      <w:r w:rsidRPr="00AC7CD5">
        <w:rPr>
          <w:rFonts w:hint="eastAsia"/>
        </w:rPr>
        <w:t>向所在街道垃圾分类主管部门报送管理台账和生活垃圾收运数据等资料。</w:t>
      </w:r>
    </w:p>
    <w:p w:rsidR="00055564" w:rsidRPr="00AC7CD5" w:rsidRDefault="00055564" w:rsidP="00055564">
      <w:pPr>
        <w:pStyle w:val="0text"/>
        <w:ind w:firstLine="420"/>
      </w:pPr>
      <w:r w:rsidRPr="00AC7CD5">
        <w:rPr>
          <w:rFonts w:hint="eastAsia"/>
        </w:rPr>
        <w:t>（</w:t>
      </w:r>
      <w:r w:rsidRPr="00AC7CD5">
        <w:t>4</w:t>
      </w:r>
      <w:r w:rsidRPr="00AC7CD5">
        <w:rPr>
          <w:rFonts w:hint="eastAsia"/>
        </w:rPr>
        <w:t>）新标准</w:t>
      </w:r>
      <w:r w:rsidR="005D4EC0">
        <w:rPr>
          <w:rFonts w:hint="eastAsia"/>
        </w:rPr>
        <w:t>要求</w:t>
      </w:r>
      <w:r w:rsidR="005D4EC0" w:rsidRPr="005D4EC0">
        <w:rPr>
          <w:rFonts w:hint="eastAsia"/>
        </w:rPr>
        <w:t>生活垃圾分类投放管理人应通过城市管理主管部门指定的预约平台预约收运分类垃圾，增强垃圾分类投放和收集的便捷性。</w:t>
      </w:r>
      <w:r w:rsidRPr="00AC7CD5">
        <w:rPr>
          <w:rFonts w:hint="eastAsia"/>
        </w:rPr>
        <w:t>。</w:t>
      </w:r>
    </w:p>
    <w:p w:rsidR="00055564" w:rsidRPr="00AC7CD5" w:rsidRDefault="00055564" w:rsidP="00055564">
      <w:pPr>
        <w:pStyle w:val="0text"/>
        <w:ind w:firstLine="420"/>
      </w:pPr>
      <w:r w:rsidRPr="00AC7CD5">
        <w:rPr>
          <w:rFonts w:hint="eastAsia"/>
        </w:rPr>
        <w:t>（</w:t>
      </w:r>
      <w:r w:rsidRPr="00AC7CD5">
        <w:t>5</w:t>
      </w:r>
      <w:r w:rsidRPr="00AC7CD5">
        <w:rPr>
          <w:rFonts w:hint="eastAsia"/>
        </w:rPr>
        <w:t>）新标准要求已实行其他垃圾随袋收费制度的住宅区，居民</w:t>
      </w:r>
      <w:r w:rsidR="002613D2">
        <w:rPr>
          <w:rFonts w:hint="eastAsia"/>
        </w:rPr>
        <w:t>应</w:t>
      </w:r>
      <w:r w:rsidRPr="00AC7CD5">
        <w:rPr>
          <w:rFonts w:hint="eastAsia"/>
        </w:rPr>
        <w:t>使用专用垃圾袋盛装垃圾。</w:t>
      </w:r>
    </w:p>
    <w:p w:rsidR="00055564" w:rsidRPr="00AC7CD5" w:rsidRDefault="00055564" w:rsidP="00055564">
      <w:pPr>
        <w:pStyle w:val="3"/>
        <w:spacing w:before="120" w:after="120"/>
        <w:ind w:left="420" w:hangingChars="200" w:hanging="420"/>
      </w:pPr>
      <w:bookmarkStart w:id="111" w:name="_Toc18086900"/>
      <w:r w:rsidRPr="00AC7CD5">
        <w:rPr>
          <w:rFonts w:hint="eastAsia"/>
        </w:rPr>
        <w:t>收运企业要求</w:t>
      </w:r>
      <w:bookmarkEnd w:id="111"/>
    </w:p>
    <w:p w:rsidR="00055564" w:rsidRPr="00AC7CD5" w:rsidRDefault="00055564" w:rsidP="00055564">
      <w:pPr>
        <w:pStyle w:val="0text"/>
        <w:ind w:firstLine="420"/>
      </w:pPr>
      <w:r w:rsidRPr="00AC7CD5">
        <w:rPr>
          <w:rFonts w:hint="eastAsia"/>
        </w:rPr>
        <w:t>新标准细化及新增了生活垃圾分类收运过程中对收运企业的要求，具体包括：</w:t>
      </w:r>
    </w:p>
    <w:p w:rsidR="00055564" w:rsidRPr="00AC7CD5" w:rsidRDefault="00055564" w:rsidP="00055564">
      <w:pPr>
        <w:pStyle w:val="0text"/>
        <w:ind w:firstLine="420"/>
      </w:pPr>
      <w:r w:rsidRPr="00AC7CD5">
        <w:rPr>
          <w:rFonts w:hint="eastAsia"/>
        </w:rPr>
        <w:t>（</w:t>
      </w:r>
      <w:r w:rsidRPr="00AC7CD5">
        <w:t>1</w:t>
      </w:r>
      <w:r w:rsidRPr="00AC7CD5">
        <w:rPr>
          <w:rFonts w:hint="eastAsia"/>
        </w:rPr>
        <w:t>）新标准要求住宅区生活垃圾由生活垃圾分类投放管理人移交给辖区主管部门确定的收运企业分类运输，</w:t>
      </w:r>
      <w:r w:rsidR="00332295" w:rsidRPr="00332295">
        <w:rPr>
          <w:rFonts w:hint="eastAsia"/>
        </w:rPr>
        <w:t>分类运输过程中不得随意倾倒、丢弃、堆放、遗漏生活垃圾以及滴漏污水</w:t>
      </w:r>
      <w:r w:rsidRPr="00AC7CD5">
        <w:rPr>
          <w:rFonts w:hint="eastAsia"/>
        </w:rPr>
        <w:t>。</w:t>
      </w:r>
    </w:p>
    <w:p w:rsidR="00055564" w:rsidRPr="00AC7CD5" w:rsidRDefault="00055564" w:rsidP="00055564">
      <w:pPr>
        <w:pStyle w:val="0text"/>
        <w:ind w:firstLine="420"/>
      </w:pPr>
      <w:r w:rsidRPr="00AC7CD5">
        <w:rPr>
          <w:rFonts w:hint="eastAsia"/>
        </w:rPr>
        <w:t>（</w:t>
      </w:r>
      <w:r w:rsidRPr="00AC7CD5">
        <w:t>2</w:t>
      </w:r>
      <w:r w:rsidRPr="00AC7CD5">
        <w:rPr>
          <w:rFonts w:hint="eastAsia"/>
        </w:rPr>
        <w:t>）新标准对有害垃圾、可回收物、</w:t>
      </w:r>
      <w:r w:rsidR="00BF1893">
        <w:rPr>
          <w:rFonts w:hint="eastAsia"/>
        </w:rPr>
        <w:t>废旧家具</w:t>
      </w:r>
      <w:r w:rsidRPr="00AC7CD5">
        <w:rPr>
          <w:rFonts w:hint="eastAsia"/>
        </w:rPr>
        <w:t>、年花年桔、厨余垃圾和其他垃圾的收运提出了具体要求。其中，有害垃圾</w:t>
      </w:r>
      <w:r w:rsidR="00D93A72">
        <w:rPr>
          <w:rFonts w:hint="eastAsia"/>
        </w:rPr>
        <w:t>应</w:t>
      </w:r>
      <w:r w:rsidR="00D93A72" w:rsidRPr="00D93A72">
        <w:rPr>
          <w:rFonts w:hint="eastAsia"/>
        </w:rPr>
        <w:t>暂存至垃圾分类暂存点，定期由辖区主管部门确定的收运企业分类运输至有害垃圾中转点，再由具备危险废物经营许可证的收运企业运输至具备危险废物处理资质的处理企业进行处置。</w:t>
      </w:r>
      <w:r w:rsidRPr="00AC7CD5">
        <w:rPr>
          <w:rFonts w:hint="eastAsia"/>
        </w:rPr>
        <w:t>可回收物应暂存至垃圾分类暂存点，定期由辖区主管部门确定的、具有相应资质的收运企业使用专用车辆分类运输。</w:t>
      </w:r>
      <w:r w:rsidR="006E3B08">
        <w:rPr>
          <w:rFonts w:hint="eastAsia"/>
        </w:rPr>
        <w:t>废旧家具和年花年桔等大件可回收物</w:t>
      </w:r>
      <w:r w:rsidR="006E3B08" w:rsidRPr="006E3B08">
        <w:rPr>
          <w:rFonts w:hint="eastAsia"/>
        </w:rPr>
        <w:t>由辖区主管部门确定的收运企业根据预约上门收集，或定期到垃圾分类暂存点收集，分别运输至废旧家具处理场（集散点）和年花年桔处理设施。</w:t>
      </w:r>
      <w:r w:rsidR="006E3B08">
        <w:rPr>
          <w:rFonts w:hint="eastAsia"/>
        </w:rPr>
        <w:t>不在产生源处就地处理的</w:t>
      </w:r>
      <w:r w:rsidRPr="00AC7CD5">
        <w:rPr>
          <w:rFonts w:hint="eastAsia"/>
        </w:rPr>
        <w:t>厨余垃圾</w:t>
      </w:r>
      <w:r w:rsidR="006E3B08">
        <w:rPr>
          <w:rFonts w:hint="eastAsia"/>
        </w:rPr>
        <w:t>、</w:t>
      </w:r>
      <w:r w:rsidRPr="00AC7CD5">
        <w:rPr>
          <w:rFonts w:hint="eastAsia"/>
        </w:rPr>
        <w:t>其他垃圾的收运周期不应大于</w:t>
      </w:r>
      <w:r w:rsidRPr="00AC7CD5">
        <w:t>24</w:t>
      </w:r>
      <w:r w:rsidRPr="00AC7CD5">
        <w:rPr>
          <w:rFonts w:hint="eastAsia"/>
        </w:rPr>
        <w:t>小时，由辖区主管部门确定的收运企业使用专用车</w:t>
      </w:r>
      <w:r w:rsidRPr="00AC7CD5">
        <w:rPr>
          <w:rFonts w:hint="eastAsia"/>
        </w:rPr>
        <w:lastRenderedPageBreak/>
        <w:t>辆分类运输</w:t>
      </w:r>
      <w:r w:rsidR="002A4D5B">
        <w:rPr>
          <w:rFonts w:hint="eastAsia"/>
        </w:rPr>
        <w:t>至对应的处理设施</w:t>
      </w:r>
      <w:r w:rsidRPr="00AC7CD5">
        <w:rPr>
          <w:rFonts w:hint="eastAsia"/>
        </w:rPr>
        <w:t>。</w:t>
      </w:r>
    </w:p>
    <w:p w:rsidR="00055564" w:rsidRPr="00AC7CD5" w:rsidRDefault="00055564" w:rsidP="00055564">
      <w:pPr>
        <w:pStyle w:val="2"/>
        <w:topLinePunct/>
        <w:ind w:left="648" w:hanging="648"/>
      </w:pPr>
      <w:bookmarkStart w:id="112" w:name="_Toc18086901"/>
      <w:r w:rsidRPr="00AC7CD5">
        <w:rPr>
          <w:rFonts w:hint="eastAsia"/>
        </w:rPr>
        <w:t>生活垃圾分类处理要求</w:t>
      </w:r>
      <w:bookmarkEnd w:id="112"/>
    </w:p>
    <w:p w:rsidR="00055564" w:rsidRPr="00AC7CD5" w:rsidRDefault="00055564" w:rsidP="00055564">
      <w:pPr>
        <w:ind w:firstLine="420"/>
      </w:pPr>
      <w:r w:rsidRPr="00AC7CD5">
        <w:rPr>
          <w:rFonts w:hint="eastAsia"/>
        </w:rPr>
        <w:t>新标准细化了现行标准的第</w:t>
      </w:r>
      <w:r w:rsidRPr="00AC7CD5">
        <w:t>8</w:t>
      </w:r>
      <w:r w:rsidRPr="00AC7CD5">
        <w:rPr>
          <w:rFonts w:hint="eastAsia"/>
        </w:rPr>
        <w:t>章</w:t>
      </w:r>
      <w:r w:rsidR="003E1734" w:rsidRPr="005A72FA">
        <w:rPr>
          <w:rFonts w:asciiTheme="minorEastAsia" w:eastAsiaTheme="minorEastAsia" w:hAnsiTheme="minorEastAsia" w:hint="eastAsia"/>
        </w:rPr>
        <w:t>“生活垃圾分类处置方式”</w:t>
      </w:r>
      <w:r w:rsidRPr="005A72FA">
        <w:rPr>
          <w:rFonts w:asciiTheme="minorEastAsia" w:eastAsiaTheme="minorEastAsia" w:hAnsiTheme="minorEastAsia" w:hint="eastAsia"/>
        </w:rPr>
        <w:t>，参</w:t>
      </w:r>
      <w:r w:rsidRPr="00AC7CD5">
        <w:rPr>
          <w:rFonts w:hint="eastAsia"/>
        </w:rPr>
        <w:t>照《深圳经济特区生活垃圾分类管理条例》，对不同类别的生活垃圾提出不同的处理要求。</w:t>
      </w:r>
    </w:p>
    <w:p w:rsidR="00055564" w:rsidRPr="00AC7CD5" w:rsidRDefault="00055564" w:rsidP="00055564">
      <w:pPr>
        <w:ind w:firstLine="420"/>
      </w:pPr>
      <w:r w:rsidRPr="00AC7CD5">
        <w:rPr>
          <w:rFonts w:hint="eastAsia"/>
        </w:rPr>
        <w:t>（</w:t>
      </w:r>
      <w:r w:rsidRPr="00AC7CD5">
        <w:t>1</w:t>
      </w:r>
      <w:r w:rsidRPr="00AC7CD5">
        <w:rPr>
          <w:rFonts w:hint="eastAsia"/>
        </w:rPr>
        <w:t>）有害垃圾应当由具有相应危险废物经营许可证的企业进行无害化处理。</w:t>
      </w:r>
    </w:p>
    <w:p w:rsidR="00055564" w:rsidRPr="005A72FA" w:rsidRDefault="00055564" w:rsidP="00055564">
      <w:pPr>
        <w:ind w:firstLine="420"/>
      </w:pPr>
      <w:r w:rsidRPr="005A72FA">
        <w:rPr>
          <w:rFonts w:hint="eastAsia"/>
        </w:rPr>
        <w:t>（</w:t>
      </w:r>
      <w:r w:rsidRPr="005A72FA">
        <w:t>2</w:t>
      </w:r>
      <w:r w:rsidRPr="005A72FA">
        <w:rPr>
          <w:rFonts w:hint="eastAsia"/>
        </w:rPr>
        <w:t>）厨余垃圾应当交由辖区特许经营企业处理，可与餐厨垃圾协同处理</w:t>
      </w:r>
      <w:r w:rsidR="005378C0">
        <w:rPr>
          <w:rFonts w:hint="eastAsia"/>
        </w:rPr>
        <w:t>，或采用小型设备就近处理</w:t>
      </w:r>
      <w:r w:rsidRPr="005A72FA">
        <w:rPr>
          <w:rFonts w:hint="eastAsia"/>
        </w:rPr>
        <w:t>。</w:t>
      </w:r>
    </w:p>
    <w:p w:rsidR="00055564" w:rsidRPr="00AC7CD5" w:rsidRDefault="00055564" w:rsidP="00055564">
      <w:pPr>
        <w:ind w:firstLine="420"/>
      </w:pPr>
      <w:r w:rsidRPr="005A72FA">
        <w:rPr>
          <w:rFonts w:hint="eastAsia"/>
        </w:rPr>
        <w:t>（</w:t>
      </w:r>
      <w:r w:rsidRPr="005A72FA">
        <w:t>3</w:t>
      </w:r>
      <w:r w:rsidRPr="005A72FA">
        <w:rPr>
          <w:rFonts w:hint="eastAsia"/>
        </w:rPr>
        <w:t>）玻璃、金属、塑料、纸张等可回收物应当由再生资源回收单位进行资源化利用。</w:t>
      </w:r>
    </w:p>
    <w:p w:rsidR="00055564" w:rsidRPr="00AC7CD5" w:rsidRDefault="00055564" w:rsidP="00055564">
      <w:pPr>
        <w:ind w:firstLine="420"/>
      </w:pPr>
      <w:r w:rsidRPr="00AC7CD5">
        <w:rPr>
          <w:rFonts w:hint="eastAsia"/>
        </w:rPr>
        <w:t>（</w:t>
      </w:r>
      <w:r w:rsidRPr="00AC7CD5">
        <w:t>4</w:t>
      </w:r>
      <w:r w:rsidRPr="00AC7CD5">
        <w:rPr>
          <w:rFonts w:hint="eastAsia"/>
        </w:rPr>
        <w:t>）废旧织物应</w:t>
      </w:r>
      <w:r w:rsidR="005378C0" w:rsidRPr="005378C0">
        <w:rPr>
          <w:rFonts w:hint="eastAsia"/>
        </w:rPr>
        <w:t>应按</w:t>
      </w:r>
      <w:r w:rsidR="005378C0" w:rsidRPr="005378C0">
        <w:rPr>
          <w:rFonts w:hint="eastAsia"/>
        </w:rPr>
        <w:t>SZDB/Z 326</w:t>
      </w:r>
      <w:r w:rsidR="005378C0" w:rsidRPr="005378C0">
        <w:rPr>
          <w:rFonts w:hint="eastAsia"/>
        </w:rPr>
        <w:t>的规定</w:t>
      </w:r>
      <w:r w:rsidR="005378C0">
        <w:rPr>
          <w:rFonts w:hint="eastAsia"/>
        </w:rPr>
        <w:t>，</w:t>
      </w:r>
      <w:r w:rsidRPr="00AC7CD5">
        <w:rPr>
          <w:rFonts w:hint="eastAsia"/>
        </w:rPr>
        <w:t>交由再生资源回收单位或者实施回收利用的织物生产者、销售者回用或资源化利用。</w:t>
      </w:r>
    </w:p>
    <w:p w:rsidR="00055564" w:rsidRPr="00AC7CD5" w:rsidRDefault="00055564" w:rsidP="00055564">
      <w:pPr>
        <w:ind w:firstLine="420"/>
      </w:pPr>
      <w:r w:rsidRPr="00AC7CD5">
        <w:rPr>
          <w:rFonts w:hint="eastAsia"/>
        </w:rPr>
        <w:t>（</w:t>
      </w:r>
      <w:r w:rsidRPr="00AC7CD5">
        <w:t>5</w:t>
      </w:r>
      <w:r w:rsidRPr="00AC7CD5">
        <w:rPr>
          <w:rFonts w:hint="eastAsia"/>
        </w:rPr>
        <w:t>）废旧家具等大件垃圾应拆解后按照拆解物的成分、属性分类，分选出的金属、海绵等高价值废物应资源化利用，分选出的残余物作为其他垃圾处理。</w:t>
      </w:r>
    </w:p>
    <w:p w:rsidR="00055564" w:rsidRPr="00AC7CD5" w:rsidRDefault="00055564" w:rsidP="00055564">
      <w:pPr>
        <w:ind w:firstLine="420"/>
      </w:pPr>
      <w:r w:rsidRPr="00AC7CD5">
        <w:rPr>
          <w:rFonts w:hint="eastAsia"/>
        </w:rPr>
        <w:t>（</w:t>
      </w:r>
      <w:r w:rsidRPr="00AC7CD5">
        <w:t>6</w:t>
      </w:r>
      <w:r w:rsidRPr="00AC7CD5">
        <w:rPr>
          <w:rFonts w:hint="eastAsia"/>
        </w:rPr>
        <w:t>）</w:t>
      </w:r>
      <w:r w:rsidR="003347E3" w:rsidRPr="003347E3">
        <w:rPr>
          <w:rFonts w:hint="eastAsia"/>
        </w:rPr>
        <w:t>其他垃圾应优先采用焚烧发电方式。其他垃圾处理设施的运行，应遵循</w:t>
      </w:r>
      <w:r w:rsidR="003347E3" w:rsidRPr="003347E3">
        <w:rPr>
          <w:rFonts w:hint="eastAsia"/>
        </w:rPr>
        <w:t>SZDB/Z 233</w:t>
      </w:r>
      <w:r w:rsidR="003347E3" w:rsidRPr="003347E3">
        <w:rPr>
          <w:rFonts w:hint="eastAsia"/>
        </w:rPr>
        <w:t>的相关规定。</w:t>
      </w:r>
      <w:r w:rsidRPr="00AC7CD5">
        <w:rPr>
          <w:rFonts w:hint="eastAsia"/>
        </w:rPr>
        <w:t>。</w:t>
      </w:r>
    </w:p>
    <w:p w:rsidR="00055564" w:rsidRPr="00AC7CD5" w:rsidRDefault="00055564" w:rsidP="00055564">
      <w:pPr>
        <w:pStyle w:val="2"/>
        <w:topLinePunct/>
        <w:ind w:left="648" w:hanging="648"/>
      </w:pPr>
      <w:bookmarkStart w:id="113" w:name="_Toc18086902"/>
      <w:r w:rsidRPr="00AC7CD5">
        <w:rPr>
          <w:rFonts w:hint="eastAsia"/>
        </w:rPr>
        <w:t>宣传与监督</w:t>
      </w:r>
      <w:bookmarkEnd w:id="113"/>
    </w:p>
    <w:p w:rsidR="00055564" w:rsidRPr="00AC7CD5" w:rsidRDefault="00055564" w:rsidP="00055564">
      <w:pPr>
        <w:pStyle w:val="2"/>
        <w:topLinePunct/>
        <w:ind w:left="648" w:hanging="648"/>
      </w:pPr>
      <w:bookmarkStart w:id="114" w:name="_Toc18086903"/>
      <w:r w:rsidRPr="00AC7CD5">
        <w:rPr>
          <w:rFonts w:hint="eastAsia"/>
        </w:rPr>
        <w:t>宣教引导</w:t>
      </w:r>
      <w:bookmarkEnd w:id="114"/>
    </w:p>
    <w:p w:rsidR="00055564" w:rsidRPr="00AC7CD5" w:rsidRDefault="00055564" w:rsidP="00055564">
      <w:pPr>
        <w:pStyle w:val="0text"/>
        <w:ind w:firstLine="420"/>
      </w:pPr>
      <w:r w:rsidRPr="00AC7CD5">
        <w:rPr>
          <w:rFonts w:hint="eastAsia"/>
        </w:rPr>
        <w:t>新标准要求生活垃圾分类投放管理人和有关教育机构对居民的分类操作进行宣教引导，具体内容包括：</w:t>
      </w:r>
    </w:p>
    <w:p w:rsidR="00055564" w:rsidRPr="00AC7CD5" w:rsidRDefault="00055564" w:rsidP="00055564">
      <w:pPr>
        <w:pStyle w:val="0text"/>
        <w:ind w:firstLine="420"/>
      </w:pPr>
      <w:r w:rsidRPr="00AC7CD5">
        <w:rPr>
          <w:rFonts w:hint="eastAsia"/>
        </w:rPr>
        <w:t>（</w:t>
      </w:r>
      <w:r w:rsidRPr="00AC7CD5">
        <w:t>1</w:t>
      </w:r>
      <w:r w:rsidRPr="00AC7CD5">
        <w:rPr>
          <w:rFonts w:hint="eastAsia"/>
        </w:rPr>
        <w:t>）新标准要求生活垃圾分类投放管理人在住宅区通过现场宣传、发放资料、播放宣传片、公示生活垃圾投放信息、开展专题活动、志愿者宣传等方式宣传垃圾分类有关要点。</w:t>
      </w:r>
      <w:r w:rsidR="000F1B34">
        <w:rPr>
          <w:rFonts w:hint="eastAsia"/>
        </w:rPr>
        <w:t>其中，</w:t>
      </w:r>
      <w:r w:rsidR="000F1B34" w:rsidRPr="000F1B34">
        <w:rPr>
          <w:rFonts w:hint="eastAsia"/>
        </w:rPr>
        <w:t>配有电子显示屏的住宅区宜在每天</w:t>
      </w:r>
      <w:r w:rsidR="000F1B34" w:rsidRPr="000F1B34">
        <w:rPr>
          <w:rFonts w:hint="eastAsia"/>
        </w:rPr>
        <w:t>19:00</w:t>
      </w:r>
      <w:r w:rsidR="000F1B34" w:rsidRPr="000F1B34">
        <w:rPr>
          <w:rFonts w:hint="eastAsia"/>
        </w:rPr>
        <w:t>至</w:t>
      </w:r>
      <w:r w:rsidR="000F1B34" w:rsidRPr="000F1B34">
        <w:rPr>
          <w:rFonts w:hint="eastAsia"/>
        </w:rPr>
        <w:t>21:00</w:t>
      </w:r>
      <w:r w:rsidR="000F1B34" w:rsidRPr="000F1B34">
        <w:rPr>
          <w:rFonts w:hint="eastAsia"/>
        </w:rPr>
        <w:t>播放生活垃圾分类宣传片。</w:t>
      </w:r>
    </w:p>
    <w:p w:rsidR="00055564" w:rsidRPr="00AC7CD5" w:rsidRDefault="00055564" w:rsidP="00055564">
      <w:pPr>
        <w:pStyle w:val="0text"/>
        <w:ind w:firstLine="420"/>
      </w:pPr>
      <w:r w:rsidRPr="00AC7CD5">
        <w:rPr>
          <w:rFonts w:hint="eastAsia"/>
        </w:rPr>
        <w:t>（</w:t>
      </w:r>
      <w:r w:rsidRPr="00AC7CD5">
        <w:t>2</w:t>
      </w:r>
      <w:r w:rsidRPr="00AC7CD5">
        <w:rPr>
          <w:rFonts w:hint="eastAsia"/>
        </w:rPr>
        <w:t>）新标准</w:t>
      </w:r>
      <w:r w:rsidR="00251512">
        <w:rPr>
          <w:rFonts w:hint="eastAsia"/>
        </w:rPr>
        <w:t>要求</w:t>
      </w:r>
      <w:r w:rsidRPr="00AC7CD5">
        <w:rPr>
          <w:rFonts w:hint="eastAsia"/>
        </w:rPr>
        <w:t>生活垃圾分类投放管理人对物业管理人员、清洁人员、志愿者和督导员等进行培训指导，培训形式包括上岗前培训和在岗培训，培训内容包括生活垃圾分类知识、与居民的沟通技巧、生活垃圾分类收集操作规范等。</w:t>
      </w:r>
    </w:p>
    <w:p w:rsidR="00055564" w:rsidRPr="00AC7CD5" w:rsidRDefault="00055564" w:rsidP="00055564">
      <w:pPr>
        <w:pStyle w:val="0text"/>
        <w:ind w:firstLine="420"/>
      </w:pPr>
      <w:r w:rsidRPr="00AC7CD5">
        <w:rPr>
          <w:rFonts w:hint="eastAsia"/>
        </w:rPr>
        <w:t>（</w:t>
      </w:r>
      <w:r w:rsidRPr="00AC7CD5">
        <w:t>3</w:t>
      </w:r>
      <w:r w:rsidRPr="00AC7CD5">
        <w:rPr>
          <w:rFonts w:hint="eastAsia"/>
        </w:rPr>
        <w:t>）新标准要求幼儿园、中小学等教育机构将生活垃圾分类纳入课程体系。</w:t>
      </w:r>
    </w:p>
    <w:p w:rsidR="00055564" w:rsidRPr="00AC7CD5" w:rsidRDefault="00055564" w:rsidP="00055564">
      <w:pPr>
        <w:pStyle w:val="2"/>
        <w:topLinePunct/>
        <w:ind w:left="648" w:hanging="648"/>
      </w:pPr>
      <w:bookmarkStart w:id="115" w:name="_Toc18086904"/>
      <w:r w:rsidRPr="00AC7CD5">
        <w:rPr>
          <w:rFonts w:hint="eastAsia"/>
        </w:rPr>
        <w:t>监督管理</w:t>
      </w:r>
      <w:bookmarkEnd w:id="115"/>
    </w:p>
    <w:p w:rsidR="00055564" w:rsidRPr="00AC7CD5" w:rsidRDefault="00055564" w:rsidP="00055564">
      <w:pPr>
        <w:pStyle w:val="0text"/>
        <w:ind w:firstLine="420"/>
      </w:pPr>
      <w:r w:rsidRPr="00AC7CD5">
        <w:rPr>
          <w:rFonts w:hint="eastAsia"/>
        </w:rPr>
        <w:t>新标准要求主管部门建立全过程的生活垃圾分类物流信息跟踪记录机制和生活垃圾分类分级绩效考核机制。生活垃圾分类分级绩效考核至少应考核到每个住宅区。</w:t>
      </w:r>
      <w:r w:rsidR="000F1B34" w:rsidRPr="000F1B34">
        <w:rPr>
          <w:rFonts w:hint="eastAsia"/>
        </w:rPr>
        <w:t>主管部门应向社会公布举报和投诉电话，提供网络举报和投诉渠道，对接到的投诉、举报及建议意见应当及时处理、反馈。生活垃圾分类投放管理人应积极配合各级生活垃圾分类主管部门的监督检查工作。</w:t>
      </w:r>
    </w:p>
    <w:p w:rsidR="00875D80" w:rsidRPr="00AC7CD5" w:rsidRDefault="00875D80" w:rsidP="00875D80">
      <w:pPr>
        <w:pStyle w:val="1"/>
        <w:ind w:left="560" w:hangingChars="200" w:hanging="560"/>
      </w:pPr>
      <w:bookmarkStart w:id="116" w:name="_Toc18080514"/>
      <w:bookmarkStart w:id="117" w:name="_Toc18086905"/>
      <w:r w:rsidRPr="00AC7CD5">
        <w:rPr>
          <w:rFonts w:hint="eastAsia"/>
        </w:rPr>
        <w:t>主要效益</w:t>
      </w:r>
      <w:bookmarkEnd w:id="116"/>
      <w:bookmarkEnd w:id="117"/>
    </w:p>
    <w:p w:rsidR="00875D80" w:rsidRPr="00AC7CD5" w:rsidRDefault="00875D80" w:rsidP="00875D80">
      <w:pPr>
        <w:pStyle w:val="2"/>
        <w:ind w:left="648" w:hanging="648"/>
      </w:pPr>
      <w:bookmarkStart w:id="118" w:name="_Toc18080515"/>
      <w:bookmarkStart w:id="119" w:name="_Toc18086906"/>
      <w:r w:rsidRPr="00AC7CD5">
        <w:rPr>
          <w:rFonts w:hint="eastAsia"/>
        </w:rPr>
        <w:t>环境效益</w:t>
      </w:r>
      <w:bookmarkEnd w:id="118"/>
      <w:bookmarkEnd w:id="119"/>
    </w:p>
    <w:p w:rsidR="00E151D4" w:rsidRPr="00AC7CD5" w:rsidRDefault="00875D80" w:rsidP="00E151D4">
      <w:pPr>
        <w:ind w:firstLine="420"/>
      </w:pPr>
      <w:r w:rsidRPr="00AC7CD5">
        <w:rPr>
          <w:rFonts w:hint="eastAsia"/>
        </w:rPr>
        <w:lastRenderedPageBreak/>
        <w:t>《住宅区生活垃圾分类操作规程》为深圳市实行住宅区垃圾分类提供了政策和技术支持，贴合《深圳经济特区生活垃圾管理条例》的核心思路和相关要求，为管理条例的实施提供了有力抓手。本标准针对住宅区生活垃圾分类操作，在各个关键节点提出了相应要求，确保垃圾准确分类、有效回收，收运过程保持环境整洁，不对</w:t>
      </w:r>
      <w:r w:rsidR="00653A7E" w:rsidRPr="00AC7CD5">
        <w:rPr>
          <w:rFonts w:hint="eastAsia"/>
        </w:rPr>
        <w:t>环境产生破坏，从而达到源头减量、再生利用、维护环境的目的。</w:t>
      </w:r>
    </w:p>
    <w:p w:rsidR="00653A7E" w:rsidRPr="00AC7CD5" w:rsidRDefault="00653A7E" w:rsidP="00653A7E">
      <w:pPr>
        <w:pStyle w:val="2"/>
        <w:ind w:left="648" w:hanging="648"/>
      </w:pPr>
      <w:bookmarkStart w:id="120" w:name="_Toc18080516"/>
      <w:bookmarkStart w:id="121" w:name="_Toc18086907"/>
      <w:r w:rsidRPr="00AC7CD5">
        <w:rPr>
          <w:rFonts w:hint="eastAsia"/>
        </w:rPr>
        <w:t>社会效益</w:t>
      </w:r>
      <w:bookmarkEnd w:id="120"/>
      <w:bookmarkEnd w:id="121"/>
    </w:p>
    <w:p w:rsidR="00653A7E" w:rsidRPr="00AC7CD5" w:rsidRDefault="00653A7E" w:rsidP="00653A7E">
      <w:pPr>
        <w:ind w:firstLine="420"/>
      </w:pPr>
      <w:r w:rsidRPr="00AC7CD5">
        <w:rPr>
          <w:rFonts w:hint="eastAsia"/>
        </w:rPr>
        <w:t>新标准的实施有助于深圳市垃圾分类工作的推进，有助于提高</w:t>
      </w:r>
      <w:r w:rsidRPr="00AC7CD5">
        <w:rPr>
          <w:rFonts w:hint="eastAsia"/>
          <w:color w:val="231F20"/>
          <w:sz w:val="20"/>
        </w:rPr>
        <w:t>社会公众的环保意识、养成良好的生活习惯，更有助于提高环境质量，提高城市生态文明水平，打造国家生态文明的先行示范区。</w:t>
      </w:r>
    </w:p>
    <w:p w:rsidR="00653A7E" w:rsidRPr="00AC7CD5" w:rsidRDefault="00653A7E" w:rsidP="00653A7E">
      <w:pPr>
        <w:pStyle w:val="1"/>
        <w:ind w:left="560" w:hangingChars="200" w:hanging="560"/>
      </w:pPr>
      <w:bookmarkStart w:id="122" w:name="_Toc18080517"/>
      <w:bookmarkStart w:id="123" w:name="_Toc18086908"/>
      <w:r w:rsidRPr="00AC7CD5">
        <w:rPr>
          <w:rFonts w:hint="eastAsia"/>
        </w:rPr>
        <w:t>实施建议</w:t>
      </w:r>
      <w:bookmarkEnd w:id="122"/>
      <w:bookmarkEnd w:id="123"/>
    </w:p>
    <w:p w:rsidR="00653A7E" w:rsidRPr="00AC7CD5" w:rsidRDefault="00653A7E" w:rsidP="00E151D4">
      <w:pPr>
        <w:ind w:firstLine="420"/>
      </w:pPr>
      <w:r w:rsidRPr="00AC7CD5">
        <w:rPr>
          <w:rFonts w:hint="eastAsia"/>
        </w:rPr>
        <w:t>为确保本标准的顺利实施，切实保障住宅区生活垃圾分类成效，提出以下建议：</w:t>
      </w:r>
    </w:p>
    <w:p w:rsidR="00653A7E" w:rsidRPr="00AC7CD5" w:rsidRDefault="00653A7E" w:rsidP="00E151D4">
      <w:pPr>
        <w:ind w:firstLine="420"/>
      </w:pPr>
      <w:r w:rsidRPr="00AC7CD5">
        <w:rPr>
          <w:rFonts w:hint="eastAsia"/>
        </w:rPr>
        <w:t>（</w:t>
      </w:r>
      <w:r w:rsidRPr="00AC7CD5">
        <w:t>1</w:t>
      </w:r>
      <w:r w:rsidRPr="00AC7CD5">
        <w:rPr>
          <w:rFonts w:hint="eastAsia"/>
        </w:rPr>
        <w:t>）贯彻落实《深圳经济特区生活垃圾分类管理条例》，配套《生活垃圾分类设施设备配置标准》，为本标准的实施提供良好的制度保障。</w:t>
      </w:r>
    </w:p>
    <w:p w:rsidR="00653A7E" w:rsidRPr="00AC7CD5" w:rsidRDefault="00653A7E" w:rsidP="00653A7E">
      <w:pPr>
        <w:ind w:firstLine="420"/>
      </w:pPr>
      <w:r w:rsidRPr="00AC7CD5">
        <w:rPr>
          <w:rFonts w:hint="eastAsia"/>
        </w:rPr>
        <w:t>（</w:t>
      </w:r>
      <w:r w:rsidRPr="00AC7CD5">
        <w:t>2</w:t>
      </w:r>
      <w:r w:rsidRPr="00AC7CD5">
        <w:rPr>
          <w:rFonts w:hint="eastAsia"/>
        </w:rPr>
        <w:t>）加强宣传引导，让广大人民群众认识到实行垃圾分类的重要性和必要性，通过有效的督促引导，让更多人行动起来，培养垃圾分类的好习惯。</w:t>
      </w:r>
    </w:p>
    <w:p w:rsidR="00653A7E" w:rsidRPr="00AC7CD5" w:rsidRDefault="00653A7E" w:rsidP="00653A7E">
      <w:pPr>
        <w:ind w:firstLine="420"/>
      </w:pPr>
      <w:r w:rsidRPr="00AC7CD5">
        <w:rPr>
          <w:rFonts w:hint="eastAsia"/>
        </w:rPr>
        <w:t>（</w:t>
      </w:r>
      <w:r w:rsidRPr="00AC7CD5">
        <w:t>3</w:t>
      </w:r>
      <w:r w:rsidRPr="00AC7CD5">
        <w:rPr>
          <w:rFonts w:hint="eastAsia"/>
        </w:rPr>
        <w:t>）</w:t>
      </w:r>
      <w:r w:rsidR="00701417" w:rsidRPr="00AC7CD5">
        <w:rPr>
          <w:rFonts w:hint="eastAsia"/>
        </w:rPr>
        <w:t>强化监督监管，定期依照本标准对住宅区生活垃圾分类的实施情况和成效进行考核，将住宅区生活垃圾分类成效纳入辖区主管部门人员的绩效考评中。</w:t>
      </w:r>
    </w:p>
    <w:p w:rsidR="00701417" w:rsidRPr="00AC7CD5" w:rsidRDefault="00701417" w:rsidP="00701417">
      <w:pPr>
        <w:pStyle w:val="1"/>
        <w:tabs>
          <w:tab w:val="left" w:pos="425"/>
        </w:tabs>
        <w:ind w:left="560" w:hangingChars="200" w:hanging="560"/>
      </w:pPr>
      <w:bookmarkStart w:id="124" w:name="_Toc18080518"/>
      <w:bookmarkStart w:id="125" w:name="_Toc18086909"/>
      <w:r w:rsidRPr="00AC7CD5">
        <w:rPr>
          <w:rFonts w:hint="eastAsia"/>
        </w:rPr>
        <w:t>参考文献</w:t>
      </w:r>
      <w:bookmarkEnd w:id="124"/>
      <w:bookmarkEnd w:id="125"/>
    </w:p>
    <w:p w:rsidR="00701417" w:rsidRPr="00AC7CD5" w:rsidRDefault="00701417" w:rsidP="00701417">
      <w:pPr>
        <w:pStyle w:val="0text"/>
        <w:ind w:firstLine="420"/>
      </w:pPr>
      <w:r w:rsidRPr="00AC7CD5">
        <w:rPr>
          <w:rFonts w:hint="eastAsia"/>
        </w:rPr>
        <w:t>新标准制定主要参考了以下文献：</w:t>
      </w:r>
    </w:p>
    <w:p w:rsidR="00701417" w:rsidRPr="00AC7CD5" w:rsidRDefault="00701417" w:rsidP="00701417">
      <w:pPr>
        <w:ind w:firstLine="420"/>
      </w:pPr>
      <w:r w:rsidRPr="00AC7CD5">
        <w:rPr>
          <w:rFonts w:hint="eastAsia"/>
        </w:rPr>
        <w:t>（</w:t>
      </w:r>
      <w:r w:rsidRPr="00AC7CD5">
        <w:t>1</w:t>
      </w:r>
      <w:r w:rsidRPr="00AC7CD5">
        <w:rPr>
          <w:rFonts w:hint="eastAsia"/>
        </w:rPr>
        <w:t>）《标准化工作导则》（</w:t>
      </w:r>
      <w:r w:rsidRPr="00AC7CD5">
        <w:t>GB/T 1.1 2009</w:t>
      </w:r>
      <w:r w:rsidRPr="00AC7CD5">
        <w:rPr>
          <w:rFonts w:hint="eastAsia"/>
        </w:rPr>
        <w:t>）</w:t>
      </w:r>
      <w:r w:rsidRPr="00AC7CD5">
        <w:t>.</w:t>
      </w:r>
    </w:p>
    <w:p w:rsidR="00701417" w:rsidRPr="00AC7CD5" w:rsidRDefault="00701417" w:rsidP="00701417">
      <w:pPr>
        <w:ind w:firstLine="420"/>
      </w:pPr>
      <w:r w:rsidRPr="00AC7CD5">
        <w:rPr>
          <w:rFonts w:hint="eastAsia"/>
        </w:rPr>
        <w:t>（</w:t>
      </w:r>
      <w:r w:rsidRPr="00AC7CD5">
        <w:t>2</w:t>
      </w:r>
      <w:r w:rsidRPr="00AC7CD5">
        <w:rPr>
          <w:rFonts w:hint="eastAsia"/>
        </w:rPr>
        <w:t>）《城市生活垃圾分类及其评价标准》（</w:t>
      </w:r>
      <w:r w:rsidRPr="00AC7CD5">
        <w:t>CJJ/T 102-2014</w:t>
      </w:r>
      <w:r w:rsidRPr="00AC7CD5">
        <w:rPr>
          <w:rFonts w:hint="eastAsia"/>
        </w:rPr>
        <w:t>）</w:t>
      </w:r>
      <w:r w:rsidRPr="00AC7CD5">
        <w:t>.</w:t>
      </w:r>
    </w:p>
    <w:p w:rsidR="00701417" w:rsidRPr="00AC7CD5" w:rsidRDefault="00701417" w:rsidP="00701417">
      <w:pPr>
        <w:ind w:firstLine="420"/>
      </w:pPr>
      <w:r w:rsidRPr="00AC7CD5">
        <w:rPr>
          <w:rFonts w:hint="eastAsia"/>
        </w:rPr>
        <w:t>（</w:t>
      </w:r>
      <w:r w:rsidRPr="00AC7CD5">
        <w:t>3</w:t>
      </w:r>
      <w:r w:rsidRPr="00AC7CD5">
        <w:rPr>
          <w:rFonts w:hint="eastAsia"/>
        </w:rPr>
        <w:t>）《生活垃圾分类投放操作规程》（</w:t>
      </w:r>
      <w:r w:rsidRPr="00AC7CD5">
        <w:t>T/HW 00001-2018</w:t>
      </w:r>
      <w:r w:rsidRPr="00AC7CD5">
        <w:rPr>
          <w:rFonts w:hint="eastAsia"/>
        </w:rPr>
        <w:t>）</w:t>
      </w:r>
    </w:p>
    <w:p w:rsidR="00701417" w:rsidRPr="00AC7CD5" w:rsidRDefault="00701417" w:rsidP="00701417">
      <w:pPr>
        <w:ind w:firstLine="420"/>
      </w:pPr>
      <w:r w:rsidRPr="00AC7CD5">
        <w:rPr>
          <w:rFonts w:hint="eastAsia"/>
        </w:rPr>
        <w:t>（</w:t>
      </w:r>
      <w:r w:rsidRPr="00AC7CD5">
        <w:t>4</w:t>
      </w:r>
      <w:r w:rsidRPr="00AC7CD5">
        <w:rPr>
          <w:rFonts w:hint="eastAsia"/>
        </w:rPr>
        <w:t>）深圳市《深圳经济特区生活垃圾分类管理条例》</w:t>
      </w:r>
      <w:r w:rsidRPr="00AC7CD5">
        <w:t>.</w:t>
      </w:r>
    </w:p>
    <w:p w:rsidR="00701417" w:rsidRPr="00AC7CD5" w:rsidRDefault="00701417" w:rsidP="00701417">
      <w:pPr>
        <w:ind w:firstLine="420"/>
      </w:pPr>
      <w:r w:rsidRPr="00AC7CD5">
        <w:rPr>
          <w:rFonts w:hint="eastAsia"/>
        </w:rPr>
        <w:t>（</w:t>
      </w:r>
      <w:r w:rsidRPr="00AC7CD5">
        <w:t>5</w:t>
      </w:r>
      <w:r w:rsidRPr="00AC7CD5">
        <w:rPr>
          <w:rFonts w:hint="eastAsia"/>
        </w:rPr>
        <w:t>）上海市《上海市生活垃圾管理条例》的通知（上海市人民代表大会公告第</w:t>
      </w:r>
      <w:r w:rsidRPr="00AC7CD5">
        <w:t>11</w:t>
      </w:r>
      <w:r w:rsidRPr="00AC7CD5">
        <w:rPr>
          <w:rFonts w:hint="eastAsia"/>
        </w:rPr>
        <w:t>号）</w:t>
      </w:r>
      <w:r w:rsidRPr="00AC7CD5">
        <w:t>.</w:t>
      </w:r>
    </w:p>
    <w:p w:rsidR="00701417" w:rsidRPr="00AC7CD5" w:rsidRDefault="00701417" w:rsidP="00701417">
      <w:pPr>
        <w:ind w:firstLine="420"/>
      </w:pPr>
      <w:r w:rsidRPr="00AC7CD5">
        <w:rPr>
          <w:rFonts w:hint="eastAsia"/>
        </w:rPr>
        <w:t>（</w:t>
      </w:r>
      <w:r w:rsidRPr="00AC7CD5">
        <w:t>6</w:t>
      </w:r>
      <w:r w:rsidRPr="00AC7CD5">
        <w:rPr>
          <w:rFonts w:hint="eastAsia"/>
        </w:rPr>
        <w:t>）广州市《广州市生活垃圾分类管理条例》（</w:t>
      </w:r>
      <w:r w:rsidRPr="00AC7CD5">
        <w:t>2017</w:t>
      </w:r>
      <w:r w:rsidRPr="00AC7CD5">
        <w:rPr>
          <w:rFonts w:hint="eastAsia"/>
        </w:rPr>
        <w:t>年</w:t>
      </w:r>
      <w:r w:rsidRPr="00AC7CD5">
        <w:t>12</w:t>
      </w:r>
      <w:r w:rsidRPr="00AC7CD5">
        <w:rPr>
          <w:rFonts w:hint="eastAsia"/>
        </w:rPr>
        <w:t>月</w:t>
      </w:r>
      <w:r w:rsidRPr="00AC7CD5">
        <w:t>27</w:t>
      </w:r>
      <w:r w:rsidRPr="00AC7CD5">
        <w:rPr>
          <w:rFonts w:hint="eastAsia"/>
        </w:rPr>
        <w:t>日广州市第十五届人民代表大会常务委员会第十一次会议通过）</w:t>
      </w:r>
      <w:r w:rsidRPr="00AC7CD5">
        <w:t>.</w:t>
      </w:r>
    </w:p>
    <w:p w:rsidR="00701417" w:rsidRPr="00AC7CD5" w:rsidRDefault="00701417" w:rsidP="00701417">
      <w:pPr>
        <w:ind w:firstLine="420"/>
      </w:pPr>
      <w:r w:rsidRPr="00AC7CD5">
        <w:rPr>
          <w:rFonts w:hint="eastAsia"/>
        </w:rPr>
        <w:t>（</w:t>
      </w:r>
      <w:r w:rsidRPr="00AC7CD5">
        <w:t>7</w:t>
      </w:r>
      <w:r w:rsidRPr="00AC7CD5">
        <w:rPr>
          <w:rFonts w:hint="eastAsia"/>
        </w:rPr>
        <w:t>）河北省《城镇生活垃圾分类操作规程》（</w:t>
      </w:r>
      <w:r w:rsidRPr="00AC7CD5">
        <w:t>DB13(J)/T 203-2018</w:t>
      </w:r>
      <w:r w:rsidRPr="00AC7CD5">
        <w:rPr>
          <w:rFonts w:hint="eastAsia"/>
        </w:rPr>
        <w:t>）</w:t>
      </w:r>
      <w:r w:rsidRPr="00AC7CD5">
        <w:t>.</w:t>
      </w:r>
    </w:p>
    <w:p w:rsidR="00B25402" w:rsidRPr="005A72FA" w:rsidRDefault="00B25402" w:rsidP="00B25402">
      <w:pPr>
        <w:pStyle w:val="a5"/>
        <w:spacing w:after="240"/>
        <w:ind w:firstLineChars="0" w:firstLine="0"/>
        <w:jc w:val="both"/>
        <w:rPr>
          <w:rFonts w:ascii="Times New Roman" w:eastAsia="黑体" w:hAnsi="Times New Roman" w:cs="Times New Roman"/>
        </w:rPr>
      </w:pPr>
    </w:p>
    <w:sectPr w:rsidR="00B25402" w:rsidRPr="005A72FA" w:rsidSect="0013181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2E8" w:rsidRDefault="008102E8" w:rsidP="006469A6">
      <w:pPr>
        <w:spacing w:line="240" w:lineRule="auto"/>
        <w:ind w:firstLine="420"/>
      </w:pPr>
      <w:r>
        <w:separator/>
      </w:r>
    </w:p>
  </w:endnote>
  <w:endnote w:type="continuationSeparator" w:id="0">
    <w:p w:rsidR="008102E8" w:rsidRDefault="008102E8" w:rsidP="006469A6">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A6" w:rsidRDefault="006469A6" w:rsidP="006469A6">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A6" w:rsidRDefault="006469A6" w:rsidP="006469A6">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A6" w:rsidRDefault="006469A6" w:rsidP="006469A6">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2E8" w:rsidRDefault="008102E8" w:rsidP="006469A6">
      <w:pPr>
        <w:spacing w:line="240" w:lineRule="auto"/>
        <w:ind w:firstLine="420"/>
      </w:pPr>
      <w:r>
        <w:separator/>
      </w:r>
    </w:p>
  </w:footnote>
  <w:footnote w:type="continuationSeparator" w:id="0">
    <w:p w:rsidR="008102E8" w:rsidRDefault="008102E8" w:rsidP="006469A6">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A6" w:rsidRDefault="006469A6" w:rsidP="006469A6">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A6" w:rsidRDefault="006469A6" w:rsidP="00E240F7">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A6" w:rsidRDefault="006469A6" w:rsidP="006469A6">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1276"/>
        </w:tabs>
        <w:ind w:left="1276" w:hanging="709"/>
      </w:pPr>
      <w:rPr>
        <w:rFonts w:hint="eastAsia"/>
      </w:rPr>
    </w:lvl>
    <w:lvl w:ilvl="3">
      <w:start w:val="1"/>
      <w:numFmt w:val="decimal"/>
      <w:pStyle w:val="4"/>
      <w:suff w:val="nothing"/>
      <w:lvlText w:val="（%4）"/>
      <w:lvlJc w:val="left"/>
      <w:pPr>
        <w:ind w:left="1166"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0C29397A"/>
    <w:multiLevelType w:val="hybridMultilevel"/>
    <w:tmpl w:val="9A0E9F6E"/>
    <w:lvl w:ilvl="0" w:tplc="074E7492">
      <w:start w:val="1"/>
      <w:numFmt w:val="decimal"/>
      <w:lvlText w:val="%1"/>
      <w:lvlJc w:val="left"/>
      <w:pPr>
        <w:ind w:left="618"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nsid w:val="6BC6697C"/>
    <w:multiLevelType w:val="multilevel"/>
    <w:tmpl w:val="00000000"/>
    <w:lvl w:ilvl="0">
      <w:start w:val="1"/>
      <w:numFmt w:val="decimal"/>
      <w:pStyle w:val="a"/>
      <w:lvlText w:val="（%1）"/>
      <w:lvlJc w:val="left"/>
      <w:pPr>
        <w:tabs>
          <w:tab w:val="num" w:pos="454"/>
        </w:tabs>
        <w:ind w:left="256" w:firstLine="454"/>
      </w:pPr>
      <w:rPr>
        <w:rFonts w:hint="eastAsia"/>
        <w:lang w:val="en-US"/>
      </w:rPr>
    </w:lvl>
    <w:lvl w:ilvl="1">
      <w:start w:val="1"/>
      <w:numFmt w:val="lowerLetter"/>
      <w:lvlText w:val="%2)"/>
      <w:lvlJc w:val="left"/>
      <w:pPr>
        <w:tabs>
          <w:tab w:val="num" w:pos="812"/>
        </w:tabs>
        <w:ind w:left="812" w:hanging="420"/>
      </w:pPr>
    </w:lvl>
    <w:lvl w:ilvl="2">
      <w:start w:val="1"/>
      <w:numFmt w:val="lowerRoman"/>
      <w:lvlText w:val="%3."/>
      <w:lvlJc w:val="right"/>
      <w:pPr>
        <w:tabs>
          <w:tab w:val="num" w:pos="1232"/>
        </w:tabs>
        <w:ind w:left="1232" w:hanging="420"/>
      </w:pPr>
    </w:lvl>
    <w:lvl w:ilvl="3">
      <w:start w:val="1"/>
      <w:numFmt w:val="decimal"/>
      <w:lvlText w:val="%4."/>
      <w:lvlJc w:val="left"/>
      <w:pPr>
        <w:tabs>
          <w:tab w:val="num" w:pos="1652"/>
        </w:tabs>
        <w:ind w:left="1652" w:hanging="420"/>
      </w:pPr>
    </w:lvl>
    <w:lvl w:ilvl="4">
      <w:start w:val="1"/>
      <w:numFmt w:val="lowerLetter"/>
      <w:lvlText w:val="%5)"/>
      <w:lvlJc w:val="left"/>
      <w:pPr>
        <w:tabs>
          <w:tab w:val="num" w:pos="2072"/>
        </w:tabs>
        <w:ind w:left="2072" w:hanging="420"/>
      </w:pPr>
    </w:lvl>
    <w:lvl w:ilvl="5">
      <w:start w:val="1"/>
      <w:numFmt w:val="lowerRoman"/>
      <w:lvlText w:val="%6."/>
      <w:lvlJc w:val="right"/>
      <w:pPr>
        <w:tabs>
          <w:tab w:val="num" w:pos="2492"/>
        </w:tabs>
        <w:ind w:left="2492" w:hanging="420"/>
      </w:pPr>
    </w:lvl>
    <w:lvl w:ilvl="6">
      <w:start w:val="1"/>
      <w:numFmt w:val="decimal"/>
      <w:lvlText w:val="%7."/>
      <w:lvlJc w:val="left"/>
      <w:pPr>
        <w:tabs>
          <w:tab w:val="num" w:pos="2912"/>
        </w:tabs>
        <w:ind w:left="2912" w:hanging="420"/>
      </w:pPr>
    </w:lvl>
    <w:lvl w:ilvl="7">
      <w:start w:val="1"/>
      <w:numFmt w:val="lowerLetter"/>
      <w:lvlText w:val="%8)"/>
      <w:lvlJc w:val="left"/>
      <w:pPr>
        <w:tabs>
          <w:tab w:val="num" w:pos="3332"/>
        </w:tabs>
        <w:ind w:left="3332" w:hanging="420"/>
      </w:pPr>
    </w:lvl>
    <w:lvl w:ilvl="8">
      <w:start w:val="1"/>
      <w:numFmt w:val="lowerRoman"/>
      <w:lvlText w:val="%9."/>
      <w:lvlJc w:val="right"/>
      <w:pPr>
        <w:tabs>
          <w:tab w:val="num" w:pos="3752"/>
        </w:tabs>
        <w:ind w:left="375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5402"/>
    <w:rsid w:val="0000232B"/>
    <w:rsid w:val="00042FBD"/>
    <w:rsid w:val="00055564"/>
    <w:rsid w:val="00063DAE"/>
    <w:rsid w:val="000F1B34"/>
    <w:rsid w:val="00107853"/>
    <w:rsid w:val="00131817"/>
    <w:rsid w:val="00184AA2"/>
    <w:rsid w:val="002441EC"/>
    <w:rsid w:val="00251512"/>
    <w:rsid w:val="002613D2"/>
    <w:rsid w:val="00262819"/>
    <w:rsid w:val="002A4D5B"/>
    <w:rsid w:val="002B2153"/>
    <w:rsid w:val="002C57E1"/>
    <w:rsid w:val="0030547E"/>
    <w:rsid w:val="00325387"/>
    <w:rsid w:val="00332295"/>
    <w:rsid w:val="003347E3"/>
    <w:rsid w:val="0036028A"/>
    <w:rsid w:val="00361E39"/>
    <w:rsid w:val="00372BE6"/>
    <w:rsid w:val="003A52AC"/>
    <w:rsid w:val="003B2F88"/>
    <w:rsid w:val="003E1734"/>
    <w:rsid w:val="00410F18"/>
    <w:rsid w:val="00461CA4"/>
    <w:rsid w:val="00466607"/>
    <w:rsid w:val="00534EA0"/>
    <w:rsid w:val="005378C0"/>
    <w:rsid w:val="00552378"/>
    <w:rsid w:val="00572FA6"/>
    <w:rsid w:val="0058645D"/>
    <w:rsid w:val="005971BB"/>
    <w:rsid w:val="005A72FA"/>
    <w:rsid w:val="005D4EC0"/>
    <w:rsid w:val="00630ABE"/>
    <w:rsid w:val="006469A6"/>
    <w:rsid w:val="00653A7E"/>
    <w:rsid w:val="006E3B08"/>
    <w:rsid w:val="00701417"/>
    <w:rsid w:val="00741C68"/>
    <w:rsid w:val="00795D13"/>
    <w:rsid w:val="008102E8"/>
    <w:rsid w:val="00827ED9"/>
    <w:rsid w:val="00875D80"/>
    <w:rsid w:val="00875E09"/>
    <w:rsid w:val="00877B44"/>
    <w:rsid w:val="00904734"/>
    <w:rsid w:val="00951DAA"/>
    <w:rsid w:val="00983C5F"/>
    <w:rsid w:val="00991F2E"/>
    <w:rsid w:val="009C7DAB"/>
    <w:rsid w:val="009E6E13"/>
    <w:rsid w:val="009F2563"/>
    <w:rsid w:val="00A142AB"/>
    <w:rsid w:val="00A32B71"/>
    <w:rsid w:val="00AA01D2"/>
    <w:rsid w:val="00AA3613"/>
    <w:rsid w:val="00AC7CD5"/>
    <w:rsid w:val="00AF3DF0"/>
    <w:rsid w:val="00B24A8E"/>
    <w:rsid w:val="00B25402"/>
    <w:rsid w:val="00B84749"/>
    <w:rsid w:val="00B8643D"/>
    <w:rsid w:val="00BB568C"/>
    <w:rsid w:val="00BF1893"/>
    <w:rsid w:val="00C02025"/>
    <w:rsid w:val="00C406F9"/>
    <w:rsid w:val="00CF27DA"/>
    <w:rsid w:val="00D21FC6"/>
    <w:rsid w:val="00D43849"/>
    <w:rsid w:val="00D611EC"/>
    <w:rsid w:val="00D7240F"/>
    <w:rsid w:val="00D93A72"/>
    <w:rsid w:val="00DB4996"/>
    <w:rsid w:val="00DD02F3"/>
    <w:rsid w:val="00E151D4"/>
    <w:rsid w:val="00E240F7"/>
    <w:rsid w:val="00E4661D"/>
    <w:rsid w:val="00E5062A"/>
    <w:rsid w:val="00E73CE7"/>
    <w:rsid w:val="00EE1363"/>
    <w:rsid w:val="00F176EF"/>
    <w:rsid w:val="00F3273C"/>
    <w:rsid w:val="00F65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5402"/>
    <w:pPr>
      <w:widowControl w:val="0"/>
      <w:spacing w:line="360" w:lineRule="exact"/>
      <w:ind w:firstLineChars="200" w:firstLine="200"/>
      <w:jc w:val="both"/>
    </w:pPr>
    <w:rPr>
      <w:rFonts w:ascii="Times New Roman" w:eastAsia="宋体" w:hAnsi="Times New Roman" w:cs="Times New Roman"/>
      <w:szCs w:val="20"/>
    </w:rPr>
  </w:style>
  <w:style w:type="paragraph" w:styleId="1">
    <w:name w:val="heading 1"/>
    <w:basedOn w:val="a0"/>
    <w:next w:val="a1"/>
    <w:link w:val="1Char"/>
    <w:qFormat/>
    <w:rsid w:val="00B25402"/>
    <w:pPr>
      <w:keepLines/>
      <w:numPr>
        <w:numId w:val="1"/>
      </w:numPr>
      <w:spacing w:before="60" w:after="60" w:line="400" w:lineRule="exact"/>
      <w:ind w:firstLineChars="0" w:firstLine="0"/>
      <w:outlineLvl w:val="0"/>
    </w:pPr>
    <w:rPr>
      <w:rFonts w:eastAsia="黑体"/>
      <w:kern w:val="44"/>
      <w:sz w:val="28"/>
    </w:rPr>
  </w:style>
  <w:style w:type="paragraph" w:styleId="2">
    <w:name w:val="heading 2"/>
    <w:basedOn w:val="a0"/>
    <w:next w:val="a1"/>
    <w:link w:val="2Char"/>
    <w:qFormat/>
    <w:rsid w:val="00B25402"/>
    <w:pPr>
      <w:keepLines/>
      <w:numPr>
        <w:ilvl w:val="1"/>
        <w:numId w:val="1"/>
      </w:numPr>
      <w:tabs>
        <w:tab w:val="left" w:pos="567"/>
      </w:tabs>
      <w:spacing w:before="120" w:after="120" w:line="400" w:lineRule="exact"/>
      <w:ind w:firstLineChars="0" w:firstLine="0"/>
      <w:outlineLvl w:val="1"/>
    </w:pPr>
    <w:rPr>
      <w:rFonts w:eastAsia="黑体"/>
      <w:sz w:val="24"/>
    </w:rPr>
  </w:style>
  <w:style w:type="paragraph" w:styleId="3">
    <w:name w:val="heading 3"/>
    <w:basedOn w:val="a0"/>
    <w:next w:val="a0"/>
    <w:link w:val="3Char"/>
    <w:qFormat/>
    <w:rsid w:val="00B25402"/>
    <w:pPr>
      <w:keepNext/>
      <w:keepLines/>
      <w:numPr>
        <w:ilvl w:val="2"/>
        <w:numId w:val="1"/>
      </w:numPr>
      <w:tabs>
        <w:tab w:val="left" w:pos="567"/>
      </w:tabs>
      <w:spacing w:line="400" w:lineRule="exact"/>
      <w:ind w:firstLineChars="0" w:firstLine="0"/>
      <w:outlineLvl w:val="2"/>
    </w:pPr>
    <w:rPr>
      <w:rFonts w:eastAsia="黑体"/>
    </w:rPr>
  </w:style>
  <w:style w:type="paragraph" w:styleId="4">
    <w:name w:val="heading 4"/>
    <w:basedOn w:val="a0"/>
    <w:next w:val="a1"/>
    <w:link w:val="4Char"/>
    <w:qFormat/>
    <w:rsid w:val="00B25402"/>
    <w:pPr>
      <w:keepNext/>
      <w:keepLines/>
      <w:numPr>
        <w:ilvl w:val="3"/>
        <w:numId w:val="1"/>
      </w:numPr>
      <w:spacing w:beforeLines="50" w:afterLines="50"/>
      <w:outlineLvl w:val="3"/>
    </w:pPr>
    <w:rPr>
      <w:rFonts w:eastAsia="黑体"/>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标题 Char"/>
    <w:link w:val="a5"/>
    <w:rsid w:val="00B25402"/>
    <w:rPr>
      <w:rFonts w:ascii="Cambria" w:hAnsi="Cambria"/>
      <w:b/>
      <w:sz w:val="32"/>
    </w:rPr>
  </w:style>
  <w:style w:type="paragraph" w:styleId="a5">
    <w:name w:val="Title"/>
    <w:basedOn w:val="a0"/>
    <w:link w:val="Char"/>
    <w:qFormat/>
    <w:rsid w:val="00B25402"/>
    <w:pPr>
      <w:spacing w:before="240" w:after="60"/>
      <w:jc w:val="center"/>
      <w:outlineLvl w:val="0"/>
    </w:pPr>
    <w:rPr>
      <w:rFonts w:ascii="Cambria" w:eastAsiaTheme="minorEastAsia" w:hAnsi="Cambria" w:cstheme="minorBidi"/>
      <w:b/>
      <w:sz w:val="32"/>
      <w:szCs w:val="22"/>
    </w:rPr>
  </w:style>
  <w:style w:type="character" w:customStyle="1" w:styleId="Char1">
    <w:name w:val="标题 Char1"/>
    <w:basedOn w:val="a2"/>
    <w:uiPriority w:val="10"/>
    <w:rsid w:val="00B25402"/>
    <w:rPr>
      <w:rFonts w:asciiTheme="majorHAnsi" w:eastAsia="宋体" w:hAnsiTheme="majorHAnsi" w:cstheme="majorBidi"/>
      <w:b/>
      <w:bCs/>
      <w:sz w:val="32"/>
      <w:szCs w:val="32"/>
    </w:rPr>
  </w:style>
  <w:style w:type="paragraph" w:styleId="a1">
    <w:name w:val="Normal Indent"/>
    <w:basedOn w:val="a0"/>
    <w:rsid w:val="00B25402"/>
    <w:pPr>
      <w:spacing w:beforeLines="50"/>
      <w:jc w:val="center"/>
    </w:pPr>
    <w:rPr>
      <w:b/>
      <w:sz w:val="30"/>
    </w:rPr>
  </w:style>
  <w:style w:type="character" w:customStyle="1" w:styleId="1Char">
    <w:name w:val="标题 1 Char"/>
    <w:basedOn w:val="a2"/>
    <w:link w:val="1"/>
    <w:rsid w:val="00B25402"/>
    <w:rPr>
      <w:rFonts w:ascii="Times New Roman" w:eastAsia="黑体" w:hAnsi="Times New Roman" w:cs="Times New Roman"/>
      <w:kern w:val="44"/>
      <w:sz w:val="28"/>
      <w:szCs w:val="20"/>
    </w:rPr>
  </w:style>
  <w:style w:type="character" w:customStyle="1" w:styleId="2Char">
    <w:name w:val="标题 2 Char"/>
    <w:basedOn w:val="a2"/>
    <w:link w:val="2"/>
    <w:rsid w:val="00B25402"/>
    <w:rPr>
      <w:rFonts w:ascii="Times New Roman" w:eastAsia="黑体" w:hAnsi="Times New Roman" w:cs="Times New Roman"/>
      <w:sz w:val="24"/>
      <w:szCs w:val="20"/>
    </w:rPr>
  </w:style>
  <w:style w:type="character" w:customStyle="1" w:styleId="3Char">
    <w:name w:val="标题 3 Char"/>
    <w:basedOn w:val="a2"/>
    <w:link w:val="3"/>
    <w:rsid w:val="00B25402"/>
    <w:rPr>
      <w:rFonts w:ascii="Times New Roman" w:eastAsia="黑体" w:hAnsi="Times New Roman" w:cs="Times New Roman"/>
      <w:szCs w:val="20"/>
    </w:rPr>
  </w:style>
  <w:style w:type="character" w:customStyle="1" w:styleId="4Char">
    <w:name w:val="标题 4 Char"/>
    <w:basedOn w:val="a2"/>
    <w:link w:val="4"/>
    <w:rsid w:val="00B25402"/>
    <w:rPr>
      <w:rFonts w:ascii="Times New Roman" w:eastAsia="黑体" w:hAnsi="Times New Roman" w:cs="Times New Roman"/>
      <w:szCs w:val="20"/>
    </w:rPr>
  </w:style>
  <w:style w:type="paragraph" w:customStyle="1" w:styleId="a">
    <w:name w:val="编号正文缩进"/>
    <w:basedOn w:val="a0"/>
    <w:rsid w:val="00B25402"/>
    <w:pPr>
      <w:numPr>
        <w:numId w:val="2"/>
      </w:numPr>
      <w:spacing w:line="400" w:lineRule="exact"/>
    </w:pPr>
  </w:style>
  <w:style w:type="paragraph" w:customStyle="1" w:styleId="0text">
    <w:name w:val="0text"/>
    <w:basedOn w:val="a0"/>
    <w:qFormat/>
    <w:rsid w:val="00B25402"/>
    <w:pPr>
      <w:topLinePunct/>
      <w:spacing w:line="400" w:lineRule="atLeast"/>
    </w:pPr>
  </w:style>
  <w:style w:type="paragraph" w:styleId="10">
    <w:name w:val="toc 1"/>
    <w:basedOn w:val="a0"/>
    <w:next w:val="a0"/>
    <w:autoRedefine/>
    <w:uiPriority w:val="39"/>
    <w:unhideWhenUsed/>
    <w:qFormat/>
    <w:rsid w:val="00904734"/>
  </w:style>
  <w:style w:type="paragraph" w:styleId="20">
    <w:name w:val="toc 2"/>
    <w:basedOn w:val="a0"/>
    <w:next w:val="a0"/>
    <w:autoRedefine/>
    <w:uiPriority w:val="39"/>
    <w:unhideWhenUsed/>
    <w:qFormat/>
    <w:rsid w:val="00904734"/>
    <w:pPr>
      <w:ind w:leftChars="200" w:left="420"/>
    </w:pPr>
  </w:style>
  <w:style w:type="paragraph" w:styleId="30">
    <w:name w:val="toc 3"/>
    <w:basedOn w:val="a0"/>
    <w:next w:val="a0"/>
    <w:autoRedefine/>
    <w:uiPriority w:val="39"/>
    <w:unhideWhenUsed/>
    <w:qFormat/>
    <w:rsid w:val="00904734"/>
    <w:pPr>
      <w:ind w:leftChars="400" w:left="840"/>
    </w:pPr>
  </w:style>
  <w:style w:type="character" w:styleId="a6">
    <w:name w:val="Hyperlink"/>
    <w:basedOn w:val="a2"/>
    <w:uiPriority w:val="99"/>
    <w:unhideWhenUsed/>
    <w:rsid w:val="00904734"/>
    <w:rPr>
      <w:color w:val="0000FF" w:themeColor="hyperlink"/>
      <w:u w:val="single"/>
    </w:rPr>
  </w:style>
  <w:style w:type="paragraph" w:styleId="TOC">
    <w:name w:val="TOC Heading"/>
    <w:basedOn w:val="1"/>
    <w:next w:val="a0"/>
    <w:uiPriority w:val="39"/>
    <w:semiHidden/>
    <w:unhideWhenUsed/>
    <w:qFormat/>
    <w:rsid w:val="00904734"/>
    <w:pPr>
      <w:keepNext/>
      <w:widowControl/>
      <w:numPr>
        <w:numId w:val="0"/>
      </w:numPr>
      <w:spacing w:before="480" w:after="0" w:line="276" w:lineRule="auto"/>
      <w:jc w:val="left"/>
      <w:outlineLvl w:val="9"/>
    </w:pPr>
    <w:rPr>
      <w:rFonts w:asciiTheme="majorHAnsi" w:eastAsiaTheme="majorEastAsia" w:hAnsiTheme="majorHAnsi" w:cstheme="majorBidi"/>
      <w:b/>
      <w:bCs/>
      <w:color w:val="365F91" w:themeColor="accent1" w:themeShade="BF"/>
      <w:kern w:val="0"/>
      <w:szCs w:val="28"/>
    </w:rPr>
  </w:style>
  <w:style w:type="paragraph" w:styleId="a7">
    <w:name w:val="Balloon Text"/>
    <w:basedOn w:val="a0"/>
    <w:link w:val="Char0"/>
    <w:uiPriority w:val="99"/>
    <w:semiHidden/>
    <w:unhideWhenUsed/>
    <w:rsid w:val="00904734"/>
    <w:pPr>
      <w:spacing w:line="240" w:lineRule="auto"/>
    </w:pPr>
    <w:rPr>
      <w:sz w:val="18"/>
      <w:szCs w:val="18"/>
    </w:rPr>
  </w:style>
  <w:style w:type="character" w:customStyle="1" w:styleId="Char0">
    <w:name w:val="批注框文本 Char"/>
    <w:basedOn w:val="a2"/>
    <w:link w:val="a7"/>
    <w:uiPriority w:val="99"/>
    <w:semiHidden/>
    <w:rsid w:val="00904734"/>
    <w:rPr>
      <w:rFonts w:ascii="Times New Roman" w:eastAsia="宋体" w:hAnsi="Times New Roman" w:cs="Times New Roman"/>
      <w:sz w:val="18"/>
      <w:szCs w:val="18"/>
    </w:rPr>
  </w:style>
  <w:style w:type="paragraph" w:styleId="a8">
    <w:name w:val="header"/>
    <w:basedOn w:val="a0"/>
    <w:link w:val="Char2"/>
    <w:uiPriority w:val="99"/>
    <w:unhideWhenUsed/>
    <w:rsid w:val="006469A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basedOn w:val="a2"/>
    <w:link w:val="a8"/>
    <w:uiPriority w:val="99"/>
    <w:rsid w:val="006469A6"/>
    <w:rPr>
      <w:rFonts w:ascii="Times New Roman" w:eastAsia="宋体" w:hAnsi="Times New Roman" w:cs="Times New Roman"/>
      <w:sz w:val="18"/>
      <w:szCs w:val="18"/>
    </w:rPr>
  </w:style>
  <w:style w:type="paragraph" w:styleId="a9">
    <w:name w:val="footer"/>
    <w:basedOn w:val="a0"/>
    <w:link w:val="Char3"/>
    <w:uiPriority w:val="99"/>
    <w:unhideWhenUsed/>
    <w:rsid w:val="006469A6"/>
    <w:pPr>
      <w:tabs>
        <w:tab w:val="center" w:pos="4153"/>
        <w:tab w:val="right" w:pos="8306"/>
      </w:tabs>
      <w:snapToGrid w:val="0"/>
      <w:spacing w:line="240" w:lineRule="atLeast"/>
      <w:jc w:val="left"/>
    </w:pPr>
    <w:rPr>
      <w:sz w:val="18"/>
      <w:szCs w:val="18"/>
    </w:rPr>
  </w:style>
  <w:style w:type="character" w:customStyle="1" w:styleId="Char3">
    <w:name w:val="页脚 Char"/>
    <w:basedOn w:val="a2"/>
    <w:link w:val="a9"/>
    <w:uiPriority w:val="99"/>
    <w:rsid w:val="006469A6"/>
    <w:rPr>
      <w:rFonts w:ascii="Times New Roman" w:eastAsia="宋体" w:hAnsi="Times New Roman" w:cs="Times New Roman"/>
      <w:sz w:val="18"/>
      <w:szCs w:val="18"/>
    </w:rPr>
  </w:style>
  <w:style w:type="character" w:customStyle="1" w:styleId="fontstyle01">
    <w:name w:val="fontstyle01"/>
    <w:rsid w:val="0030547E"/>
    <w:rPr>
      <w:rFonts w:ascii="宋体" w:eastAsia="宋体" w:hAnsi="宋体" w:hint="eastAsia"/>
      <w:b w:val="0"/>
      <w:bCs w:val="0"/>
      <w:i w:val="0"/>
      <w:iCs w:val="0"/>
      <w:color w:val="000000"/>
      <w:sz w:val="22"/>
      <w:szCs w:val="22"/>
    </w:rPr>
  </w:style>
  <w:style w:type="character" w:customStyle="1" w:styleId="bjh-p">
    <w:name w:val="bjh-p"/>
    <w:rsid w:val="00184A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5402"/>
    <w:pPr>
      <w:widowControl w:val="0"/>
      <w:spacing w:line="360" w:lineRule="exact"/>
      <w:ind w:firstLineChars="200" w:firstLine="200"/>
      <w:jc w:val="both"/>
    </w:pPr>
    <w:rPr>
      <w:rFonts w:ascii="Times New Roman" w:eastAsia="宋体" w:hAnsi="Times New Roman" w:cs="Times New Roman"/>
      <w:szCs w:val="20"/>
    </w:rPr>
  </w:style>
  <w:style w:type="paragraph" w:styleId="1">
    <w:name w:val="heading 1"/>
    <w:basedOn w:val="a0"/>
    <w:next w:val="a1"/>
    <w:link w:val="1Char"/>
    <w:qFormat/>
    <w:rsid w:val="00B25402"/>
    <w:pPr>
      <w:keepLines/>
      <w:numPr>
        <w:numId w:val="1"/>
      </w:numPr>
      <w:spacing w:before="60" w:after="60" w:line="400" w:lineRule="exact"/>
      <w:ind w:firstLineChars="0" w:firstLine="0"/>
      <w:outlineLvl w:val="0"/>
    </w:pPr>
    <w:rPr>
      <w:rFonts w:eastAsia="黑体"/>
      <w:kern w:val="44"/>
      <w:sz w:val="28"/>
    </w:rPr>
  </w:style>
  <w:style w:type="paragraph" w:styleId="2">
    <w:name w:val="heading 2"/>
    <w:basedOn w:val="a0"/>
    <w:next w:val="a1"/>
    <w:link w:val="2Char"/>
    <w:qFormat/>
    <w:rsid w:val="00B25402"/>
    <w:pPr>
      <w:keepLines/>
      <w:numPr>
        <w:ilvl w:val="1"/>
        <w:numId w:val="1"/>
      </w:numPr>
      <w:tabs>
        <w:tab w:val="left" w:pos="567"/>
      </w:tabs>
      <w:spacing w:before="120" w:after="120" w:line="400" w:lineRule="exact"/>
      <w:ind w:firstLineChars="0" w:firstLine="0"/>
      <w:outlineLvl w:val="1"/>
    </w:pPr>
    <w:rPr>
      <w:rFonts w:eastAsia="黑体"/>
      <w:sz w:val="24"/>
    </w:rPr>
  </w:style>
  <w:style w:type="paragraph" w:styleId="3">
    <w:name w:val="heading 3"/>
    <w:basedOn w:val="a0"/>
    <w:next w:val="a0"/>
    <w:link w:val="3Char"/>
    <w:qFormat/>
    <w:rsid w:val="00B25402"/>
    <w:pPr>
      <w:keepNext/>
      <w:keepLines/>
      <w:numPr>
        <w:ilvl w:val="2"/>
        <w:numId w:val="1"/>
      </w:numPr>
      <w:tabs>
        <w:tab w:val="left" w:pos="567"/>
      </w:tabs>
      <w:spacing w:line="400" w:lineRule="exact"/>
      <w:ind w:firstLineChars="0" w:firstLine="0"/>
      <w:outlineLvl w:val="2"/>
    </w:pPr>
    <w:rPr>
      <w:rFonts w:eastAsia="黑体"/>
    </w:rPr>
  </w:style>
  <w:style w:type="paragraph" w:styleId="4">
    <w:name w:val="heading 4"/>
    <w:basedOn w:val="a0"/>
    <w:next w:val="a1"/>
    <w:link w:val="4Char"/>
    <w:qFormat/>
    <w:rsid w:val="00B25402"/>
    <w:pPr>
      <w:keepNext/>
      <w:keepLines/>
      <w:numPr>
        <w:ilvl w:val="3"/>
        <w:numId w:val="1"/>
      </w:numPr>
      <w:spacing w:beforeLines="50" w:before="156" w:afterLines="50" w:after="156"/>
      <w:outlineLvl w:val="3"/>
    </w:pPr>
    <w:rPr>
      <w:rFonts w:eastAsia="黑体"/>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标题 Char"/>
    <w:link w:val="a5"/>
    <w:rsid w:val="00B25402"/>
    <w:rPr>
      <w:rFonts w:ascii="Cambria" w:hAnsi="Cambria"/>
      <w:b/>
      <w:sz w:val="32"/>
    </w:rPr>
  </w:style>
  <w:style w:type="paragraph" w:styleId="a5">
    <w:name w:val="Title"/>
    <w:basedOn w:val="a0"/>
    <w:link w:val="Char"/>
    <w:qFormat/>
    <w:rsid w:val="00B25402"/>
    <w:pPr>
      <w:spacing w:before="240" w:after="60"/>
      <w:jc w:val="center"/>
      <w:outlineLvl w:val="0"/>
    </w:pPr>
    <w:rPr>
      <w:rFonts w:ascii="Cambria" w:eastAsiaTheme="minorEastAsia" w:hAnsi="Cambria" w:cstheme="minorBidi"/>
      <w:b/>
      <w:sz w:val="32"/>
      <w:szCs w:val="22"/>
    </w:rPr>
  </w:style>
  <w:style w:type="character" w:customStyle="1" w:styleId="Char1">
    <w:name w:val="标题 Char1"/>
    <w:basedOn w:val="a2"/>
    <w:uiPriority w:val="10"/>
    <w:rsid w:val="00B25402"/>
    <w:rPr>
      <w:rFonts w:asciiTheme="majorHAnsi" w:eastAsia="宋体" w:hAnsiTheme="majorHAnsi" w:cstheme="majorBidi"/>
      <w:b/>
      <w:bCs/>
      <w:sz w:val="32"/>
      <w:szCs w:val="32"/>
    </w:rPr>
  </w:style>
  <w:style w:type="paragraph" w:styleId="a1">
    <w:name w:val="Normal Indent"/>
    <w:basedOn w:val="a0"/>
    <w:rsid w:val="00B25402"/>
    <w:pPr>
      <w:spacing w:beforeLines="50" w:before="156"/>
      <w:jc w:val="center"/>
    </w:pPr>
    <w:rPr>
      <w:b/>
      <w:sz w:val="30"/>
    </w:rPr>
  </w:style>
  <w:style w:type="character" w:customStyle="1" w:styleId="1Char">
    <w:name w:val="标题 1 Char"/>
    <w:basedOn w:val="a2"/>
    <w:link w:val="1"/>
    <w:rsid w:val="00B25402"/>
    <w:rPr>
      <w:rFonts w:ascii="Times New Roman" w:eastAsia="黑体" w:hAnsi="Times New Roman" w:cs="Times New Roman"/>
      <w:kern w:val="44"/>
      <w:sz w:val="28"/>
      <w:szCs w:val="20"/>
    </w:rPr>
  </w:style>
  <w:style w:type="character" w:customStyle="1" w:styleId="2Char">
    <w:name w:val="标题 2 Char"/>
    <w:basedOn w:val="a2"/>
    <w:link w:val="2"/>
    <w:rsid w:val="00B25402"/>
    <w:rPr>
      <w:rFonts w:ascii="Times New Roman" w:eastAsia="黑体" w:hAnsi="Times New Roman" w:cs="Times New Roman"/>
      <w:sz w:val="24"/>
      <w:szCs w:val="20"/>
    </w:rPr>
  </w:style>
  <w:style w:type="character" w:customStyle="1" w:styleId="3Char">
    <w:name w:val="标题 3 Char"/>
    <w:basedOn w:val="a2"/>
    <w:link w:val="3"/>
    <w:rsid w:val="00B25402"/>
    <w:rPr>
      <w:rFonts w:ascii="Times New Roman" w:eastAsia="黑体" w:hAnsi="Times New Roman" w:cs="Times New Roman"/>
      <w:szCs w:val="20"/>
    </w:rPr>
  </w:style>
  <w:style w:type="character" w:customStyle="1" w:styleId="4Char">
    <w:name w:val="标题 4 Char"/>
    <w:basedOn w:val="a2"/>
    <w:link w:val="4"/>
    <w:rsid w:val="00B25402"/>
    <w:rPr>
      <w:rFonts w:ascii="Times New Roman" w:eastAsia="黑体" w:hAnsi="Times New Roman" w:cs="Times New Roman"/>
      <w:szCs w:val="20"/>
    </w:rPr>
  </w:style>
  <w:style w:type="paragraph" w:customStyle="1" w:styleId="a">
    <w:name w:val="编号正文缩进"/>
    <w:basedOn w:val="a0"/>
    <w:rsid w:val="00B25402"/>
    <w:pPr>
      <w:numPr>
        <w:numId w:val="2"/>
      </w:numPr>
      <w:spacing w:line="400" w:lineRule="exact"/>
    </w:pPr>
  </w:style>
  <w:style w:type="paragraph" w:customStyle="1" w:styleId="0text">
    <w:name w:val="0text"/>
    <w:basedOn w:val="a0"/>
    <w:qFormat/>
    <w:rsid w:val="00B25402"/>
    <w:pPr>
      <w:topLinePunct/>
      <w:spacing w:line="400" w:lineRule="atLeast"/>
    </w:pPr>
  </w:style>
  <w:style w:type="paragraph" w:styleId="10">
    <w:name w:val="toc 1"/>
    <w:basedOn w:val="a0"/>
    <w:next w:val="a0"/>
    <w:autoRedefine/>
    <w:uiPriority w:val="39"/>
    <w:unhideWhenUsed/>
    <w:qFormat/>
    <w:rsid w:val="00904734"/>
  </w:style>
  <w:style w:type="paragraph" w:styleId="20">
    <w:name w:val="toc 2"/>
    <w:basedOn w:val="a0"/>
    <w:next w:val="a0"/>
    <w:autoRedefine/>
    <w:uiPriority w:val="39"/>
    <w:unhideWhenUsed/>
    <w:qFormat/>
    <w:rsid w:val="00904734"/>
    <w:pPr>
      <w:ind w:leftChars="200" w:left="420"/>
    </w:pPr>
  </w:style>
  <w:style w:type="paragraph" w:styleId="30">
    <w:name w:val="toc 3"/>
    <w:basedOn w:val="a0"/>
    <w:next w:val="a0"/>
    <w:autoRedefine/>
    <w:uiPriority w:val="39"/>
    <w:unhideWhenUsed/>
    <w:qFormat/>
    <w:rsid w:val="00904734"/>
    <w:pPr>
      <w:ind w:leftChars="400" w:left="840"/>
    </w:pPr>
  </w:style>
  <w:style w:type="character" w:styleId="a6">
    <w:name w:val="Hyperlink"/>
    <w:basedOn w:val="a2"/>
    <w:uiPriority w:val="99"/>
    <w:unhideWhenUsed/>
    <w:rsid w:val="00904734"/>
    <w:rPr>
      <w:color w:val="0000FF" w:themeColor="hyperlink"/>
      <w:u w:val="single"/>
    </w:rPr>
  </w:style>
  <w:style w:type="paragraph" w:styleId="TOC">
    <w:name w:val="TOC Heading"/>
    <w:basedOn w:val="1"/>
    <w:next w:val="a0"/>
    <w:uiPriority w:val="39"/>
    <w:semiHidden/>
    <w:unhideWhenUsed/>
    <w:qFormat/>
    <w:rsid w:val="00904734"/>
    <w:pPr>
      <w:keepNext/>
      <w:widowControl/>
      <w:numPr>
        <w:numId w:val="0"/>
      </w:numPr>
      <w:spacing w:before="480" w:after="0" w:line="276" w:lineRule="auto"/>
      <w:jc w:val="left"/>
      <w:outlineLvl w:val="9"/>
    </w:pPr>
    <w:rPr>
      <w:rFonts w:asciiTheme="majorHAnsi" w:eastAsiaTheme="majorEastAsia" w:hAnsiTheme="majorHAnsi" w:cstheme="majorBidi"/>
      <w:b/>
      <w:bCs/>
      <w:color w:val="365F91" w:themeColor="accent1" w:themeShade="BF"/>
      <w:kern w:val="0"/>
      <w:szCs w:val="28"/>
    </w:rPr>
  </w:style>
  <w:style w:type="paragraph" w:styleId="a7">
    <w:name w:val="Balloon Text"/>
    <w:basedOn w:val="a0"/>
    <w:link w:val="Char0"/>
    <w:uiPriority w:val="99"/>
    <w:semiHidden/>
    <w:unhideWhenUsed/>
    <w:rsid w:val="00904734"/>
    <w:pPr>
      <w:spacing w:line="240" w:lineRule="auto"/>
    </w:pPr>
    <w:rPr>
      <w:sz w:val="18"/>
      <w:szCs w:val="18"/>
    </w:rPr>
  </w:style>
  <w:style w:type="character" w:customStyle="1" w:styleId="Char0">
    <w:name w:val="批注框文本 Char"/>
    <w:basedOn w:val="a2"/>
    <w:link w:val="a7"/>
    <w:uiPriority w:val="99"/>
    <w:semiHidden/>
    <w:rsid w:val="00904734"/>
    <w:rPr>
      <w:rFonts w:ascii="Times New Roman" w:eastAsia="宋体" w:hAnsi="Times New Roman" w:cs="Times New Roman"/>
      <w:sz w:val="18"/>
      <w:szCs w:val="18"/>
    </w:rPr>
  </w:style>
  <w:style w:type="paragraph" w:styleId="a8">
    <w:name w:val="header"/>
    <w:basedOn w:val="a0"/>
    <w:link w:val="Char2"/>
    <w:uiPriority w:val="99"/>
    <w:unhideWhenUsed/>
    <w:rsid w:val="006469A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basedOn w:val="a2"/>
    <w:link w:val="a8"/>
    <w:uiPriority w:val="99"/>
    <w:rsid w:val="006469A6"/>
    <w:rPr>
      <w:rFonts w:ascii="Times New Roman" w:eastAsia="宋体" w:hAnsi="Times New Roman" w:cs="Times New Roman"/>
      <w:sz w:val="18"/>
      <w:szCs w:val="18"/>
    </w:rPr>
  </w:style>
  <w:style w:type="paragraph" w:styleId="a9">
    <w:name w:val="footer"/>
    <w:basedOn w:val="a0"/>
    <w:link w:val="Char3"/>
    <w:uiPriority w:val="99"/>
    <w:unhideWhenUsed/>
    <w:rsid w:val="006469A6"/>
    <w:pPr>
      <w:tabs>
        <w:tab w:val="center" w:pos="4153"/>
        <w:tab w:val="right" w:pos="8306"/>
      </w:tabs>
      <w:snapToGrid w:val="0"/>
      <w:spacing w:line="240" w:lineRule="atLeast"/>
      <w:jc w:val="left"/>
    </w:pPr>
    <w:rPr>
      <w:sz w:val="18"/>
      <w:szCs w:val="18"/>
    </w:rPr>
  </w:style>
  <w:style w:type="character" w:customStyle="1" w:styleId="Char3">
    <w:name w:val="页脚 Char"/>
    <w:basedOn w:val="a2"/>
    <w:link w:val="a9"/>
    <w:uiPriority w:val="99"/>
    <w:rsid w:val="006469A6"/>
    <w:rPr>
      <w:rFonts w:ascii="Times New Roman" w:eastAsia="宋体" w:hAnsi="Times New Roman" w:cs="Times New Roman"/>
      <w:sz w:val="18"/>
      <w:szCs w:val="18"/>
    </w:rPr>
  </w:style>
  <w:style w:type="character" w:customStyle="1" w:styleId="fontstyle01">
    <w:name w:val="fontstyle01"/>
    <w:rsid w:val="0030547E"/>
    <w:rPr>
      <w:rFonts w:ascii="宋体" w:eastAsia="宋体" w:hAnsi="宋体" w:hint="eastAsia"/>
      <w:b w:val="0"/>
      <w:bCs w:val="0"/>
      <w:i w:val="0"/>
      <w:iCs w:val="0"/>
      <w:color w:val="000000"/>
      <w:sz w:val="22"/>
      <w:szCs w:val="22"/>
    </w:rPr>
  </w:style>
  <w:style w:type="character" w:customStyle="1" w:styleId="bjh-p">
    <w:name w:val="bjh-p"/>
    <w:rsid w:val="00184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7E659-DE58-47AA-B435-BED88680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11</Pages>
  <Words>1762</Words>
  <Characters>10047</Characters>
  <Application>Microsoft Office Word</Application>
  <DocSecurity>0</DocSecurity>
  <Lines>83</Lines>
  <Paragraphs>23</Paragraphs>
  <ScaleCrop>false</ScaleCrop>
  <Company/>
  <LinksUpToDate>false</LinksUpToDate>
  <CharactersWithSpaces>11786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卢加伟</cp:lastModifiedBy>
  <cp:revision>67</cp:revision>
  <dcterms:created xsi:type="dcterms:W3CDTF">2019-08-30T10:49:00Z</dcterms:created>
  <dcterms:modified xsi:type="dcterms:W3CDTF">2019-09-26T13:49:00Z</dcterms:modified>
</cp:coreProperties>
</file>