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88" w:rsidRDefault="00472888" w:rsidP="00472888">
      <w:pPr>
        <w:spacing w:line="560" w:lineRule="exact"/>
        <w:rPr>
          <w:rFonts w:ascii="楷体_GB2312" w:eastAsia="楷体_GB2312"/>
          <w:sz w:val="28"/>
        </w:rPr>
      </w:pPr>
    </w:p>
    <w:p w:rsidR="00472888" w:rsidRDefault="00472888" w:rsidP="00472888">
      <w:pPr>
        <w:spacing w:line="560" w:lineRule="exact"/>
        <w:rPr>
          <w:rFonts w:ascii="楷体_GB2312" w:eastAsia="楷体_GB2312"/>
          <w:sz w:val="28"/>
        </w:rPr>
      </w:pPr>
    </w:p>
    <w:p w:rsidR="00472888" w:rsidRDefault="00472888" w:rsidP="00472888">
      <w:pPr>
        <w:spacing w:line="560" w:lineRule="exact"/>
        <w:jc w:val="center"/>
        <w:rPr>
          <w:rFonts w:ascii="宋体" w:hAnsi="宋体"/>
          <w:sz w:val="44"/>
          <w:szCs w:val="44"/>
        </w:rPr>
      </w:pPr>
      <w:r>
        <w:rPr>
          <w:rFonts w:ascii="宋体" w:hAnsi="宋体" w:hint="eastAsia"/>
          <w:sz w:val="44"/>
          <w:szCs w:val="44"/>
        </w:rPr>
        <w:t>南山区宝库计划——西丽水库水源保护区</w:t>
      </w:r>
    </w:p>
    <w:p w:rsidR="00472888" w:rsidRDefault="00472888" w:rsidP="00472888">
      <w:pPr>
        <w:spacing w:line="560" w:lineRule="exact"/>
        <w:jc w:val="center"/>
        <w:rPr>
          <w:rFonts w:ascii="宋体" w:hAnsi="宋体"/>
          <w:sz w:val="44"/>
          <w:szCs w:val="44"/>
        </w:rPr>
      </w:pPr>
      <w:r>
        <w:rPr>
          <w:rFonts w:ascii="宋体" w:hAnsi="宋体" w:hint="eastAsia"/>
          <w:sz w:val="44"/>
          <w:szCs w:val="44"/>
        </w:rPr>
        <w:t>集体经济与环境保护协调发展实施方案</w:t>
      </w:r>
    </w:p>
    <w:p w:rsidR="00472888" w:rsidRDefault="00472888" w:rsidP="00472888">
      <w:pPr>
        <w:spacing w:line="560" w:lineRule="exact"/>
        <w:jc w:val="center"/>
        <w:rPr>
          <w:rFonts w:eastAsia="仿宋_GB2312"/>
          <w:sz w:val="32"/>
        </w:rPr>
      </w:pPr>
      <w:r>
        <w:rPr>
          <w:rFonts w:eastAsia="仿宋_GB2312" w:hint="eastAsia"/>
          <w:sz w:val="32"/>
        </w:rPr>
        <w:t>（征求意见稿）</w:t>
      </w:r>
    </w:p>
    <w:p w:rsidR="00472888" w:rsidRDefault="00472888" w:rsidP="00472888">
      <w:pPr>
        <w:spacing w:line="560" w:lineRule="exact"/>
        <w:jc w:val="center"/>
        <w:rPr>
          <w:rFonts w:eastAsia="仿宋_GB2312"/>
          <w:sz w:val="32"/>
        </w:rPr>
      </w:pPr>
      <w:r>
        <w:rPr>
          <w:rFonts w:eastAsia="仿宋_GB2312" w:hint="eastAsia"/>
          <w:sz w:val="32"/>
        </w:rPr>
        <w:t xml:space="preserve"> </w:t>
      </w:r>
    </w:p>
    <w:p w:rsidR="00472888" w:rsidRDefault="00472888" w:rsidP="00472888">
      <w:pPr>
        <w:spacing w:line="560" w:lineRule="exact"/>
        <w:rPr>
          <w:rFonts w:eastAsia="仿宋_GB2312"/>
          <w:sz w:val="32"/>
        </w:rPr>
      </w:pPr>
      <w:r>
        <w:rPr>
          <w:rFonts w:eastAsia="仿宋_GB2312"/>
          <w:sz w:val="32"/>
        </w:rPr>
        <w:t xml:space="preserve">    </w:t>
      </w:r>
      <w:r>
        <w:rPr>
          <w:rFonts w:eastAsia="仿宋_GB2312"/>
          <w:sz w:val="32"/>
        </w:rPr>
        <w:t>根据中共深圳市南山区委办公室</w:t>
      </w:r>
      <w:r>
        <w:rPr>
          <w:rFonts w:eastAsia="仿宋_GB2312" w:hint="eastAsia"/>
          <w:sz w:val="32"/>
        </w:rPr>
        <w:t xml:space="preserve">  </w:t>
      </w:r>
      <w:r>
        <w:rPr>
          <w:rFonts w:eastAsia="仿宋_GB2312"/>
          <w:sz w:val="32"/>
        </w:rPr>
        <w:t>深圳市南山区人民政府办公室</w:t>
      </w:r>
      <w:r>
        <w:rPr>
          <w:rFonts w:eastAsia="仿宋_GB2312" w:hint="eastAsia"/>
          <w:sz w:val="32"/>
        </w:rPr>
        <w:t>《关于印发</w:t>
      </w:r>
      <w:r>
        <w:rPr>
          <w:rFonts w:eastAsia="仿宋_GB2312" w:hint="eastAsia"/>
          <w:sz w:val="32"/>
        </w:rPr>
        <w:t>&lt;</w:t>
      </w:r>
      <w:r>
        <w:rPr>
          <w:rFonts w:eastAsia="仿宋_GB2312" w:hint="eastAsia"/>
          <w:sz w:val="32"/>
        </w:rPr>
        <w:t>南山区全民推行河长制实施方案</w:t>
      </w:r>
      <w:r>
        <w:rPr>
          <w:rFonts w:eastAsia="仿宋_GB2312" w:hint="eastAsia"/>
          <w:sz w:val="32"/>
        </w:rPr>
        <w:t>&gt;</w:t>
      </w:r>
      <w:r>
        <w:rPr>
          <w:rFonts w:eastAsia="仿宋_GB2312" w:hint="eastAsia"/>
          <w:sz w:val="32"/>
        </w:rPr>
        <w:t>的通知》（</w:t>
      </w:r>
      <w:r>
        <w:rPr>
          <w:rFonts w:ascii="仿宋_GB2312" w:eastAsia="仿宋_GB2312" w:hAnsi="宋体" w:hint="eastAsia"/>
          <w:sz w:val="32"/>
          <w:szCs w:val="32"/>
        </w:rPr>
        <w:t>深南办〔2017〕9号，以下简称：《河长制实施方案》</w:t>
      </w:r>
      <w:r>
        <w:rPr>
          <w:rFonts w:eastAsia="仿宋_GB2312" w:hint="eastAsia"/>
          <w:sz w:val="32"/>
        </w:rPr>
        <w:t>）的精神，为加强西丽水库水源保护区环境保护，引导水源保护区域内社区、股份合作公司和居民转变观念，积极主动参与水源保护区环境保护工作，实现水源保护区环境保护与社区集体经济的协调发展，经区政府研究，实施南山区宝库计划——西丽水库水源保护区集体经济与环境保护协调发展行动，特制定本实施方案。</w:t>
      </w:r>
    </w:p>
    <w:p w:rsidR="00472888" w:rsidRDefault="00472888" w:rsidP="00472888">
      <w:pPr>
        <w:spacing w:line="560" w:lineRule="exact"/>
        <w:ind w:firstLine="630"/>
        <w:rPr>
          <w:rFonts w:ascii="黑体" w:eastAsia="黑体"/>
          <w:sz w:val="32"/>
        </w:rPr>
      </w:pPr>
      <w:r>
        <w:rPr>
          <w:rFonts w:ascii="黑体" w:eastAsia="黑体" w:hint="eastAsia"/>
          <w:sz w:val="32"/>
        </w:rPr>
        <w:t>一、总体要求</w:t>
      </w:r>
    </w:p>
    <w:p w:rsidR="00472888" w:rsidRPr="00094722" w:rsidRDefault="00472888" w:rsidP="00472888">
      <w:pPr>
        <w:spacing w:line="560" w:lineRule="exact"/>
        <w:ind w:firstLine="630"/>
        <w:rPr>
          <w:rFonts w:ascii="楷体_GB2312" w:eastAsia="楷体_GB2312"/>
          <w:sz w:val="32"/>
        </w:rPr>
      </w:pPr>
      <w:r w:rsidRPr="00094722">
        <w:rPr>
          <w:rFonts w:ascii="楷体_GB2312" w:eastAsia="楷体_GB2312" w:hint="eastAsia"/>
          <w:sz w:val="32"/>
        </w:rPr>
        <w:t>（一）指导思想</w:t>
      </w:r>
    </w:p>
    <w:p w:rsidR="00472888" w:rsidRDefault="00472888" w:rsidP="00472888">
      <w:pPr>
        <w:spacing w:line="560" w:lineRule="exact"/>
        <w:ind w:firstLine="630"/>
        <w:rPr>
          <w:rFonts w:eastAsia="仿宋_GB2312"/>
          <w:sz w:val="32"/>
        </w:rPr>
      </w:pPr>
      <w:r>
        <w:rPr>
          <w:rFonts w:eastAsia="仿宋_GB2312" w:hint="eastAsia"/>
          <w:sz w:val="32"/>
        </w:rPr>
        <w:t>全面贯彻党的十九大精神，深入学习贯彻习近平总书记系列重要讲话精神和治国理政新理念新思想新战略，践行新发展理念，树立“绿水青山就是金山银山”的思想，以保护水资源、保障水安全、改善水环境、修复水生态为主要任务，坚持生态优先、绿色发展，通过建立科学合理的利益联动机制，充分调动西丽水库水源保护区股份合作公司和居民参与环境保护工作的主动性、积极性，处理好环境保护工作与辖区股份合作公司可持续发展的关系、处理好社会公共利益与集体经济协调发展的关系，持续维护好水源保护区的环境。</w:t>
      </w:r>
    </w:p>
    <w:p w:rsidR="00472888" w:rsidRPr="00094722" w:rsidRDefault="00472888" w:rsidP="00472888">
      <w:pPr>
        <w:spacing w:line="560" w:lineRule="exact"/>
        <w:ind w:firstLine="630"/>
        <w:rPr>
          <w:rFonts w:ascii="楷体_GB2312" w:eastAsia="楷体_GB2312"/>
          <w:sz w:val="32"/>
        </w:rPr>
      </w:pPr>
      <w:r w:rsidRPr="00094722">
        <w:rPr>
          <w:rFonts w:ascii="楷体_GB2312" w:eastAsia="楷体_GB2312" w:hint="eastAsia"/>
          <w:sz w:val="32"/>
        </w:rPr>
        <w:lastRenderedPageBreak/>
        <w:t>（二）工作目标</w:t>
      </w:r>
    </w:p>
    <w:p w:rsidR="00472888" w:rsidRDefault="00472888" w:rsidP="00472888">
      <w:pPr>
        <w:spacing w:line="560" w:lineRule="exact"/>
        <w:ind w:firstLine="630"/>
        <w:rPr>
          <w:rFonts w:eastAsia="仿宋_GB2312"/>
          <w:sz w:val="32"/>
        </w:rPr>
      </w:pPr>
      <w:r>
        <w:rPr>
          <w:rFonts w:eastAsia="仿宋_GB2312" w:hint="eastAsia"/>
          <w:sz w:val="32"/>
        </w:rPr>
        <w:t>进一步改善西丽水库水源保护区环境质量，稳步提升集体经济相对落后片区原住居民的生活水平，理顺水源保护区内环境保</w:t>
      </w:r>
      <w:r>
        <w:rPr>
          <w:rFonts w:ascii="仿宋_GB2312" w:eastAsia="仿宋_GB2312" w:hint="eastAsia"/>
          <w:sz w:val="32"/>
          <w:szCs w:val="32"/>
        </w:rPr>
        <w:t>护工作的管理和服务机制，按照职责清晰、分工协作的原则，区环保水务局、区城市管理局、区规划土地监察局、西丽街道办事处等行政管理部门集中精力开展水源保护区</w:t>
      </w:r>
      <w:r>
        <w:rPr>
          <w:rFonts w:eastAsia="仿宋_GB2312" w:hint="eastAsia"/>
          <w:sz w:val="32"/>
        </w:rPr>
        <w:t>的监督、管理与执法等工作；采取“服务打包”的方式，由西丽水源保护区辖区的</w:t>
      </w:r>
      <w:r>
        <w:rPr>
          <w:rFonts w:ascii="仿宋_GB2312" w:eastAsia="仿宋_GB2312" w:hint="eastAsia"/>
          <w:sz w:val="32"/>
          <w:szCs w:val="32"/>
        </w:rPr>
        <w:t>深圳市麻</w:t>
      </w:r>
      <w:r>
        <w:rPr>
          <w:rFonts w:ascii="宋体" w:hAnsi="宋体" w:cs="宋体" w:hint="eastAsia"/>
          <w:sz w:val="32"/>
          <w:szCs w:val="32"/>
        </w:rPr>
        <w:t>磡</w:t>
      </w:r>
      <w:r>
        <w:rPr>
          <w:rFonts w:ascii="仿宋_GB2312" w:eastAsia="仿宋_GB2312" w:hAnsi="宋体" w:cs="宋体" w:hint="eastAsia"/>
          <w:sz w:val="32"/>
          <w:szCs w:val="32"/>
        </w:rPr>
        <w:t>实业股份有限公司</w:t>
      </w:r>
      <w:r>
        <w:rPr>
          <w:rFonts w:ascii="仿宋_GB2312" w:eastAsia="仿宋_GB2312" w:hAnsi="仿宋_GB2312" w:cs="仿宋_GB2312" w:hint="eastAsia"/>
          <w:sz w:val="32"/>
          <w:szCs w:val="32"/>
        </w:rPr>
        <w:t>、深圳市大</w:t>
      </w:r>
      <w:r>
        <w:rPr>
          <w:rFonts w:ascii="仿宋_GB2312" w:eastAsia="仿宋_GB2312" w:hAnsi="宋体" w:cs="宋体" w:hint="eastAsia"/>
          <w:sz w:val="32"/>
          <w:szCs w:val="32"/>
        </w:rPr>
        <w:t>勘实业股份有限公司</w:t>
      </w:r>
      <w:r>
        <w:rPr>
          <w:rFonts w:ascii="仿宋_GB2312" w:eastAsia="仿宋_GB2312" w:hAnsi="仿宋_GB2312" w:cs="仿宋_GB2312" w:hint="eastAsia"/>
          <w:sz w:val="32"/>
          <w:szCs w:val="32"/>
        </w:rPr>
        <w:t>、深圳市百旺实业股份有限公司</w:t>
      </w:r>
      <w:r>
        <w:rPr>
          <w:rFonts w:ascii="仿宋_GB2312" w:eastAsia="仿宋_GB2312" w:hint="eastAsia"/>
          <w:sz w:val="32"/>
          <w:szCs w:val="32"/>
        </w:rPr>
        <w:t>等股份合作公司以及牛成社区</w:t>
      </w:r>
      <w:r>
        <w:rPr>
          <w:rFonts w:eastAsia="仿宋_GB2312" w:hint="eastAsia"/>
          <w:sz w:val="32"/>
        </w:rPr>
        <w:t>开展水源保护区内日常公共服务工作，配合上述行政管理部门确保《河长制实施方案》落实落地。</w:t>
      </w:r>
    </w:p>
    <w:p w:rsidR="00472888" w:rsidRDefault="00472888" w:rsidP="00472888">
      <w:pPr>
        <w:spacing w:line="560" w:lineRule="exact"/>
        <w:ind w:firstLine="630"/>
        <w:rPr>
          <w:rFonts w:ascii="黑体" w:eastAsia="黑体"/>
          <w:sz w:val="32"/>
        </w:rPr>
      </w:pPr>
      <w:r>
        <w:rPr>
          <w:rFonts w:ascii="黑体" w:eastAsia="黑体" w:hint="eastAsia"/>
          <w:sz w:val="32"/>
        </w:rPr>
        <w:t>二、组织领导</w:t>
      </w:r>
    </w:p>
    <w:p w:rsidR="00472888" w:rsidRDefault="00472888" w:rsidP="00472888">
      <w:pPr>
        <w:pStyle w:val="3"/>
      </w:pPr>
      <w:r>
        <w:rPr>
          <w:rFonts w:hint="eastAsia"/>
        </w:rPr>
        <w:t>由南山区股份合作公司协调发展领导小组（以下简称：领导小组）负责统筹协调“宝库计划”实施方案工作，对“宝库计划”实施方案的重大事项等进行决策；领导小组办公室设在区集体资产办，办公室主任由区集体资产办主任兼任，成员包括区环保水务局、区城市管理局、区规划土地监察局、区集体资产管理办公室、西丽街道办事处等单位（以下简称：相关主管部门），负责落实领导小组的各项决策部署，监督股份合作公司和社区落实“宝库计划”实施方案，对股份合作公司和社区开展“宝库计划”的实施情况进行考核，相关职能部门负责履行行政监督、管理、执法的职责。</w:t>
      </w:r>
    </w:p>
    <w:p w:rsidR="00472888" w:rsidRDefault="00472888" w:rsidP="00472888">
      <w:pPr>
        <w:spacing w:line="560" w:lineRule="exact"/>
        <w:ind w:firstLine="630"/>
        <w:rPr>
          <w:rFonts w:ascii="黑体" w:eastAsia="黑体"/>
          <w:sz w:val="32"/>
        </w:rPr>
      </w:pPr>
      <w:r>
        <w:rPr>
          <w:rFonts w:ascii="黑体" w:eastAsia="黑体" w:hint="eastAsia"/>
          <w:sz w:val="32"/>
        </w:rPr>
        <w:t>三、工作任务</w:t>
      </w:r>
    </w:p>
    <w:p w:rsidR="00472888" w:rsidRDefault="00472888" w:rsidP="00472888">
      <w:pPr>
        <w:spacing w:line="560" w:lineRule="exact"/>
        <w:ind w:firstLine="630"/>
        <w:rPr>
          <w:rFonts w:ascii="仿宋_GB2312" w:eastAsia="仿宋_GB2312"/>
          <w:sz w:val="32"/>
          <w:szCs w:val="32"/>
        </w:rPr>
      </w:pPr>
      <w:r>
        <w:rPr>
          <w:rFonts w:ascii="仿宋_GB2312" w:eastAsia="仿宋_GB2312" w:hint="eastAsia"/>
          <w:sz w:val="32"/>
          <w:szCs w:val="32"/>
        </w:rPr>
        <w:t>（一）西丽水库水源保护区内深圳市麻</w:t>
      </w:r>
      <w:r>
        <w:rPr>
          <w:rFonts w:ascii="宋体" w:hAnsi="宋体" w:cs="宋体" w:hint="eastAsia"/>
          <w:sz w:val="32"/>
          <w:szCs w:val="32"/>
        </w:rPr>
        <w:t>磡</w:t>
      </w:r>
      <w:r>
        <w:rPr>
          <w:rFonts w:ascii="仿宋_GB2312" w:eastAsia="仿宋_GB2312" w:hAnsi="宋体" w:cs="宋体" w:hint="eastAsia"/>
          <w:sz w:val="32"/>
          <w:szCs w:val="32"/>
        </w:rPr>
        <w:t>实业股份有限公司</w:t>
      </w:r>
      <w:r>
        <w:rPr>
          <w:rFonts w:ascii="仿宋_GB2312" w:eastAsia="仿宋_GB2312" w:hAnsi="仿宋_GB2312" w:cs="仿宋_GB2312" w:hint="eastAsia"/>
          <w:sz w:val="32"/>
          <w:szCs w:val="32"/>
        </w:rPr>
        <w:t>、深圳市大</w:t>
      </w:r>
      <w:r>
        <w:rPr>
          <w:rFonts w:ascii="仿宋_GB2312" w:eastAsia="仿宋_GB2312" w:hAnsi="宋体" w:cs="宋体" w:hint="eastAsia"/>
          <w:sz w:val="32"/>
          <w:szCs w:val="32"/>
        </w:rPr>
        <w:t>勘实业股份有限公司</w:t>
      </w:r>
      <w:r>
        <w:rPr>
          <w:rFonts w:ascii="仿宋_GB2312" w:eastAsia="仿宋_GB2312" w:hAnsi="仿宋_GB2312" w:cs="仿宋_GB2312" w:hint="eastAsia"/>
          <w:sz w:val="32"/>
          <w:szCs w:val="32"/>
        </w:rPr>
        <w:t>、深圳市百旺实业股份有限公司</w:t>
      </w:r>
      <w:r>
        <w:rPr>
          <w:rFonts w:ascii="仿宋_GB2312" w:eastAsia="仿宋_GB2312" w:hint="eastAsia"/>
          <w:sz w:val="32"/>
          <w:szCs w:val="32"/>
        </w:rPr>
        <w:t>等</w:t>
      </w:r>
      <w:r>
        <w:rPr>
          <w:rFonts w:ascii="仿宋_GB2312" w:eastAsia="仿宋_GB2312" w:hint="eastAsia"/>
          <w:sz w:val="32"/>
          <w:szCs w:val="32"/>
        </w:rPr>
        <w:lastRenderedPageBreak/>
        <w:t>股份合作公司以及牛成社区参与实施南山区“宝库计划”实施方案，股份合作公司和社区作为实施主体，承担水源保护区范围内的河面垃圾清理、雨污管网维护、环卫保洁、辖区消杀“除四害”、综合巡护等日常服务工作，并由区财政拨付相应的工作经费（工作经费标准见附件1）。上述股份合作公司和社区，每年2月前必须制定当年度“宝库计划”实施方案，安排专人专班专责，确保各项工作按照计划执行到位；实施方案由西丽街道办事处统一报送领导小组办公室，并负责监督实施。</w:t>
      </w:r>
    </w:p>
    <w:p w:rsidR="00472888" w:rsidRDefault="00472888" w:rsidP="00472888">
      <w:pPr>
        <w:spacing w:line="560" w:lineRule="exact"/>
        <w:ind w:firstLine="630"/>
        <w:rPr>
          <w:rFonts w:ascii="仿宋_GB2312" w:eastAsia="仿宋_GB2312"/>
          <w:sz w:val="32"/>
          <w:szCs w:val="32"/>
        </w:rPr>
      </w:pPr>
      <w:r>
        <w:rPr>
          <w:rFonts w:ascii="仿宋_GB2312" w:eastAsia="仿宋_GB2312" w:hint="eastAsia"/>
          <w:sz w:val="32"/>
          <w:szCs w:val="32"/>
        </w:rPr>
        <w:t>（二）法律、法规规定赋予相关主管部门行使的行政</w:t>
      </w:r>
      <w:r>
        <w:rPr>
          <w:rFonts w:ascii="仿宋_GB2312" w:eastAsia="仿宋_GB2312" w:hint="eastAsia"/>
          <w:sz w:val="32"/>
          <w:szCs w:val="28"/>
        </w:rPr>
        <w:t>审批、行政许可、行政处罚等职权，不得由各股份合作公司、社区承担。在水源保护区环境保护日常工作中需要行使行政审批、行政许可、行政处罚等职权的，必须由</w:t>
      </w:r>
      <w:r>
        <w:rPr>
          <w:rFonts w:ascii="仿宋_GB2312" w:eastAsia="仿宋_GB2312" w:hint="eastAsia"/>
          <w:sz w:val="32"/>
          <w:szCs w:val="32"/>
        </w:rPr>
        <w:t>相关主管部门做好统筹协调、处理。对股份合作公司和社区反映的涉嫌违法违规行为，相关主管部门应及时进行调查处理，不得推诿、延误。</w:t>
      </w:r>
    </w:p>
    <w:p w:rsidR="00472888" w:rsidRDefault="00472888" w:rsidP="00472888">
      <w:pPr>
        <w:spacing w:line="560" w:lineRule="exact"/>
        <w:ind w:firstLine="630"/>
        <w:rPr>
          <w:rFonts w:ascii="仿宋_GB2312" w:eastAsia="仿宋_GB2312"/>
          <w:sz w:val="32"/>
          <w:szCs w:val="32"/>
        </w:rPr>
      </w:pPr>
      <w:r>
        <w:rPr>
          <w:rFonts w:ascii="仿宋_GB2312" w:eastAsia="仿宋_GB2312" w:hint="eastAsia"/>
          <w:sz w:val="32"/>
          <w:szCs w:val="28"/>
        </w:rPr>
        <w:t>（三）参与“宝库计划”实施方案的各股份合作公司和社区必须成立（或完善）专业物业管理队伍，加强引导集体物业租赁，对于可能产生污染的企业或单位进行严格筛选，从源头管理做好水源保护区环境保护工作；积极向辖区居民宣传环境保护工作，促进辖区原住居民就业，不断提高公共服务水平，通过物业管理服务合理创收，逐步提升水源保护区环境和片区居民的城居质量。</w:t>
      </w:r>
    </w:p>
    <w:p w:rsidR="00472888" w:rsidRDefault="00472888" w:rsidP="00472888">
      <w:pPr>
        <w:spacing w:line="560" w:lineRule="exact"/>
        <w:ind w:firstLine="630"/>
        <w:rPr>
          <w:rFonts w:ascii="黑体" w:eastAsia="黑体"/>
          <w:sz w:val="32"/>
        </w:rPr>
      </w:pPr>
      <w:r>
        <w:rPr>
          <w:rFonts w:ascii="黑体" w:eastAsia="黑体" w:hint="eastAsia"/>
          <w:sz w:val="32"/>
        </w:rPr>
        <w:t>四、工作经费的安排与拨付</w:t>
      </w:r>
    </w:p>
    <w:p w:rsidR="00472888" w:rsidRDefault="00472888" w:rsidP="00472888">
      <w:pPr>
        <w:pStyle w:val="a5"/>
        <w:spacing w:line="560" w:lineRule="exact"/>
        <w:ind w:firstLineChars="200" w:firstLine="640"/>
        <w:rPr>
          <w:szCs w:val="32"/>
        </w:rPr>
      </w:pPr>
      <w:r>
        <w:rPr>
          <w:rFonts w:hint="eastAsia"/>
          <w:szCs w:val="32"/>
        </w:rPr>
        <w:t>（一）工作经费的安排。“宝库计划”工作领导小组办公室将工作经费纳入区集体资产办年度经费预算。由领导小组办公室在每年第一季度将工作经费全额拨付至实施“宝库计划”的股份合作公司和社区。鉴于牛成社区地域的特殊性，该社区按参加“宝</w:t>
      </w:r>
      <w:r>
        <w:rPr>
          <w:rFonts w:hint="eastAsia"/>
          <w:szCs w:val="32"/>
        </w:rPr>
        <w:lastRenderedPageBreak/>
        <w:t>库计划”成员单位单独拨付资金，并由相关部门开展考核。</w:t>
      </w:r>
    </w:p>
    <w:p w:rsidR="00472888" w:rsidRDefault="00472888" w:rsidP="00472888">
      <w:pPr>
        <w:pStyle w:val="a5"/>
        <w:spacing w:line="560" w:lineRule="exact"/>
        <w:ind w:firstLineChars="200" w:firstLine="640"/>
        <w:rPr>
          <w:szCs w:val="32"/>
        </w:rPr>
      </w:pPr>
      <w:r>
        <w:rPr>
          <w:rFonts w:hint="eastAsia"/>
          <w:szCs w:val="32"/>
        </w:rPr>
        <w:t>（二）工作经费的拨付程序。1、每年第一季度，由股份合作公司和社区向西丽街道办事处提出工作经费申请报告，内容包括：开展的工作内容、工作经费使用计划等；2、西丽街道办事处对股份合作公司和社区提交的申请报告进行审核，提出书面意见报领导小组办公室；3、领导小组办公室进行审核并提出意见，报分管集体经济的副区长审定，领导小组办公室将工作经费拨付至参与“宝库计划”实施方案的股份合作公司和社区。</w:t>
      </w:r>
    </w:p>
    <w:p w:rsidR="00472888" w:rsidRDefault="00472888" w:rsidP="00472888">
      <w:pPr>
        <w:pStyle w:val="a5"/>
        <w:spacing w:line="560" w:lineRule="exact"/>
        <w:ind w:firstLineChars="200" w:firstLine="640"/>
        <w:rPr>
          <w:szCs w:val="32"/>
        </w:rPr>
      </w:pPr>
      <w:r>
        <w:rPr>
          <w:rFonts w:hint="eastAsia"/>
          <w:szCs w:val="32"/>
        </w:rPr>
        <w:t>（三）由股份合作公司和社区配合区环保水务局按照相关要求开展辖区的河道清淤、河道管理维护、雨污管网维护、环境综合巡护等工作，工作经费由区财政保障。</w:t>
      </w:r>
    </w:p>
    <w:p w:rsidR="00472888" w:rsidRDefault="00472888" w:rsidP="00472888">
      <w:pPr>
        <w:pStyle w:val="a5"/>
        <w:spacing w:line="560" w:lineRule="exact"/>
        <w:ind w:firstLineChars="200" w:firstLine="640"/>
        <w:rPr>
          <w:rFonts w:hAnsi="仿宋" w:cs="宋体"/>
          <w:kern w:val="0"/>
          <w:szCs w:val="32"/>
        </w:rPr>
      </w:pPr>
      <w:r>
        <w:rPr>
          <w:rFonts w:hint="eastAsia"/>
          <w:szCs w:val="32"/>
        </w:rPr>
        <w:t>（四）</w:t>
      </w:r>
      <w:r w:rsidRPr="00D53DDD">
        <w:rPr>
          <w:rFonts w:hAnsi="仿宋" w:cs="宋体" w:hint="eastAsia"/>
          <w:kern w:val="0"/>
          <w:szCs w:val="32"/>
        </w:rPr>
        <w:t>上述片区</w:t>
      </w:r>
      <w:r>
        <w:rPr>
          <w:rFonts w:hAnsi="仿宋" w:cs="宋体" w:hint="eastAsia"/>
          <w:kern w:val="0"/>
          <w:szCs w:val="32"/>
        </w:rPr>
        <w:t>市政道路</w:t>
      </w:r>
      <w:r w:rsidRPr="00D53DDD">
        <w:rPr>
          <w:rFonts w:hAnsi="仿宋" w:cs="宋体" w:hint="eastAsia"/>
          <w:kern w:val="0"/>
          <w:szCs w:val="32"/>
        </w:rPr>
        <w:t>的清扫保洁工作由</w:t>
      </w:r>
      <w:r>
        <w:rPr>
          <w:rFonts w:hAnsi="仿宋" w:cs="宋体" w:hint="eastAsia"/>
          <w:kern w:val="0"/>
          <w:szCs w:val="32"/>
        </w:rPr>
        <w:t>西丽</w:t>
      </w:r>
      <w:r w:rsidRPr="00D53DDD">
        <w:rPr>
          <w:rFonts w:hAnsi="仿宋" w:cs="宋体" w:hint="eastAsia"/>
          <w:kern w:val="0"/>
          <w:szCs w:val="32"/>
        </w:rPr>
        <w:t>街道办统一招标的清扫保洁企业负责，经费由区财政予以保障。清扫保洁企业负责将</w:t>
      </w:r>
      <w:r>
        <w:rPr>
          <w:rFonts w:hAnsi="仿宋" w:cs="宋体" w:hint="eastAsia"/>
          <w:kern w:val="0"/>
          <w:szCs w:val="32"/>
        </w:rPr>
        <w:t>辖区</w:t>
      </w:r>
      <w:r w:rsidRPr="00D53DDD">
        <w:rPr>
          <w:rFonts w:hAnsi="仿宋" w:cs="宋体" w:hint="eastAsia"/>
          <w:kern w:val="0"/>
          <w:szCs w:val="32"/>
        </w:rPr>
        <w:t>生活垃圾运送到指定的垃圾压缩站，由区环卫总站招标的垃圾清运企业负责清运，</w:t>
      </w:r>
      <w:r>
        <w:rPr>
          <w:rFonts w:hAnsi="仿宋" w:cs="宋体" w:hint="eastAsia"/>
          <w:kern w:val="0"/>
          <w:szCs w:val="32"/>
        </w:rPr>
        <w:t>工作</w:t>
      </w:r>
      <w:r w:rsidRPr="00D53DDD">
        <w:rPr>
          <w:rFonts w:hAnsi="仿宋" w:cs="宋体" w:hint="eastAsia"/>
          <w:kern w:val="0"/>
          <w:szCs w:val="32"/>
        </w:rPr>
        <w:t>经费由区财政保障。上述片区</w:t>
      </w:r>
      <w:r>
        <w:rPr>
          <w:rFonts w:hAnsi="仿宋" w:cs="宋体" w:hint="eastAsia"/>
          <w:kern w:val="0"/>
          <w:szCs w:val="32"/>
        </w:rPr>
        <w:t>工业区、居民居住地及待建地等</w:t>
      </w:r>
      <w:r w:rsidRPr="00D53DDD">
        <w:rPr>
          <w:rFonts w:hAnsi="仿宋" w:cs="宋体" w:hint="eastAsia"/>
          <w:kern w:val="0"/>
          <w:szCs w:val="32"/>
        </w:rPr>
        <w:t>的清扫保洁工作</w:t>
      </w:r>
      <w:r>
        <w:rPr>
          <w:rFonts w:hAnsi="仿宋" w:cs="宋体" w:hint="eastAsia"/>
          <w:kern w:val="0"/>
          <w:szCs w:val="32"/>
        </w:rPr>
        <w:t>由股份合作公司和社区负责，经费由区财政予以保障，垃圾清运事宜参照上述方式开展。</w:t>
      </w:r>
    </w:p>
    <w:p w:rsidR="00472888" w:rsidRPr="00D53DDD" w:rsidRDefault="00472888" w:rsidP="00472888">
      <w:pPr>
        <w:pStyle w:val="a5"/>
        <w:spacing w:line="560" w:lineRule="exact"/>
        <w:ind w:firstLineChars="200" w:firstLine="640"/>
        <w:rPr>
          <w:szCs w:val="32"/>
        </w:rPr>
      </w:pPr>
      <w:r>
        <w:rPr>
          <w:rFonts w:hAnsi="仿宋" w:cs="宋体" w:hint="eastAsia"/>
          <w:kern w:val="0"/>
          <w:szCs w:val="32"/>
        </w:rPr>
        <w:t>（五）麻</w:t>
      </w:r>
      <w:r w:rsidRPr="00094722">
        <w:rPr>
          <w:rFonts w:ascii="宋体" w:eastAsia="宋体" w:cs="宋体" w:hint="eastAsia"/>
          <w:kern w:val="0"/>
          <w:szCs w:val="32"/>
        </w:rPr>
        <w:t>磡</w:t>
      </w:r>
      <w:r>
        <w:rPr>
          <w:rFonts w:hAnsi="仿宋" w:cs="宋体" w:hint="eastAsia"/>
          <w:kern w:val="0"/>
          <w:szCs w:val="32"/>
        </w:rPr>
        <w:t>、大勘、百旺及牛成社区的</w:t>
      </w:r>
      <w:r>
        <w:rPr>
          <w:rFonts w:hint="eastAsia"/>
          <w:szCs w:val="21"/>
        </w:rPr>
        <w:t>“除四害”、消杀工作由西丽街道办统一招标的消杀企业</w:t>
      </w:r>
      <w:r w:rsidRPr="00D53DDD">
        <w:rPr>
          <w:rFonts w:hAnsi="仿宋" w:cs="宋体" w:hint="eastAsia"/>
          <w:kern w:val="0"/>
          <w:szCs w:val="32"/>
        </w:rPr>
        <w:t>负责，</w:t>
      </w:r>
      <w:r>
        <w:rPr>
          <w:rFonts w:hAnsi="仿宋" w:cs="宋体" w:hint="eastAsia"/>
          <w:kern w:val="0"/>
          <w:szCs w:val="32"/>
        </w:rPr>
        <w:t>工作</w:t>
      </w:r>
      <w:r w:rsidRPr="00D53DDD">
        <w:rPr>
          <w:rFonts w:hAnsi="仿宋" w:cs="宋体" w:hint="eastAsia"/>
          <w:kern w:val="0"/>
          <w:szCs w:val="32"/>
        </w:rPr>
        <w:t>经费</w:t>
      </w:r>
      <w:r>
        <w:rPr>
          <w:rFonts w:hAnsi="仿宋" w:cs="宋体" w:hint="eastAsia"/>
          <w:kern w:val="0"/>
          <w:szCs w:val="32"/>
        </w:rPr>
        <w:t>拨付至街道办</w:t>
      </w:r>
      <w:r w:rsidRPr="00D53DDD">
        <w:rPr>
          <w:rFonts w:hAnsi="仿宋" w:cs="宋体" w:hint="eastAsia"/>
          <w:kern w:val="0"/>
          <w:szCs w:val="32"/>
        </w:rPr>
        <w:t>。</w:t>
      </w:r>
    </w:p>
    <w:p w:rsidR="00472888" w:rsidRDefault="00472888" w:rsidP="00472888">
      <w:pPr>
        <w:pStyle w:val="a5"/>
        <w:spacing w:line="560" w:lineRule="exact"/>
        <w:ind w:firstLineChars="200" w:firstLine="640"/>
        <w:rPr>
          <w:rFonts w:ascii="黑体" w:eastAsia="黑体"/>
          <w:szCs w:val="32"/>
        </w:rPr>
      </w:pPr>
      <w:r>
        <w:rPr>
          <w:rFonts w:ascii="黑体" w:eastAsia="黑体" w:hint="eastAsia"/>
          <w:szCs w:val="32"/>
        </w:rPr>
        <w:t>五、考核与奖惩</w:t>
      </w:r>
    </w:p>
    <w:p w:rsidR="00472888" w:rsidRDefault="00472888" w:rsidP="00472888">
      <w:pPr>
        <w:pStyle w:val="a5"/>
        <w:spacing w:line="560" w:lineRule="exact"/>
        <w:ind w:firstLineChars="200" w:firstLine="640"/>
        <w:rPr>
          <w:rFonts w:ascii="楷体_GB2312" w:eastAsia="楷体_GB2312"/>
          <w:szCs w:val="32"/>
        </w:rPr>
      </w:pPr>
      <w:r>
        <w:rPr>
          <w:rFonts w:ascii="楷体_GB2312" w:eastAsia="楷体_GB2312" w:hint="eastAsia"/>
          <w:szCs w:val="32"/>
        </w:rPr>
        <w:t>（一）“宝库计划”的考核</w:t>
      </w:r>
    </w:p>
    <w:p w:rsidR="00472888" w:rsidRDefault="00472888" w:rsidP="00472888">
      <w:pPr>
        <w:pStyle w:val="a5"/>
        <w:spacing w:line="560" w:lineRule="exact"/>
        <w:ind w:firstLineChars="200" w:firstLine="640"/>
        <w:rPr>
          <w:szCs w:val="32"/>
        </w:rPr>
      </w:pPr>
      <w:r>
        <w:rPr>
          <w:rFonts w:hint="eastAsia"/>
          <w:szCs w:val="32"/>
        </w:rPr>
        <w:t>每年度2月下旬至3月中旬，由领导小组办公室牵头，会同各成员单位组成联合工作组，对股份合作公司和社区上一年度执行“宝库计划”的情况进行年度考核。</w:t>
      </w:r>
    </w:p>
    <w:p w:rsidR="00472888" w:rsidRDefault="00472888" w:rsidP="0047288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年度考核满分为300分。得分225分以上（含225分）的股份合作公司和社区评为绩优；得分为180分以上（含180分）的股份合作公司和社区评为合格；得分低于180分的股份合作公司和社区评为不合格（考核指标见附件2）。</w:t>
      </w:r>
    </w:p>
    <w:p w:rsidR="00472888" w:rsidRDefault="00472888" w:rsidP="00472888">
      <w:pPr>
        <w:pStyle w:val="a5"/>
        <w:spacing w:line="560" w:lineRule="exact"/>
        <w:ind w:firstLineChars="200" w:firstLine="640"/>
        <w:rPr>
          <w:rFonts w:ascii="楷体_GB2312" w:eastAsia="楷体_GB2312"/>
          <w:szCs w:val="32"/>
        </w:rPr>
      </w:pPr>
      <w:r>
        <w:rPr>
          <w:rFonts w:ascii="楷体_GB2312" w:eastAsia="楷体_GB2312" w:hint="eastAsia"/>
          <w:szCs w:val="32"/>
        </w:rPr>
        <w:t>（二）“宝库计划”的奖惩</w:t>
      </w:r>
    </w:p>
    <w:p w:rsidR="00472888" w:rsidRDefault="00472888" w:rsidP="00472888">
      <w:pPr>
        <w:pStyle w:val="a5"/>
        <w:spacing w:line="560" w:lineRule="exact"/>
        <w:ind w:firstLineChars="200" w:firstLine="640"/>
        <w:rPr>
          <w:szCs w:val="32"/>
        </w:rPr>
      </w:pPr>
      <w:r>
        <w:rPr>
          <w:rFonts w:hint="eastAsia"/>
          <w:szCs w:val="32"/>
        </w:rPr>
        <w:t>1.为鼓励股份合作公司和社区积极做好水源保护区的各项工作，建立健全“宝库计划”实施方案奖惩机制，每年奖励金额为人民币100万元，对当年考核结果达到绩优的股份合作公司和社区按照股民人数的比例拨付考核奖励金；考核结果为合格或者不合格的股份合作公司和社区不予发放，其考核奖励金发放给当年考核结果为绩优的其他股份合作公司和社区。若当年没有股份合作公司和社区考核结果达到绩优，该项奖励金由区财政局收回。</w:t>
      </w:r>
    </w:p>
    <w:p w:rsidR="00472888" w:rsidRDefault="00472888" w:rsidP="00472888">
      <w:pPr>
        <w:pStyle w:val="a5"/>
        <w:spacing w:line="560" w:lineRule="exact"/>
        <w:ind w:firstLineChars="200" w:firstLine="640"/>
        <w:rPr>
          <w:szCs w:val="32"/>
        </w:rPr>
      </w:pPr>
      <w:r>
        <w:rPr>
          <w:rFonts w:hint="eastAsia"/>
          <w:szCs w:val="32"/>
        </w:rPr>
        <w:t>2.考核奖励金的使用。考核奖励金必须用于“宝库计划”实施方案涉及的各项工作或完善设施配备，不得作为福利待遇发放给股份合作公司和社区的股民。</w:t>
      </w:r>
    </w:p>
    <w:p w:rsidR="00472888" w:rsidRDefault="00472888" w:rsidP="00472888">
      <w:pPr>
        <w:pStyle w:val="a5"/>
        <w:spacing w:line="560" w:lineRule="exact"/>
        <w:ind w:firstLine="645"/>
        <w:rPr>
          <w:rFonts w:ascii="黑体" w:eastAsia="黑体"/>
        </w:rPr>
      </w:pPr>
      <w:r>
        <w:rPr>
          <w:rFonts w:ascii="黑体" w:eastAsia="黑体" w:hint="eastAsia"/>
        </w:rPr>
        <w:t>六、监督与管理</w:t>
      </w:r>
    </w:p>
    <w:p w:rsidR="00472888" w:rsidRDefault="00472888" w:rsidP="00472888">
      <w:pPr>
        <w:pStyle w:val="a5"/>
        <w:spacing w:line="560" w:lineRule="exact"/>
        <w:ind w:firstLineChars="200" w:firstLine="640"/>
        <w:rPr>
          <w:szCs w:val="32"/>
        </w:rPr>
      </w:pPr>
      <w:r>
        <w:rPr>
          <w:rFonts w:hint="eastAsia"/>
        </w:rPr>
        <w:t>（一）每年度由</w:t>
      </w:r>
      <w:r>
        <w:rPr>
          <w:rFonts w:hint="eastAsia"/>
          <w:szCs w:val="32"/>
        </w:rPr>
        <w:t>领导小组办公室牵头，会同各成员单位组成联合工作组，对股份合作公司和社区执行“宝库计划”的情况进行年度考核。</w:t>
      </w:r>
    </w:p>
    <w:p w:rsidR="00472888" w:rsidRDefault="00472888" w:rsidP="00472888">
      <w:pPr>
        <w:pStyle w:val="a5"/>
        <w:spacing w:line="560" w:lineRule="exact"/>
        <w:ind w:firstLineChars="200" w:firstLine="640"/>
      </w:pPr>
      <w:r>
        <w:rPr>
          <w:rFonts w:hint="eastAsia"/>
        </w:rPr>
        <w:t>（二）西丽街道办事处负责监督“宝库计划”实施方案工作经费的使用情况，每年7月份、12月份对股份合作公司和社区执行“宝库计划”实施方案的实施情况和工作经费使用情况进行总结，并书面报告领导小组办公室。</w:t>
      </w:r>
    </w:p>
    <w:p w:rsidR="00472888" w:rsidRPr="007D7A21" w:rsidRDefault="00472888" w:rsidP="00472888">
      <w:pPr>
        <w:pStyle w:val="a5"/>
        <w:spacing w:line="560" w:lineRule="exact"/>
        <w:ind w:firstLineChars="200" w:firstLine="640"/>
        <w:rPr>
          <w:szCs w:val="32"/>
        </w:rPr>
      </w:pPr>
      <w:r>
        <w:rPr>
          <w:rFonts w:hint="eastAsia"/>
        </w:rPr>
        <w:t>（三）</w:t>
      </w:r>
      <w:r w:rsidRPr="007D7A21">
        <w:rPr>
          <w:rFonts w:hAnsi="仿宋" w:cs="宋体" w:hint="eastAsia"/>
          <w:kern w:val="0"/>
          <w:szCs w:val="32"/>
        </w:rPr>
        <w:t>区集体资产办可委托会计师事务所每</w:t>
      </w:r>
      <w:r>
        <w:rPr>
          <w:rFonts w:hAnsi="仿宋" w:cs="宋体" w:hint="eastAsia"/>
          <w:kern w:val="0"/>
          <w:szCs w:val="32"/>
        </w:rPr>
        <w:t>两</w:t>
      </w:r>
      <w:r w:rsidRPr="007D7A21">
        <w:rPr>
          <w:rFonts w:hAnsi="仿宋" w:cs="宋体" w:hint="eastAsia"/>
          <w:kern w:val="0"/>
          <w:szCs w:val="32"/>
        </w:rPr>
        <w:t>年对该项</w:t>
      </w:r>
      <w:r>
        <w:rPr>
          <w:rFonts w:hAnsi="仿宋" w:cs="宋体" w:hint="eastAsia"/>
          <w:kern w:val="0"/>
          <w:szCs w:val="32"/>
        </w:rPr>
        <w:t>工作经费的</w:t>
      </w:r>
      <w:r w:rsidRPr="007D7A21">
        <w:rPr>
          <w:rFonts w:hAnsi="仿宋" w:cs="宋体" w:hint="eastAsia"/>
          <w:kern w:val="0"/>
          <w:szCs w:val="32"/>
        </w:rPr>
        <w:t>使用情况进行审计，区财政局和审计局对该项资金进行财</w:t>
      </w:r>
      <w:r w:rsidRPr="007D7A21">
        <w:rPr>
          <w:rFonts w:hAnsi="仿宋" w:cs="宋体" w:hint="eastAsia"/>
          <w:kern w:val="0"/>
          <w:szCs w:val="32"/>
        </w:rPr>
        <w:lastRenderedPageBreak/>
        <w:t>政监管和审计监管。</w:t>
      </w:r>
    </w:p>
    <w:p w:rsidR="00472888" w:rsidRDefault="00472888" w:rsidP="00472888">
      <w:pPr>
        <w:pStyle w:val="a5"/>
        <w:spacing w:line="560" w:lineRule="exact"/>
        <w:ind w:firstLineChars="200" w:firstLine="640"/>
      </w:pPr>
      <w:r>
        <w:rPr>
          <w:rFonts w:hint="eastAsia"/>
        </w:rPr>
        <w:t>（四）参与“宝库计划”实施方案的股份合作公司和社区须做好实施“宝库计划”实施方案过程中各项工作的资料保存归档工作，以备领导小组办公室进行检查；每年年终，股份合作公司和社区应将实施“宝库计划”情况及工作经费使用情况，在股份合作公司和社区企务财务范围内予以公开。</w:t>
      </w:r>
    </w:p>
    <w:p w:rsidR="00472888" w:rsidRDefault="00472888" w:rsidP="00472888">
      <w:pPr>
        <w:pStyle w:val="a5"/>
        <w:spacing w:line="560" w:lineRule="exact"/>
        <w:ind w:firstLineChars="200" w:firstLine="640"/>
      </w:pPr>
      <w:r>
        <w:rPr>
          <w:rFonts w:hint="eastAsia"/>
        </w:rPr>
        <w:t>（五）领导小组各成员单位必须加强日常监管，每半年度向领导小组办公室报告股份合作公司和社区开展宝库计划的情况，如发现股份合作公司和社区工作不力，应及时予以指正并责令整改；如遇重大事项，应及时向领导小组办公室报告。股份合作公司和社区严重违反“宝库计划”实施方案，对西丽水库水源保护工作造成重大负面影响的，由领导小组成员单位报领导小组办公室提议，由领导小组批准同意，取消其继续参与南山区“宝库计划”实施方案、拨付工作经费的资格。</w:t>
      </w:r>
    </w:p>
    <w:p w:rsidR="00472888" w:rsidRDefault="00472888" w:rsidP="00472888">
      <w:pPr>
        <w:pStyle w:val="a5"/>
        <w:spacing w:line="560" w:lineRule="exact"/>
        <w:ind w:firstLineChars="200" w:firstLine="640"/>
      </w:pPr>
    </w:p>
    <w:p w:rsidR="00472888" w:rsidRDefault="00472888" w:rsidP="00472888">
      <w:pPr>
        <w:spacing w:line="560" w:lineRule="exact"/>
        <w:ind w:rightChars="-304" w:right="-638" w:firstLineChars="200" w:firstLine="640"/>
        <w:rPr>
          <w:rFonts w:ascii="仿宋_GB2312" w:eastAsia="仿宋_GB2312"/>
          <w:sz w:val="32"/>
          <w:szCs w:val="32"/>
        </w:rPr>
      </w:pPr>
    </w:p>
    <w:p w:rsidR="00472888" w:rsidRDefault="00472888" w:rsidP="00472888">
      <w:pPr>
        <w:spacing w:line="560" w:lineRule="exact"/>
        <w:ind w:rightChars="-304" w:right="-638" w:firstLineChars="200" w:firstLine="640"/>
        <w:rPr>
          <w:rFonts w:ascii="仿宋_GB2312" w:eastAsia="仿宋_GB2312" w:hAnsi="宋体"/>
          <w:sz w:val="32"/>
          <w:szCs w:val="32"/>
        </w:rPr>
      </w:pPr>
      <w:r>
        <w:rPr>
          <w:rFonts w:ascii="仿宋_GB2312" w:eastAsia="仿宋_GB2312" w:hint="eastAsia"/>
          <w:sz w:val="32"/>
          <w:szCs w:val="32"/>
        </w:rPr>
        <w:t>附件：1.</w:t>
      </w:r>
      <w:r>
        <w:rPr>
          <w:rFonts w:ascii="仿宋_GB2312" w:eastAsia="仿宋_GB2312" w:hAnsi="宋体" w:hint="eastAsia"/>
          <w:sz w:val="32"/>
          <w:szCs w:val="32"/>
        </w:rPr>
        <w:t>“宝库计划”实施方案有偿服务工作经费标准</w:t>
      </w:r>
    </w:p>
    <w:p w:rsidR="00472888" w:rsidRDefault="00472888" w:rsidP="00472888">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hAnsi="宋体" w:hint="eastAsia"/>
          <w:sz w:val="32"/>
          <w:szCs w:val="32"/>
        </w:rPr>
        <w:t>“宝库计划”实施方案</w:t>
      </w:r>
      <w:r>
        <w:rPr>
          <w:rFonts w:ascii="仿宋_GB2312" w:eastAsia="仿宋_GB2312" w:hint="eastAsia"/>
          <w:sz w:val="32"/>
          <w:szCs w:val="32"/>
        </w:rPr>
        <w:t>考核评分表</w:t>
      </w:r>
    </w:p>
    <w:p w:rsidR="00472888" w:rsidRDefault="00472888" w:rsidP="00472888">
      <w:pPr>
        <w:spacing w:line="560" w:lineRule="exact"/>
        <w:ind w:firstLineChars="500" w:firstLine="1600"/>
        <w:rPr>
          <w:rFonts w:ascii="仿宋_GB2312" w:eastAsia="仿宋_GB2312"/>
          <w:sz w:val="32"/>
          <w:szCs w:val="32"/>
        </w:rPr>
      </w:pPr>
    </w:p>
    <w:p w:rsidR="00472888" w:rsidRDefault="00472888" w:rsidP="00472888">
      <w:pPr>
        <w:spacing w:line="560" w:lineRule="exact"/>
        <w:ind w:firstLineChars="500" w:firstLine="1600"/>
        <w:rPr>
          <w:rFonts w:ascii="仿宋_GB2312" w:eastAsia="仿宋_GB2312"/>
          <w:sz w:val="32"/>
          <w:szCs w:val="32"/>
        </w:rPr>
      </w:pPr>
    </w:p>
    <w:p w:rsidR="00472888" w:rsidRDefault="00472888" w:rsidP="00472888">
      <w:pPr>
        <w:spacing w:line="560" w:lineRule="exact"/>
        <w:ind w:firstLineChars="500" w:firstLine="1600"/>
        <w:rPr>
          <w:rFonts w:ascii="仿宋_GB2312" w:eastAsia="仿宋_GB2312"/>
          <w:sz w:val="32"/>
          <w:szCs w:val="32"/>
        </w:rPr>
      </w:pPr>
    </w:p>
    <w:p w:rsidR="00472888" w:rsidRDefault="00472888" w:rsidP="00472888">
      <w:pPr>
        <w:spacing w:line="560" w:lineRule="exact"/>
        <w:ind w:firstLineChars="500" w:firstLine="1600"/>
        <w:rPr>
          <w:rFonts w:ascii="仿宋_GB2312" w:eastAsia="仿宋_GB2312"/>
          <w:sz w:val="32"/>
          <w:szCs w:val="32"/>
        </w:rPr>
      </w:pPr>
    </w:p>
    <w:p w:rsidR="00472888" w:rsidRDefault="00472888" w:rsidP="00472888">
      <w:pPr>
        <w:spacing w:line="560" w:lineRule="exact"/>
        <w:ind w:firstLineChars="500" w:firstLine="1600"/>
        <w:rPr>
          <w:rFonts w:ascii="仿宋_GB2312" w:eastAsia="仿宋_GB2312"/>
          <w:sz w:val="32"/>
          <w:szCs w:val="32"/>
        </w:rPr>
      </w:pPr>
    </w:p>
    <w:p w:rsidR="00472888" w:rsidRDefault="00472888" w:rsidP="00472888">
      <w:pPr>
        <w:spacing w:line="560" w:lineRule="exact"/>
        <w:ind w:firstLineChars="500" w:firstLine="1600"/>
        <w:rPr>
          <w:rFonts w:ascii="仿宋_GB2312" w:eastAsia="仿宋_GB2312"/>
          <w:sz w:val="32"/>
          <w:szCs w:val="32"/>
        </w:rPr>
      </w:pPr>
    </w:p>
    <w:p w:rsidR="00472888" w:rsidRDefault="00472888" w:rsidP="00472888">
      <w:pPr>
        <w:spacing w:line="560" w:lineRule="exact"/>
        <w:ind w:firstLineChars="500" w:firstLine="1600"/>
        <w:rPr>
          <w:rFonts w:ascii="仿宋_GB2312" w:eastAsia="仿宋_GB2312"/>
          <w:sz w:val="32"/>
          <w:szCs w:val="32"/>
        </w:rPr>
      </w:pPr>
    </w:p>
    <w:p w:rsidR="00472888" w:rsidRDefault="00472888" w:rsidP="00472888">
      <w:pPr>
        <w:spacing w:line="520" w:lineRule="exact"/>
        <w:rPr>
          <w:rFonts w:ascii="楷体_GB2312" w:eastAsia="楷体_GB2312"/>
          <w:sz w:val="28"/>
          <w:szCs w:val="28"/>
        </w:rPr>
      </w:pPr>
      <w:r>
        <w:rPr>
          <w:rFonts w:ascii="楷体_GB2312" w:eastAsia="楷体_GB2312" w:hint="eastAsia"/>
          <w:sz w:val="28"/>
          <w:szCs w:val="28"/>
        </w:rPr>
        <w:lastRenderedPageBreak/>
        <w:t>附件1：</w:t>
      </w:r>
    </w:p>
    <w:p w:rsidR="00472888" w:rsidRDefault="00472888" w:rsidP="00472888">
      <w:pPr>
        <w:spacing w:line="520" w:lineRule="exact"/>
        <w:jc w:val="center"/>
        <w:rPr>
          <w:rFonts w:ascii="楷体_GB2312" w:eastAsia="楷体_GB2312"/>
          <w:sz w:val="28"/>
          <w:szCs w:val="28"/>
        </w:rPr>
      </w:pPr>
      <w:r>
        <w:rPr>
          <w:rFonts w:ascii="宋体" w:hAnsi="宋体" w:hint="eastAsia"/>
          <w:sz w:val="44"/>
          <w:szCs w:val="44"/>
        </w:rPr>
        <w:t>“宝库计划”实施方案有偿服务工作经费标准</w:t>
      </w:r>
    </w:p>
    <w:p w:rsidR="00472888" w:rsidRDefault="00472888" w:rsidP="00472888">
      <w:pPr>
        <w:spacing w:line="480" w:lineRule="exact"/>
        <w:ind w:rightChars="-304" w:right="-638" w:firstLineChars="3450" w:firstLine="7245"/>
        <w:rPr>
          <w:rFonts w:ascii="仿宋_GB2312" w:eastAsia="仿宋_GB2312"/>
          <w:szCs w:val="21"/>
        </w:rPr>
      </w:pPr>
      <w:r>
        <w:rPr>
          <w:rFonts w:ascii="仿宋_GB2312" w:eastAsia="仿宋_GB2312" w:hint="eastAsia"/>
          <w:szCs w:val="21"/>
        </w:rPr>
        <w:t>单位：万元</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520"/>
        <w:gridCol w:w="1424"/>
        <w:gridCol w:w="900"/>
        <w:gridCol w:w="900"/>
        <w:gridCol w:w="900"/>
        <w:gridCol w:w="900"/>
        <w:gridCol w:w="900"/>
      </w:tblGrid>
      <w:tr w:rsidR="00472888" w:rsidTr="0040490A">
        <w:trPr>
          <w:trHeight w:val="399"/>
        </w:trPr>
        <w:tc>
          <w:tcPr>
            <w:tcW w:w="599"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300" w:lineRule="exact"/>
              <w:jc w:val="center"/>
              <w:rPr>
                <w:rFonts w:ascii="黑体" w:eastAsia="黑体"/>
                <w:szCs w:val="21"/>
              </w:rPr>
            </w:pPr>
            <w:r>
              <w:rPr>
                <w:rFonts w:ascii="黑体" w:eastAsia="黑体" w:hint="eastAsia"/>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300" w:lineRule="exact"/>
              <w:jc w:val="center"/>
              <w:rPr>
                <w:rFonts w:ascii="黑体" w:eastAsia="黑体"/>
                <w:szCs w:val="21"/>
              </w:rPr>
            </w:pPr>
            <w:r>
              <w:rPr>
                <w:rFonts w:ascii="黑体" w:eastAsia="黑体" w:hint="eastAsia"/>
                <w:szCs w:val="21"/>
              </w:rPr>
              <w:t>有偿服务项目</w:t>
            </w:r>
          </w:p>
        </w:tc>
        <w:tc>
          <w:tcPr>
            <w:tcW w:w="1424"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300" w:lineRule="exact"/>
              <w:jc w:val="center"/>
              <w:rPr>
                <w:rFonts w:ascii="黑体" w:eastAsia="黑体"/>
                <w:szCs w:val="21"/>
              </w:rPr>
            </w:pPr>
            <w:r>
              <w:rPr>
                <w:rFonts w:ascii="黑体" w:eastAsia="黑体" w:hint="eastAsia"/>
                <w:szCs w:val="21"/>
              </w:rPr>
              <w:t>对口部门</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300" w:lineRule="exact"/>
              <w:jc w:val="center"/>
              <w:rPr>
                <w:rFonts w:ascii="黑体" w:eastAsia="黑体"/>
                <w:szCs w:val="21"/>
              </w:rPr>
            </w:pPr>
            <w:r>
              <w:rPr>
                <w:rFonts w:ascii="黑体" w:eastAsia="黑体" w:hint="eastAsia"/>
                <w:szCs w:val="21"/>
              </w:rPr>
              <w:t xml:space="preserve">大 </w:t>
            </w:r>
            <w:r>
              <w:rPr>
                <w:rFonts w:ascii="黑体" w:eastAsia="黑体" w:hint="eastAsia"/>
              </w:rPr>
              <w:t>勘</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300" w:lineRule="exact"/>
              <w:jc w:val="center"/>
              <w:rPr>
                <w:rFonts w:ascii="黑体" w:eastAsia="黑体"/>
                <w:szCs w:val="21"/>
              </w:rPr>
            </w:pPr>
            <w:r>
              <w:rPr>
                <w:rFonts w:ascii="黑体" w:eastAsia="黑体" w:hint="eastAsia"/>
              </w:rPr>
              <w:t>麻 磡</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300" w:lineRule="exact"/>
              <w:jc w:val="center"/>
              <w:rPr>
                <w:rFonts w:ascii="黑体" w:eastAsia="黑体"/>
                <w:szCs w:val="21"/>
              </w:rPr>
            </w:pPr>
            <w:r>
              <w:rPr>
                <w:rFonts w:ascii="黑体" w:eastAsia="黑体" w:hint="eastAsia"/>
                <w:szCs w:val="21"/>
              </w:rPr>
              <w:t>百 旺</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300" w:lineRule="exact"/>
              <w:jc w:val="center"/>
              <w:rPr>
                <w:rFonts w:ascii="黑体" w:eastAsia="黑体"/>
                <w:szCs w:val="21"/>
              </w:rPr>
            </w:pPr>
            <w:r>
              <w:rPr>
                <w:rFonts w:ascii="黑体" w:eastAsia="黑体" w:hint="eastAsia"/>
                <w:szCs w:val="21"/>
              </w:rPr>
              <w:t>牛 成</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300" w:lineRule="exact"/>
              <w:jc w:val="center"/>
              <w:rPr>
                <w:rFonts w:ascii="黑体" w:eastAsia="黑体"/>
                <w:szCs w:val="21"/>
              </w:rPr>
            </w:pPr>
            <w:r>
              <w:rPr>
                <w:rFonts w:ascii="黑体" w:eastAsia="黑体" w:hint="eastAsia"/>
                <w:szCs w:val="21"/>
              </w:rPr>
              <w:t>合 计</w:t>
            </w:r>
          </w:p>
        </w:tc>
      </w:tr>
      <w:tr w:rsidR="00472888" w:rsidTr="0040490A">
        <w:trPr>
          <w:cantSplit/>
          <w:trHeight w:val="511"/>
        </w:trPr>
        <w:tc>
          <w:tcPr>
            <w:tcW w:w="599" w:type="dxa"/>
            <w:tcBorders>
              <w:top w:val="single" w:sz="4" w:space="0" w:color="auto"/>
              <w:left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1</w:t>
            </w:r>
          </w:p>
        </w:tc>
        <w:tc>
          <w:tcPr>
            <w:tcW w:w="2520" w:type="dxa"/>
            <w:tcBorders>
              <w:top w:val="single" w:sz="4" w:space="0" w:color="auto"/>
              <w:left w:val="single" w:sz="4" w:space="0" w:color="auto"/>
              <w:right w:val="single" w:sz="4" w:space="0" w:color="auto"/>
            </w:tcBorders>
            <w:vAlign w:val="center"/>
          </w:tcPr>
          <w:p w:rsidR="00472888" w:rsidRDefault="00472888" w:rsidP="0040490A">
            <w:pPr>
              <w:spacing w:line="400" w:lineRule="exact"/>
              <w:ind w:left="30"/>
              <w:rPr>
                <w:rFonts w:ascii="仿宋_GB2312" w:eastAsia="仿宋_GB2312"/>
                <w:szCs w:val="21"/>
              </w:rPr>
            </w:pPr>
            <w:r>
              <w:rPr>
                <w:rFonts w:ascii="仿宋_GB2312" w:eastAsia="仿宋_GB2312" w:hint="eastAsia"/>
                <w:szCs w:val="21"/>
              </w:rPr>
              <w:t>河面垃圾清理</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区环保</w:t>
            </w:r>
          </w:p>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水务局</w:t>
            </w:r>
          </w:p>
        </w:tc>
        <w:tc>
          <w:tcPr>
            <w:tcW w:w="900" w:type="dxa"/>
            <w:tcBorders>
              <w:top w:val="single" w:sz="4" w:space="0" w:color="auto"/>
              <w:left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20</w:t>
            </w:r>
          </w:p>
        </w:tc>
        <w:tc>
          <w:tcPr>
            <w:tcW w:w="900" w:type="dxa"/>
            <w:tcBorders>
              <w:top w:val="single" w:sz="4" w:space="0" w:color="auto"/>
              <w:left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23</w:t>
            </w:r>
          </w:p>
        </w:tc>
        <w:tc>
          <w:tcPr>
            <w:tcW w:w="900" w:type="dxa"/>
            <w:tcBorders>
              <w:top w:val="single" w:sz="4" w:space="0" w:color="auto"/>
              <w:left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14</w:t>
            </w:r>
          </w:p>
        </w:tc>
        <w:tc>
          <w:tcPr>
            <w:tcW w:w="900" w:type="dxa"/>
            <w:tcBorders>
              <w:top w:val="single" w:sz="4" w:space="0" w:color="auto"/>
              <w:left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8</w:t>
            </w:r>
          </w:p>
        </w:tc>
        <w:tc>
          <w:tcPr>
            <w:tcW w:w="900" w:type="dxa"/>
            <w:tcBorders>
              <w:top w:val="single" w:sz="4" w:space="0" w:color="auto"/>
              <w:left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65</w:t>
            </w:r>
          </w:p>
        </w:tc>
      </w:tr>
      <w:tr w:rsidR="00472888" w:rsidTr="0040490A">
        <w:trPr>
          <w:cantSplit/>
        </w:trPr>
        <w:tc>
          <w:tcPr>
            <w:tcW w:w="599"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2</w:t>
            </w:r>
          </w:p>
        </w:tc>
        <w:tc>
          <w:tcPr>
            <w:tcW w:w="252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ind w:left="30"/>
              <w:rPr>
                <w:rFonts w:ascii="仿宋_GB2312" w:eastAsia="仿宋_GB2312"/>
                <w:szCs w:val="21"/>
              </w:rPr>
            </w:pPr>
            <w:r>
              <w:rPr>
                <w:rFonts w:ascii="仿宋_GB2312" w:eastAsia="仿宋_GB2312" w:hint="eastAsia"/>
                <w:szCs w:val="21"/>
              </w:rPr>
              <w:t>雨污管网维护</w:t>
            </w:r>
          </w:p>
        </w:tc>
        <w:tc>
          <w:tcPr>
            <w:tcW w:w="1424"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240" w:lineRule="exact"/>
              <w:jc w:val="center"/>
              <w:rPr>
                <w:rFonts w:ascii="仿宋_GB2312" w:eastAsia="仿宋_GB2312"/>
                <w:szCs w:val="21"/>
              </w:rPr>
            </w:pPr>
            <w:r>
              <w:rPr>
                <w:rFonts w:ascii="仿宋_GB2312" w:eastAsia="仿宋_GB2312" w:hint="eastAsia"/>
                <w:szCs w:val="21"/>
              </w:rPr>
              <w:t>27</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240" w:lineRule="exact"/>
              <w:jc w:val="center"/>
              <w:rPr>
                <w:rFonts w:ascii="仿宋_GB2312" w:eastAsia="仿宋_GB2312"/>
                <w:szCs w:val="21"/>
              </w:rPr>
            </w:pPr>
            <w:r>
              <w:rPr>
                <w:rFonts w:ascii="仿宋_GB2312" w:eastAsia="仿宋_GB2312" w:hint="eastAsia"/>
                <w:szCs w:val="21"/>
              </w:rPr>
              <w:t>24</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240" w:lineRule="exact"/>
              <w:jc w:val="center"/>
              <w:rPr>
                <w:rFonts w:ascii="仿宋_GB2312" w:eastAsia="仿宋_GB2312"/>
                <w:szCs w:val="21"/>
              </w:rPr>
            </w:pPr>
            <w:r>
              <w:rPr>
                <w:rFonts w:ascii="仿宋_GB2312" w:eastAsia="仿宋_GB2312" w:hint="eastAsia"/>
                <w:szCs w:val="21"/>
              </w:rPr>
              <w:t>20</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240" w:lineRule="exact"/>
              <w:jc w:val="center"/>
              <w:rPr>
                <w:rFonts w:ascii="仿宋_GB2312" w:eastAsia="仿宋_GB2312"/>
                <w:szCs w:val="21"/>
              </w:rPr>
            </w:pPr>
            <w:r>
              <w:rPr>
                <w:rFonts w:ascii="仿宋_GB2312" w:eastAsia="仿宋_GB2312" w:hint="eastAsia"/>
                <w:szCs w:val="21"/>
              </w:rPr>
              <w:t>15</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240" w:lineRule="exact"/>
              <w:jc w:val="center"/>
              <w:rPr>
                <w:rFonts w:ascii="仿宋_GB2312" w:eastAsia="仿宋_GB2312"/>
                <w:szCs w:val="21"/>
              </w:rPr>
            </w:pPr>
            <w:r>
              <w:rPr>
                <w:rFonts w:ascii="仿宋_GB2312" w:eastAsia="仿宋_GB2312" w:hint="eastAsia"/>
                <w:szCs w:val="21"/>
              </w:rPr>
              <w:t>86</w:t>
            </w:r>
          </w:p>
        </w:tc>
      </w:tr>
      <w:tr w:rsidR="00472888" w:rsidTr="0040490A">
        <w:tc>
          <w:tcPr>
            <w:tcW w:w="599"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3</w:t>
            </w:r>
          </w:p>
        </w:tc>
        <w:tc>
          <w:tcPr>
            <w:tcW w:w="252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ind w:left="30"/>
              <w:rPr>
                <w:rFonts w:ascii="仿宋_GB2312" w:eastAsia="仿宋_GB2312"/>
                <w:szCs w:val="21"/>
              </w:rPr>
            </w:pPr>
            <w:r>
              <w:rPr>
                <w:rFonts w:ascii="仿宋_GB2312" w:eastAsia="仿宋_GB2312" w:hint="eastAsia"/>
                <w:szCs w:val="21"/>
              </w:rPr>
              <w:t>环卫保洁</w:t>
            </w:r>
          </w:p>
        </w:tc>
        <w:tc>
          <w:tcPr>
            <w:tcW w:w="1424"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区环卫站</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240" w:lineRule="exact"/>
              <w:jc w:val="center"/>
              <w:rPr>
                <w:rFonts w:ascii="仿宋_GB2312" w:eastAsia="仿宋_GB2312"/>
                <w:szCs w:val="21"/>
              </w:rPr>
            </w:pPr>
            <w:r>
              <w:rPr>
                <w:rFonts w:ascii="仿宋_GB2312" w:eastAsia="仿宋_GB2312" w:hint="eastAsia"/>
                <w:szCs w:val="21"/>
              </w:rPr>
              <w:t>146</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240" w:lineRule="exact"/>
              <w:jc w:val="center"/>
              <w:rPr>
                <w:rFonts w:ascii="仿宋_GB2312" w:eastAsia="仿宋_GB2312"/>
                <w:szCs w:val="21"/>
              </w:rPr>
            </w:pPr>
            <w:r>
              <w:rPr>
                <w:rFonts w:ascii="仿宋_GB2312" w:eastAsia="仿宋_GB2312" w:hint="eastAsia"/>
                <w:szCs w:val="21"/>
              </w:rPr>
              <w:t>50</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240" w:lineRule="exact"/>
              <w:jc w:val="center"/>
              <w:rPr>
                <w:rFonts w:ascii="仿宋_GB2312" w:eastAsia="仿宋_GB2312"/>
                <w:szCs w:val="21"/>
              </w:rPr>
            </w:pPr>
            <w:r>
              <w:rPr>
                <w:rFonts w:ascii="仿宋_GB2312" w:eastAsia="仿宋_GB2312" w:hint="eastAsia"/>
                <w:szCs w:val="21"/>
              </w:rPr>
              <w:t>47</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240" w:lineRule="exact"/>
              <w:jc w:val="center"/>
              <w:rPr>
                <w:rFonts w:ascii="仿宋_GB2312" w:eastAsia="仿宋_GB2312"/>
                <w:szCs w:val="21"/>
              </w:rPr>
            </w:pPr>
            <w:r>
              <w:rPr>
                <w:rFonts w:ascii="仿宋_GB2312" w:eastAsia="仿宋_GB2312" w:hint="eastAsia"/>
                <w:szCs w:val="21"/>
              </w:rPr>
              <w:t>39</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240" w:lineRule="exact"/>
              <w:jc w:val="center"/>
              <w:rPr>
                <w:rFonts w:ascii="仿宋_GB2312" w:eastAsia="仿宋_GB2312"/>
                <w:szCs w:val="21"/>
              </w:rPr>
            </w:pPr>
            <w:r>
              <w:rPr>
                <w:rFonts w:ascii="仿宋_GB2312" w:eastAsia="仿宋_GB2312" w:hint="eastAsia"/>
                <w:szCs w:val="21"/>
              </w:rPr>
              <w:t>282</w:t>
            </w:r>
          </w:p>
        </w:tc>
      </w:tr>
      <w:tr w:rsidR="00472888" w:rsidTr="0040490A">
        <w:tc>
          <w:tcPr>
            <w:tcW w:w="599"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4</w:t>
            </w:r>
          </w:p>
        </w:tc>
        <w:tc>
          <w:tcPr>
            <w:tcW w:w="252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ind w:left="30"/>
              <w:rPr>
                <w:rFonts w:ascii="仿宋_GB2312" w:eastAsia="仿宋_GB2312"/>
                <w:szCs w:val="21"/>
              </w:rPr>
            </w:pPr>
            <w:r>
              <w:rPr>
                <w:rFonts w:ascii="仿宋_GB2312" w:eastAsia="仿宋_GB2312" w:hint="eastAsia"/>
                <w:szCs w:val="21"/>
              </w:rPr>
              <w:t>辖区“除四害”、消杀</w:t>
            </w:r>
          </w:p>
        </w:tc>
        <w:tc>
          <w:tcPr>
            <w:tcW w:w="1424"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西丽街道办</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44</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21</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22</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400" w:lineRule="exact"/>
              <w:jc w:val="center"/>
              <w:rPr>
                <w:rFonts w:ascii="仿宋_GB2312" w:eastAsia="仿宋_GB2312"/>
                <w:szCs w:val="21"/>
              </w:rPr>
            </w:pPr>
            <w:r>
              <w:rPr>
                <w:rFonts w:ascii="仿宋_GB2312" w:eastAsia="仿宋_GB2312" w:hint="eastAsia"/>
                <w:szCs w:val="21"/>
              </w:rPr>
              <w:t>16</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103</w:t>
            </w:r>
          </w:p>
        </w:tc>
      </w:tr>
      <w:tr w:rsidR="00472888" w:rsidTr="0040490A">
        <w:trPr>
          <w:cantSplit/>
          <w:trHeight w:val="660"/>
        </w:trPr>
        <w:tc>
          <w:tcPr>
            <w:tcW w:w="599"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5</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ind w:left="30"/>
              <w:rPr>
                <w:rFonts w:ascii="仿宋_GB2312" w:eastAsia="仿宋_GB2312"/>
                <w:szCs w:val="21"/>
              </w:rPr>
            </w:pPr>
            <w:r>
              <w:rPr>
                <w:rFonts w:ascii="仿宋_GB2312" w:eastAsia="仿宋_GB2312" w:hint="eastAsia"/>
                <w:szCs w:val="21"/>
              </w:rPr>
              <w:t>综合巡护（山林和水土保护、水源上游违法养殖巡护、辖区土地日常巡护等）</w:t>
            </w:r>
          </w:p>
        </w:tc>
        <w:tc>
          <w:tcPr>
            <w:tcW w:w="1424"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区环保</w:t>
            </w:r>
          </w:p>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水务局</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49</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78</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59</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400" w:lineRule="exact"/>
              <w:jc w:val="center"/>
              <w:rPr>
                <w:rFonts w:ascii="仿宋_GB2312" w:eastAsia="仿宋_GB2312"/>
                <w:szCs w:val="21"/>
              </w:rPr>
            </w:pPr>
            <w:r>
              <w:rPr>
                <w:rFonts w:ascii="仿宋_GB2312" w:eastAsia="仿宋_GB2312" w:hint="eastAsia"/>
                <w:szCs w:val="21"/>
              </w:rPr>
              <w:t>33</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400" w:lineRule="exact"/>
              <w:jc w:val="center"/>
              <w:rPr>
                <w:rFonts w:ascii="仿宋_GB2312" w:eastAsia="仿宋_GB2312"/>
                <w:szCs w:val="21"/>
              </w:rPr>
            </w:pPr>
            <w:r>
              <w:rPr>
                <w:rFonts w:ascii="仿宋_GB2312" w:eastAsia="仿宋_GB2312" w:hint="eastAsia"/>
                <w:szCs w:val="21"/>
              </w:rPr>
              <w:t>219</w:t>
            </w:r>
          </w:p>
        </w:tc>
      </w:tr>
      <w:tr w:rsidR="00472888" w:rsidTr="0040490A">
        <w:trPr>
          <w:cantSplit/>
          <w:trHeight w:val="630"/>
        </w:trPr>
        <w:tc>
          <w:tcPr>
            <w:tcW w:w="599"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区规划土地监察局</w:t>
            </w:r>
          </w:p>
        </w:tc>
        <w:tc>
          <w:tcPr>
            <w:tcW w:w="900"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jc w:val="left"/>
              <w:rPr>
                <w:rFonts w:ascii="仿宋_GB2312" w:eastAsia="仿宋_GB2312"/>
                <w:szCs w:val="21"/>
              </w:rPr>
            </w:pPr>
          </w:p>
        </w:tc>
      </w:tr>
      <w:tr w:rsidR="00472888" w:rsidTr="0040490A">
        <w:trPr>
          <w:cantSplit/>
          <w:trHeight w:val="457"/>
        </w:trPr>
        <w:tc>
          <w:tcPr>
            <w:tcW w:w="4543" w:type="dxa"/>
            <w:gridSpan w:val="3"/>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合计</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286</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196</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spacing w:line="400" w:lineRule="exact"/>
              <w:jc w:val="center"/>
              <w:rPr>
                <w:rFonts w:ascii="仿宋_GB2312" w:eastAsia="仿宋_GB2312"/>
                <w:szCs w:val="21"/>
              </w:rPr>
            </w:pPr>
            <w:r>
              <w:rPr>
                <w:rFonts w:ascii="仿宋_GB2312" w:eastAsia="仿宋_GB2312" w:hint="eastAsia"/>
                <w:szCs w:val="21"/>
              </w:rPr>
              <w:t>162</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400" w:lineRule="exact"/>
              <w:jc w:val="center"/>
              <w:rPr>
                <w:rFonts w:ascii="仿宋_GB2312" w:eastAsia="仿宋_GB2312"/>
                <w:szCs w:val="21"/>
              </w:rPr>
            </w:pPr>
            <w:r>
              <w:rPr>
                <w:rFonts w:ascii="仿宋_GB2312" w:eastAsia="仿宋_GB2312" w:hint="eastAsia"/>
                <w:szCs w:val="21"/>
              </w:rPr>
              <w:t>111</w:t>
            </w:r>
          </w:p>
        </w:tc>
        <w:tc>
          <w:tcPr>
            <w:tcW w:w="900" w:type="dxa"/>
            <w:tcBorders>
              <w:top w:val="single" w:sz="4" w:space="0" w:color="auto"/>
              <w:left w:val="single" w:sz="4" w:space="0" w:color="auto"/>
              <w:bottom w:val="single" w:sz="4" w:space="0" w:color="auto"/>
              <w:right w:val="single" w:sz="4" w:space="0" w:color="auto"/>
            </w:tcBorders>
            <w:vAlign w:val="center"/>
          </w:tcPr>
          <w:p w:rsidR="00472888" w:rsidRDefault="00472888" w:rsidP="0040490A">
            <w:pPr>
              <w:widowControl/>
              <w:spacing w:line="400" w:lineRule="exact"/>
              <w:jc w:val="center"/>
              <w:rPr>
                <w:rFonts w:ascii="仿宋_GB2312" w:eastAsia="仿宋_GB2312"/>
                <w:szCs w:val="21"/>
              </w:rPr>
            </w:pPr>
            <w:r>
              <w:rPr>
                <w:rFonts w:ascii="仿宋_GB2312" w:eastAsia="仿宋_GB2312" w:hint="eastAsia"/>
                <w:szCs w:val="21"/>
              </w:rPr>
              <w:t>755</w:t>
            </w:r>
          </w:p>
        </w:tc>
      </w:tr>
    </w:tbl>
    <w:p w:rsidR="00472888" w:rsidRDefault="00472888" w:rsidP="00472888"/>
    <w:p w:rsidR="00472888" w:rsidRDefault="00472888" w:rsidP="00472888"/>
    <w:p w:rsidR="0032599F" w:rsidRDefault="00472888">
      <w:bookmarkStart w:id="0" w:name="_GoBack"/>
      <w:bookmarkEnd w:id="0"/>
    </w:p>
    <w:sectPr w:rsidR="0032599F">
      <w:footerReference w:type="even" r:id="rId5"/>
      <w:footerReference w:type="default" r:id="rId6"/>
      <w:pgSz w:w="11906" w:h="16838"/>
      <w:pgMar w:top="1418" w:right="1361" w:bottom="1418" w:left="1474" w:header="907" w:footer="794" w:gutter="0"/>
      <w:pgNumType w:fmt="numberInDash"/>
      <w:cols w:space="720"/>
      <w:docGrid w:linePitch="312" w:charSpace="-6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571" w:rsidRDefault="00472888">
    <w:pPr>
      <w:pStyle w:val="a4"/>
      <w:framePr w:wrap="around" w:vAnchor="text" w:hAnchor="margin" w:xAlign="outside" w:y="1"/>
      <w:rPr>
        <w:rStyle w:val="a3"/>
      </w:rPr>
    </w:pPr>
    <w:r>
      <w:fldChar w:fldCharType="begin"/>
    </w:r>
    <w:r>
      <w:rPr>
        <w:rStyle w:val="a3"/>
      </w:rPr>
      <w:instrText xml:space="preserve">PAGE  </w:instrText>
    </w:r>
    <w:r>
      <w:fldChar w:fldCharType="end"/>
    </w:r>
  </w:p>
  <w:p w:rsidR="00343571" w:rsidRDefault="0047288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571" w:rsidRDefault="00472888">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noProof/>
      </w:rPr>
      <w:t>- 1 -</w:t>
    </w:r>
    <w:r>
      <w:fldChar w:fldCharType="end"/>
    </w:r>
  </w:p>
  <w:p w:rsidR="00343571" w:rsidRDefault="00472888">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88"/>
    <w:rsid w:val="00472888"/>
    <w:rsid w:val="008B516A"/>
    <w:rsid w:val="00BF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72888"/>
  </w:style>
  <w:style w:type="paragraph" w:styleId="a4">
    <w:name w:val="footer"/>
    <w:basedOn w:val="a"/>
    <w:link w:val="Char"/>
    <w:rsid w:val="00472888"/>
    <w:pPr>
      <w:tabs>
        <w:tab w:val="center" w:pos="4153"/>
        <w:tab w:val="right" w:pos="8306"/>
      </w:tabs>
      <w:snapToGrid w:val="0"/>
      <w:jc w:val="left"/>
    </w:pPr>
    <w:rPr>
      <w:sz w:val="18"/>
      <w:szCs w:val="18"/>
    </w:rPr>
  </w:style>
  <w:style w:type="character" w:customStyle="1" w:styleId="Char">
    <w:name w:val="页脚 Char"/>
    <w:basedOn w:val="a0"/>
    <w:link w:val="a4"/>
    <w:rsid w:val="00472888"/>
    <w:rPr>
      <w:rFonts w:ascii="Times New Roman" w:eastAsia="宋体" w:hAnsi="Times New Roman" w:cs="Times New Roman"/>
      <w:sz w:val="18"/>
      <w:szCs w:val="18"/>
    </w:rPr>
  </w:style>
  <w:style w:type="paragraph" w:styleId="a5">
    <w:name w:val="Body Text"/>
    <w:basedOn w:val="a"/>
    <w:link w:val="Char0"/>
    <w:rsid w:val="00472888"/>
    <w:rPr>
      <w:rFonts w:ascii="仿宋_GB2312" w:eastAsia="仿宋_GB2312" w:hAnsi="宋体"/>
      <w:sz w:val="32"/>
      <w:szCs w:val="20"/>
    </w:rPr>
  </w:style>
  <w:style w:type="character" w:customStyle="1" w:styleId="Char0">
    <w:name w:val="正文文本 Char"/>
    <w:basedOn w:val="a0"/>
    <w:link w:val="a5"/>
    <w:rsid w:val="00472888"/>
    <w:rPr>
      <w:rFonts w:ascii="仿宋_GB2312" w:eastAsia="仿宋_GB2312" w:hAnsi="宋体" w:cs="Times New Roman"/>
      <w:sz w:val="32"/>
      <w:szCs w:val="20"/>
    </w:rPr>
  </w:style>
  <w:style w:type="paragraph" w:styleId="3">
    <w:name w:val="Body Text Indent 3"/>
    <w:basedOn w:val="a"/>
    <w:link w:val="3Char"/>
    <w:rsid w:val="00472888"/>
    <w:pPr>
      <w:spacing w:line="560" w:lineRule="exact"/>
      <w:ind w:firstLine="630"/>
    </w:pPr>
    <w:rPr>
      <w:rFonts w:eastAsia="仿宋_GB2312"/>
      <w:sz w:val="32"/>
    </w:rPr>
  </w:style>
  <w:style w:type="character" w:customStyle="1" w:styleId="3Char">
    <w:name w:val="正文文本缩进 3 Char"/>
    <w:basedOn w:val="a0"/>
    <w:link w:val="3"/>
    <w:rsid w:val="00472888"/>
    <w:rPr>
      <w:rFonts w:ascii="Times New Roman"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72888"/>
  </w:style>
  <w:style w:type="paragraph" w:styleId="a4">
    <w:name w:val="footer"/>
    <w:basedOn w:val="a"/>
    <w:link w:val="Char"/>
    <w:rsid w:val="00472888"/>
    <w:pPr>
      <w:tabs>
        <w:tab w:val="center" w:pos="4153"/>
        <w:tab w:val="right" w:pos="8306"/>
      </w:tabs>
      <w:snapToGrid w:val="0"/>
      <w:jc w:val="left"/>
    </w:pPr>
    <w:rPr>
      <w:sz w:val="18"/>
      <w:szCs w:val="18"/>
    </w:rPr>
  </w:style>
  <w:style w:type="character" w:customStyle="1" w:styleId="Char">
    <w:name w:val="页脚 Char"/>
    <w:basedOn w:val="a0"/>
    <w:link w:val="a4"/>
    <w:rsid w:val="00472888"/>
    <w:rPr>
      <w:rFonts w:ascii="Times New Roman" w:eastAsia="宋体" w:hAnsi="Times New Roman" w:cs="Times New Roman"/>
      <w:sz w:val="18"/>
      <w:szCs w:val="18"/>
    </w:rPr>
  </w:style>
  <w:style w:type="paragraph" w:styleId="a5">
    <w:name w:val="Body Text"/>
    <w:basedOn w:val="a"/>
    <w:link w:val="Char0"/>
    <w:rsid w:val="00472888"/>
    <w:rPr>
      <w:rFonts w:ascii="仿宋_GB2312" w:eastAsia="仿宋_GB2312" w:hAnsi="宋体"/>
      <w:sz w:val="32"/>
      <w:szCs w:val="20"/>
    </w:rPr>
  </w:style>
  <w:style w:type="character" w:customStyle="1" w:styleId="Char0">
    <w:name w:val="正文文本 Char"/>
    <w:basedOn w:val="a0"/>
    <w:link w:val="a5"/>
    <w:rsid w:val="00472888"/>
    <w:rPr>
      <w:rFonts w:ascii="仿宋_GB2312" w:eastAsia="仿宋_GB2312" w:hAnsi="宋体" w:cs="Times New Roman"/>
      <w:sz w:val="32"/>
      <w:szCs w:val="20"/>
    </w:rPr>
  </w:style>
  <w:style w:type="paragraph" w:styleId="3">
    <w:name w:val="Body Text Indent 3"/>
    <w:basedOn w:val="a"/>
    <w:link w:val="3Char"/>
    <w:rsid w:val="00472888"/>
    <w:pPr>
      <w:spacing w:line="560" w:lineRule="exact"/>
      <w:ind w:firstLine="630"/>
    </w:pPr>
    <w:rPr>
      <w:rFonts w:eastAsia="仿宋_GB2312"/>
      <w:sz w:val="32"/>
    </w:rPr>
  </w:style>
  <w:style w:type="character" w:customStyle="1" w:styleId="3Char">
    <w:name w:val="正文文本缩进 3 Char"/>
    <w:basedOn w:val="a0"/>
    <w:link w:val="3"/>
    <w:rsid w:val="00472888"/>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555</Words>
  <Characters>3165</Characters>
  <Application>Microsoft Office Word</Application>
  <DocSecurity>0</DocSecurity>
  <Lines>26</Lines>
  <Paragraphs>7</Paragraphs>
  <ScaleCrop>false</ScaleCrop>
  <Company>Chinese ORG</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任荔</dc:creator>
  <cp:lastModifiedBy>任荔</cp:lastModifiedBy>
  <cp:revision>1</cp:revision>
  <dcterms:created xsi:type="dcterms:W3CDTF">2018-03-28T02:34:00Z</dcterms:created>
  <dcterms:modified xsi:type="dcterms:W3CDTF">2018-03-28T02:35:00Z</dcterms:modified>
</cp:coreProperties>
</file>